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BC6" w:rsidP="00D06BC6">
      <w:pPr>
        <w:pStyle w:val="Title"/>
      </w:pPr>
      <w:r>
        <w:fldChar w:fldCharType="begin"/>
      </w:r>
      <w:r>
        <w:instrText xml:space="preserve"> TITLE   \* MERGEFORMAT </w:instrText>
      </w:r>
      <w:r>
        <w:fldChar w:fldCharType="separate"/>
      </w:r>
      <w:r>
        <w:t>BSBATSIL512 Be a leader in the community</w:t>
      </w:r>
      <w:r>
        <w:fldChar w:fldCharType="end"/>
      </w:r>
    </w:p>
    <w:p w:rsidR="00D06BC6" w:rsidP="00D06BC6">
      <w:pPr>
        <w:pStyle w:val="Version"/>
        <w:sectPr w:rsidSect="00B73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2AF" w:rsidP="00B732AF">
      <w:pPr>
        <w:pStyle w:val="SuperHeading"/>
      </w:pPr>
      <w:r w:rsidRPr="00B732AF">
        <w:t>BSBATSIL512 Be a leader in the community</w:t>
      </w:r>
    </w:p>
    <w:p w:rsidR="00000000" w:rsidRPr="00B732AF" w:rsidP="00B732AF">
      <w:pPr>
        <w:pStyle w:val="Heading1"/>
      </w:pPr>
      <w:bookmarkStart w:id="1" w:name="O_703042"/>
      <w:bookmarkEnd w:id="1"/>
      <w:r w:rsidRPr="00B732AF">
        <w:t>Modification History</w:t>
      </w:r>
    </w:p>
    <w:tbl>
      <w:tblPr>
        <w:tblW w:w="0" w:type="auto"/>
        <w:tblLayout w:type="fixed"/>
        <w:tblCellMar>
          <w:left w:w="62" w:type="dxa"/>
          <w:right w:w="62" w:type="dxa"/>
        </w:tblCellMar>
        <w:tblLook w:val="0000"/>
      </w:tblPr>
      <w:tblGrid>
        <w:gridCol w:w="3091"/>
        <w:gridCol w:w="5873"/>
      </w:tblGrid>
      <w:tr w:rsidTr="00B73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rPr>
                <w:rStyle w:val="SpecialBold"/>
              </w:rPr>
              <w:t>Comments</w:t>
            </w:r>
          </w:p>
        </w:tc>
      </w:tr>
      <w:tr w:rsidTr="00B73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This version first released with BSB Business Services Training Package Version 1.0.</w:t>
            </w:r>
          </w:p>
        </w:tc>
      </w:tr>
    </w:tbl>
    <w:p w:rsidR="00000000" w:rsidRPr="00B732AF" w:rsidP="00B732AF">
      <w:pPr>
        <w:pStyle w:val="BodyText"/>
      </w:pPr>
    </w:p>
    <w:p w:rsidR="00000000" w:rsidRPr="00B732AF" w:rsidP="00B732AF">
      <w:pPr>
        <w:pStyle w:val="AllowPageBreak"/>
      </w:pPr>
    </w:p>
    <w:p w:rsidR="00000000" w:rsidRPr="00B732AF" w:rsidP="00B732AF">
      <w:pPr>
        <w:pStyle w:val="Heading1"/>
      </w:pPr>
      <w:bookmarkStart w:id="2" w:name="O_703043"/>
      <w:bookmarkEnd w:id="2"/>
      <w:r w:rsidRPr="00B732AF">
        <w:t>Application</w:t>
      </w:r>
    </w:p>
    <w:p w:rsidR="00000000" w:rsidRPr="00B732AF" w:rsidP="00D06BC6">
      <w:pPr>
        <w:pStyle w:val="BodyText"/>
      </w:pPr>
      <w:r w:rsidRPr="00B732AF">
        <w:t>This unit describes the skills and knowledge required to undertake a leadership role as a b</w:t>
      </w:r>
      <w:r w:rsidRPr="00B732AF">
        <w:t>oard member.</w:t>
      </w:r>
    </w:p>
    <w:p w:rsidR="00000000" w:rsidRPr="00B732AF" w:rsidP="00D06BC6">
      <w:pPr>
        <w:pStyle w:val="BodyText"/>
      </w:pPr>
      <w:r w:rsidRPr="00B732AF">
        <w:t>It applies to individuals with a broad knowledge of the business or core functions of organisations who contribute their skills and knowledge to monitoring and guiding the activities of the organisation.</w:t>
      </w:r>
    </w:p>
    <w:p w:rsidR="00000000" w:rsidRPr="00B732AF" w:rsidP="00D06BC6">
      <w:pPr>
        <w:pStyle w:val="BodyText"/>
      </w:pPr>
      <w:r w:rsidRPr="00B732AF">
        <w:t>No licensing, legislative or certific</w:t>
      </w:r>
      <w:r w:rsidRPr="00B732AF">
        <w:t>ation requirements apply to this unit at the time of publication.</w:t>
      </w:r>
    </w:p>
    <w:p w:rsidR="00000000" w:rsidRPr="00B732AF" w:rsidP="00B732AF">
      <w:pPr>
        <w:pStyle w:val="Heading1"/>
      </w:pPr>
      <w:bookmarkStart w:id="3" w:name="O_703046"/>
      <w:bookmarkEnd w:id="3"/>
      <w:r w:rsidRPr="00B732AF">
        <w:t>Unit Sector</w:t>
      </w:r>
    </w:p>
    <w:p w:rsidR="00000000" w:rsidRPr="00B732AF" w:rsidP="00D06BC6">
      <w:pPr>
        <w:pStyle w:val="BodyText"/>
      </w:pPr>
      <w:r w:rsidRPr="00B732AF">
        <w:t>Regulation, Licensing and Risk – ATSI Governance</w:t>
      </w:r>
    </w:p>
    <w:p w:rsidR="00000000" w:rsidRPr="00B732AF" w:rsidP="00B732AF">
      <w:pPr>
        <w:pStyle w:val="Heading1"/>
      </w:pPr>
      <w:bookmarkStart w:id="4" w:name="O_703047"/>
      <w:bookmarkEnd w:id="4"/>
      <w:r w:rsidRPr="00B732AF">
        <w:t>Elements and Performance Criteria</w:t>
      </w:r>
    </w:p>
    <w:tbl>
      <w:tblPr>
        <w:tblW w:w="9236" w:type="dxa"/>
        <w:tblLayout w:type="fixed"/>
        <w:tblCellMar>
          <w:left w:w="62" w:type="dxa"/>
          <w:right w:w="62" w:type="dxa"/>
        </w:tblCellMar>
        <w:tblLook w:val="0000"/>
      </w:tblPr>
      <w:tblGrid>
        <w:gridCol w:w="2645"/>
        <w:gridCol w:w="6591"/>
      </w:tblGrid>
      <w:tr w:rsidTr="00B732A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32AF">
            <w:pPr>
              <w:pStyle w:val="BodyText"/>
              <w:rPr>
                <w:lang w:val="en-NZ"/>
              </w:rPr>
            </w:pPr>
            <w:r w:rsidRPr="00B732AF">
              <w:rPr>
                <w:rStyle w:val="SpecialBold"/>
              </w:rPr>
              <w:t>PERFORMANCE CRITERIA</w:t>
            </w:r>
          </w:p>
        </w:tc>
      </w:tr>
      <w:tr w:rsidTr="00B732A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rPr>
                <w:rStyle w:val="Emphasis"/>
              </w:rPr>
              <w:t>Performance criteria describe the performance needed to demonstrate achievement of the element.</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1 Lead by example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1.1 Identify qualities of effective community leaders</w:t>
            </w:r>
          </w:p>
          <w:p w:rsidR="00000000" w:rsidRPr="00B732AF" w:rsidP="00B732AF">
            <w:pPr>
              <w:pStyle w:val="BodyText"/>
            </w:pPr>
            <w:r w:rsidRPr="00B732AF">
              <w:t>1.2 Analyse own leadership style and performa</w:t>
            </w:r>
            <w:r w:rsidRPr="00B732AF">
              <w:t>nce</w:t>
            </w:r>
          </w:p>
          <w:p w:rsidR="00000000" w:rsidRPr="00B732AF" w:rsidP="00B732AF">
            <w:pPr>
              <w:pStyle w:val="BodyText"/>
            </w:pPr>
            <w:r w:rsidRPr="00B732AF">
              <w:t>1.3 Use knowledge and skills to communicate effectively and demonstrate respect for community values</w:t>
            </w:r>
          </w:p>
          <w:p w:rsidR="00000000" w:rsidRPr="00B732AF" w:rsidP="00B732AF">
            <w:pPr>
              <w:pStyle w:val="BodyText"/>
            </w:pPr>
            <w:r w:rsidRPr="00B732AF">
              <w:t>1.4 Identify changes that may affect the organisation and the community and discuss their implications</w:t>
            </w:r>
          </w:p>
          <w:p w:rsidR="00000000" w:rsidRPr="00B732AF" w:rsidP="00B732AF">
            <w:pPr>
              <w:pStyle w:val="BodyText"/>
            </w:pPr>
            <w:r w:rsidRPr="00B732AF">
              <w:t>1.5 Implement change in a culturally-sensitive w</w:t>
            </w:r>
            <w:r w:rsidRPr="00B732AF">
              <w:t>ay</w:t>
            </w:r>
          </w:p>
          <w:p w:rsidR="00000000" w:rsidP="00B732AF">
            <w:pPr>
              <w:pStyle w:val="BodyText"/>
              <w:rPr>
                <w:lang w:val="en-NZ"/>
              </w:rPr>
            </w:pPr>
            <w:r w:rsidRPr="00B732AF">
              <w:t>1.6 Identify how personal actions can impact others</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2 Access information about the community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2.1 Gather and analyse information on social, cultural and economic needs of all sections of the community</w:t>
            </w:r>
          </w:p>
          <w:p w:rsidR="00000000" w:rsidP="00B732AF">
            <w:pPr>
              <w:pStyle w:val="BodyText"/>
              <w:rPr>
                <w:lang w:val="en-NZ"/>
              </w:rPr>
            </w:pPr>
            <w:r w:rsidRPr="00B732AF">
              <w:t>2.2 Follow protocols for information sharing</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3 Encourage others to participate in the organisation’s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3.1 Encourage involvement of members of the community in the governance of the organisation</w:t>
            </w:r>
          </w:p>
          <w:p w:rsidR="00000000" w:rsidRPr="00B732AF" w:rsidP="00B732AF">
            <w:pPr>
              <w:pStyle w:val="BodyText"/>
            </w:pPr>
            <w:r w:rsidRPr="00B732AF">
              <w:t>3.2 Encourage active community participation in the organisation</w:t>
            </w:r>
          </w:p>
          <w:p w:rsidR="00000000" w:rsidP="00B732AF">
            <w:pPr>
              <w:pStyle w:val="BodyText"/>
              <w:rPr>
                <w:lang w:val="en-NZ"/>
              </w:rPr>
            </w:pPr>
            <w:r w:rsidRPr="00B732AF">
              <w:t>3.3 Promote a team and community</w:t>
            </w:r>
            <w:r w:rsidRPr="00B732AF">
              <w:t xml:space="preserve"> approach relating to the activities of the organisation</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4 Determine the big picture on community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4.1 Form opinions after researching background to community issues</w:t>
            </w:r>
          </w:p>
          <w:p w:rsidR="00000000" w:rsidRPr="00B732AF" w:rsidP="00B732AF">
            <w:pPr>
              <w:pStyle w:val="BodyText"/>
            </w:pPr>
            <w:r w:rsidRPr="00B732AF">
              <w:t>4.2 Consider and discuss regional and national issues relating to Aboriginal and To</w:t>
            </w:r>
            <w:r w:rsidRPr="00B732AF">
              <w:t>rres Strait Islander people and the wider community</w:t>
            </w:r>
          </w:p>
          <w:p w:rsidR="00000000" w:rsidP="00B732AF">
            <w:pPr>
              <w:pStyle w:val="BodyText"/>
              <w:rPr>
                <w:lang w:val="en-NZ"/>
              </w:rPr>
            </w:pPr>
            <w:r w:rsidRPr="00B732AF">
              <w:t xml:space="preserve">4.3 Consult Elders, traditional owners, government departments and others regarding community issues </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5 Provide directions and make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5.1 Identify and document options to address community and or</w:t>
            </w:r>
            <w:r w:rsidRPr="00B732AF">
              <w:t>ganisational issues</w:t>
            </w:r>
          </w:p>
          <w:p w:rsidR="00000000" w:rsidRPr="00B732AF" w:rsidP="00B732AF">
            <w:pPr>
              <w:pStyle w:val="BodyText"/>
            </w:pPr>
            <w:r w:rsidRPr="00B732AF">
              <w:t>5.2 Present options for community discussion</w:t>
            </w:r>
          </w:p>
          <w:p w:rsidR="00000000" w:rsidRPr="00B732AF" w:rsidP="00B732AF">
            <w:pPr>
              <w:pStyle w:val="BodyText"/>
            </w:pPr>
            <w:r w:rsidRPr="00B732AF">
              <w:t xml:space="preserve">5.3 Consider and evaluate other points of view when making clear, rational decisions reflecting community wishes </w:t>
            </w:r>
          </w:p>
          <w:p w:rsidR="00000000" w:rsidRPr="00B732AF" w:rsidP="00B732AF">
            <w:pPr>
              <w:pStyle w:val="BodyText"/>
            </w:pPr>
            <w:r w:rsidRPr="00B732AF">
              <w:t>5.4 Promote consensus where there is difference of opinion</w:t>
            </w:r>
          </w:p>
          <w:p w:rsidR="00000000" w:rsidRPr="00B732AF" w:rsidP="00B732AF">
            <w:pPr>
              <w:pStyle w:val="BodyText"/>
            </w:pPr>
            <w:r w:rsidRPr="00B732AF">
              <w:t>5.5 Inform Elders,</w:t>
            </w:r>
            <w:r w:rsidRPr="00B732AF">
              <w:t xml:space="preserve"> traditional owners and others about how and why decisions are made</w:t>
            </w:r>
          </w:p>
          <w:p w:rsidR="00000000" w:rsidP="00B732AF">
            <w:pPr>
              <w:pStyle w:val="BodyText"/>
              <w:rPr>
                <w:lang w:val="en-NZ"/>
              </w:rPr>
            </w:pPr>
            <w:r w:rsidRPr="00B732AF">
              <w:t xml:space="preserve">5.6 Implement and follow decisions made by the board </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6 Negotiate with others to promote community interests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6.1 G</w:t>
            </w:r>
            <w:r w:rsidRPr="00B732AF">
              <w:t>ive priority to community interests in dealing with government, business and other organisations</w:t>
            </w:r>
          </w:p>
          <w:p w:rsidR="00000000" w:rsidRPr="00B732AF" w:rsidP="00B732AF">
            <w:pPr>
              <w:pStyle w:val="BodyText"/>
            </w:pPr>
            <w:r w:rsidRPr="00B732AF">
              <w:t>6.2 Represent the views of the board to others</w:t>
            </w:r>
          </w:p>
          <w:p w:rsidR="00000000" w:rsidP="00B732AF">
            <w:pPr>
              <w:pStyle w:val="BodyText"/>
              <w:rPr>
                <w:lang w:val="en-NZ"/>
              </w:rPr>
            </w:pPr>
            <w:r w:rsidRPr="00B732AF">
              <w:t>6.3 Negotiate and document outcomes that represent the best possible solutions for the community at the time</w:t>
            </w:r>
          </w:p>
        </w:tc>
      </w:tr>
      <w:tr w:rsidTr="00B732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 xml:space="preserve">7 </w:t>
            </w:r>
            <w:r w:rsidRPr="00B732AF">
              <w:t>See both sides of community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7.1 Analyse points of view expressed on an issue in terms of their impact on the community and the organisation</w:t>
            </w:r>
          </w:p>
          <w:p w:rsidR="00000000" w:rsidRPr="00B732AF" w:rsidP="00B732AF">
            <w:pPr>
              <w:pStyle w:val="BodyText"/>
            </w:pPr>
            <w:r w:rsidRPr="00B732AF">
              <w:t>7.2 Include Aboriginal and Torres Strait Islander and non-Aboriginal and Torres Strait Islander points of vie</w:t>
            </w:r>
            <w:r w:rsidRPr="00B732AF">
              <w:t>w when making decisions</w:t>
            </w:r>
          </w:p>
          <w:p w:rsidR="00000000" w:rsidRPr="00B732AF" w:rsidP="00B732AF">
            <w:pPr>
              <w:pStyle w:val="BodyText"/>
            </w:pPr>
            <w:r w:rsidRPr="00B732AF">
              <w:t>7.3 Support decisions that promote the long-term wellbeing of the whole community</w:t>
            </w:r>
          </w:p>
        </w:tc>
      </w:tr>
    </w:tbl>
    <w:p w:rsidR="00000000" w:rsidRPr="00B732AF" w:rsidP="00B732AF">
      <w:pPr>
        <w:pStyle w:val="BodyText"/>
      </w:pPr>
    </w:p>
    <w:p w:rsidR="00000000" w:rsidRPr="00B732AF" w:rsidP="00B732AF">
      <w:pPr>
        <w:pStyle w:val="AllowPageBreak"/>
      </w:pPr>
    </w:p>
    <w:p w:rsidR="00000000" w:rsidRPr="00B732AF" w:rsidP="00B732AF">
      <w:pPr>
        <w:pStyle w:val="Heading1"/>
      </w:pPr>
      <w:bookmarkStart w:id="5" w:name="O_703048"/>
      <w:bookmarkEnd w:id="5"/>
      <w:r w:rsidRPr="00B732AF">
        <w:t>Foundation Skills</w:t>
      </w:r>
    </w:p>
    <w:p w:rsidR="00000000" w:rsidRPr="00D06BC6" w:rsidP="00D06BC6">
      <w:pPr>
        <w:pStyle w:val="BodyText"/>
        <w:rPr>
          <w:i/>
        </w:rPr>
      </w:pPr>
      <w:r w:rsidRPr="00D06BC6">
        <w:rPr>
          <w:rStyle w:val="Emphasis"/>
        </w:rPr>
        <w:t>This section describes language, literacy, numeracy and employment skills incorporated in the performance criteri</w:t>
      </w:r>
      <w:r w:rsidRPr="00D06BC6">
        <w:rPr>
          <w:rStyle w:val="Emphasis"/>
        </w:rPr>
        <w:t>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Performance</w:t>
            </w:r>
          </w:p>
          <w:p w:rsidR="00000000" w:rsidRPr="00B732AF" w:rsidP="00B732AF">
            <w:pPr>
              <w:pStyle w:val="BodyText"/>
            </w:pPr>
            <w:r w:rsidRPr="00B732A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rPr>
                <w:rStyle w:val="SpecialBold"/>
              </w:rPr>
              <w:t>Description</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1.4, 2.1, 2.2, 4.1, 5.1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ListBullet"/>
              <w:rPr>
                <w:lang w:val="en-NZ"/>
              </w:rPr>
            </w:pPr>
            <w:r w:rsidRPr="00B732AF">
              <w:t xml:space="preserve">Interprets textual information obtained from a range of sources and determines how </w:t>
            </w:r>
            <w:r w:rsidRPr="00B732AF">
              <w:t>content may be applied to individual, community and organisational requirements</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1.3, 1.5, 4.1, 5.1, 5.2, 5.5, 6.2, 6.3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ListBullet"/>
              <w:rPr>
                <w:lang w:val="en-NZ"/>
              </w:rPr>
            </w:pPr>
            <w:r w:rsidRPr="00B732AF">
              <w:t>Integrates information from a number of sources and develops content that supports the purposes and format of the material usin</w:t>
            </w:r>
            <w:r w:rsidRPr="00B732AF">
              <w:t>g suitable grammatical structure and clear and logical language</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 xml:space="preserve">1.3-1.5, 2.1, 3.1-3.3, 4.1-4.3, 5.2, 5.6, 6.2, 6.3, 7.2, 7.3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ListBullet"/>
            </w:pPr>
            <w:r w:rsidRPr="00B732AF">
              <w:t>Participates in culturally appropriate and respectful verbal exchanges with community members and key stakeho</w:t>
            </w:r>
            <w:r w:rsidRPr="00B732AF">
              <w:t xml:space="preserve">lders using clear language, suitable syntax and tone to address and disseminate relevant information </w:t>
            </w:r>
          </w:p>
          <w:p w:rsidR="00000000" w:rsidP="00B732AF">
            <w:pPr>
              <w:pStyle w:val="ListBullet"/>
              <w:rPr>
                <w:lang w:val="en-NZ"/>
              </w:rPr>
            </w:pPr>
            <w:r w:rsidRPr="00B732AF">
              <w:t>Uses active questioning and listening techniques to elicit information and confirm understanding</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ListBullet"/>
              <w:rPr>
                <w:lang w:val="en-NZ"/>
              </w:rPr>
            </w:pPr>
            <w:r w:rsidRPr="00B732AF">
              <w:t>Monitors adherence to organisational policies and protocols</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1.2, 1.3, 1.5, 1.6, 3.1-3.3, 4.3, 5.4, 5.5, 6.2,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ListBullet"/>
            </w:pPr>
            <w:r w:rsidRPr="00B732AF">
              <w:t>Sets time aside for self-reflection, recognising personal strengths and limitations and exploring beliefs and assumption</w:t>
            </w:r>
            <w:r w:rsidRPr="00B732AF">
              <w:t>s about own behaviour and that of others</w:t>
            </w:r>
          </w:p>
          <w:p w:rsidR="00000000" w:rsidRPr="00B732AF" w:rsidP="00B732AF">
            <w:pPr>
              <w:pStyle w:val="ListBullet"/>
            </w:pPr>
            <w:r w:rsidRPr="00B732AF">
              <w:t>Selects and uses appropriate conventions and protocols when communicating with internal and external stakeholders in a range of work contexts</w:t>
            </w:r>
          </w:p>
          <w:p w:rsidR="00000000" w:rsidRPr="00B732AF" w:rsidP="00B732AF">
            <w:pPr>
              <w:pStyle w:val="ListBullet"/>
            </w:pPr>
            <w:r w:rsidRPr="00B732AF">
              <w:t>Collaborates and negotiates with others to achieve joint outcomes, playin</w:t>
            </w:r>
            <w:r w:rsidRPr="00B732AF">
              <w:t xml:space="preserve">g an active role in facilitating consensus </w:t>
            </w:r>
          </w:p>
          <w:p w:rsidR="00000000" w:rsidP="00B732AF">
            <w:pPr>
              <w:pStyle w:val="ListBullet"/>
              <w:rPr>
                <w:lang w:val="en-NZ"/>
              </w:rPr>
            </w:pPr>
            <w:r w:rsidRPr="00B732AF">
              <w:t>Adapts personal communication style to show respect for the values, beliefs and cultural expectations of others</w:t>
            </w:r>
          </w:p>
        </w:tc>
      </w:tr>
      <w:tr w:rsidTr="00B73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1.1, 1.2, 1.4, 2.1, 5.1, 5.3, 5.6, 6.1, 7.2, 7.3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ListBullet"/>
            </w:pPr>
            <w:r w:rsidRPr="00B732AF">
              <w:t>Develops flexible plans for com</w:t>
            </w:r>
            <w:r w:rsidRPr="00B732AF">
              <w:t>plex, high-impact activities with strategic implications involving a diverse range of stakeholders with potentially competing demands</w:t>
            </w:r>
          </w:p>
          <w:p w:rsidR="00000000" w:rsidRPr="00B732AF" w:rsidP="00B732AF">
            <w:pPr>
              <w:pStyle w:val="ListBullet"/>
            </w:pPr>
            <w:r w:rsidRPr="00B732AF">
              <w:t>Pays close attention to involvement of others in decision-making process, judging when and where to make a unilateral deci</w:t>
            </w:r>
            <w:r w:rsidRPr="00B732AF">
              <w:t>sion, consult with others or collaborate to reach consensus</w:t>
            </w:r>
          </w:p>
          <w:p w:rsidR="00000000" w:rsidRPr="00B732AF" w:rsidP="00B732AF">
            <w:pPr>
              <w:pStyle w:val="ListBullet"/>
            </w:pPr>
            <w:r w:rsidRPr="00B732AF">
              <w:t xml:space="preserve">Uses every situation as an opportunity for extending insights and understanding, recognising any solution will have both intended and unintended consequences, and that cause and effect may not be </w:t>
            </w:r>
            <w:r w:rsidRPr="00B732AF">
              <w:t>closely or obviously linked</w:t>
            </w:r>
          </w:p>
          <w:p w:rsidR="00000000" w:rsidRPr="00B732AF" w:rsidP="00B732AF">
            <w:pPr>
              <w:pStyle w:val="ListBullet"/>
            </w:pPr>
            <w:r w:rsidRPr="00B732AF">
              <w:t>When dealing with complex issues, may use intuition to identify general problem area, switching to analytical processes to clarify goals and key issues and using lateral thinking techniques to generate possible solutions</w:t>
            </w:r>
          </w:p>
        </w:tc>
      </w:tr>
    </w:tbl>
    <w:p w:rsidR="00000000" w:rsidRPr="00B732AF" w:rsidP="00B732AF">
      <w:pPr>
        <w:pStyle w:val="BodyText"/>
      </w:pPr>
    </w:p>
    <w:p w:rsidR="00000000" w:rsidRPr="00B732AF" w:rsidP="00B732AF">
      <w:pPr>
        <w:pStyle w:val="AllowPageBreak"/>
      </w:pPr>
    </w:p>
    <w:p w:rsidR="00000000" w:rsidRPr="00B732AF" w:rsidP="00B732AF">
      <w:pPr>
        <w:pStyle w:val="Heading1"/>
      </w:pPr>
      <w:bookmarkStart w:id="6" w:name="O_703050"/>
      <w:bookmarkEnd w:id="6"/>
      <w:r w:rsidRPr="00B732AF">
        <w:t>Unit Mapping Information</w:t>
      </w:r>
    </w:p>
    <w:tbl>
      <w:tblPr>
        <w:tblW w:w="0" w:type="auto"/>
        <w:tblLayout w:type="fixed"/>
        <w:tblCellMar>
          <w:left w:w="62" w:type="dxa"/>
          <w:right w:w="62" w:type="dxa"/>
        </w:tblCellMar>
        <w:tblLook w:val="0000"/>
      </w:tblPr>
      <w:tblGrid>
        <w:gridCol w:w="2220"/>
        <w:gridCol w:w="2295"/>
        <w:gridCol w:w="2295"/>
        <w:gridCol w:w="2295"/>
      </w:tblGrid>
      <w:tr w:rsidTr="00B732A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 xml:space="preserve">Code and title </w:t>
            </w:r>
          </w:p>
          <w:p w:rsidR="00000000" w:rsidRPr="00B732AF" w:rsidP="00B732AF">
            <w:pPr>
              <w:pStyle w:val="BodyText"/>
            </w:pPr>
            <w:r w:rsidRPr="00B732A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Code and title</w:t>
            </w:r>
          </w:p>
          <w:p w:rsidR="00000000" w:rsidRPr="00B732AF" w:rsidP="00B732AF">
            <w:pPr>
              <w:pStyle w:val="BodyText"/>
            </w:pPr>
            <w:r w:rsidRPr="00B732A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rPr>
                <w:rStyle w:val="SpecialBold"/>
              </w:rPr>
              <w:t>Equivalence status</w:t>
            </w:r>
          </w:p>
        </w:tc>
      </w:tr>
      <w:tr w:rsidTr="00B732A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BSBATSIL512 Be a leader in the community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BSBATSIL512A Be a leader in the community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F">
            <w:pPr>
              <w:pStyle w:val="BodyText"/>
              <w:rPr>
                <w:lang w:val="en-NZ"/>
              </w:rPr>
            </w:pPr>
            <w:r w:rsidRPr="00B732A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F" w:rsidP="00B732AF">
            <w:pPr>
              <w:pStyle w:val="BodyText"/>
            </w:pPr>
            <w:r w:rsidRPr="00B732AF">
              <w:t>Equivalent unit</w:t>
            </w:r>
          </w:p>
        </w:tc>
      </w:tr>
    </w:tbl>
    <w:p w:rsidR="00000000" w:rsidRPr="00B732AF" w:rsidP="00B732AF">
      <w:pPr>
        <w:pStyle w:val="BodyText"/>
      </w:pPr>
    </w:p>
    <w:p w:rsidR="00000000" w:rsidRPr="00B732AF" w:rsidP="00B732AF">
      <w:pPr>
        <w:pStyle w:val="AllowPageBreak"/>
      </w:pPr>
    </w:p>
    <w:p w:rsidR="00000000" w:rsidRPr="00B732AF" w:rsidP="00B732AF">
      <w:pPr>
        <w:pStyle w:val="Heading1"/>
      </w:pPr>
      <w:bookmarkStart w:id="7" w:name="O_703057"/>
      <w:bookmarkEnd w:id="7"/>
      <w:r w:rsidRPr="00B732AF">
        <w:t>Links</w:t>
      </w:r>
    </w:p>
    <w:p w:rsidR="00000000" w:rsidRPr="00B732AF" w:rsidP="00D06BC6">
      <w:pPr>
        <w:pStyle w:val="BodyText"/>
      </w:pPr>
      <w:r w:rsidRPr="00B732A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35E08">
        <w:rPr>
          <w:rStyle w:val="Hyperlink"/>
        </w:rPr>
        <w:t>https://vetnet.gov.au/Pages/TrainingDocs.aspx?q=11ef6853-ceed-4ba7-9d87-4da407e23c10</w:t>
      </w:r>
      <w:r>
        <w:fldChar w:fldCharType="end"/>
      </w:r>
    </w:p>
    <w:p w:rsidR="00000000" w:rsidRPr="00B732AF" w:rsidP="00B732AF"/>
    <w:sectPr w:rsidSect="00B73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F" w:rsidRPr="00D06BC6" w:rsidP="00D06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C6" w:rsidP="00B73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BC6" w:rsidP="00B732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06BC6" w:rsidP="00B73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2AF" w:rsidRPr="00D06BC6" w:rsidP="00D06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C6" w:rsidRPr="002D2AF8" w:rsidP="00B732AF">
    <w:pPr>
      <w:pStyle w:val="Header"/>
      <w:framePr w:wrap="around"/>
    </w:pPr>
    <w:r>
      <w:fldChar w:fldCharType="begin"/>
    </w:r>
    <w:r>
      <w:instrText xml:space="preserve"> TITLE   \* MERGEFORMAT </w:instrText>
    </w:r>
    <w:r>
      <w:fldChar w:fldCharType="separate"/>
    </w:r>
    <w:r>
      <w:t>BSBATSIL512 Be a leader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D06BC6" w:rsidP="00B73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AE3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824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2AF"/>
    <w:pPr>
      <w:spacing w:before="360" w:after="60"/>
      <w:outlineLvl w:val="0"/>
    </w:pPr>
    <w:rPr>
      <w:sz w:val="32"/>
    </w:rPr>
  </w:style>
  <w:style w:type="paragraph" w:styleId="Heading2">
    <w:name w:val="heading 2"/>
    <w:basedOn w:val="HeadingBase"/>
    <w:next w:val="BodyText"/>
    <w:link w:val="Heading2Char"/>
    <w:qFormat/>
    <w:rsid w:val="00B732AF"/>
    <w:pPr>
      <w:keepLines/>
      <w:spacing w:before="240" w:after="120"/>
      <w:outlineLvl w:val="1"/>
    </w:pPr>
    <w:rPr>
      <w:sz w:val="28"/>
      <w:szCs w:val="40"/>
    </w:rPr>
  </w:style>
  <w:style w:type="paragraph" w:styleId="Heading3">
    <w:name w:val="heading 3"/>
    <w:basedOn w:val="HeadingBase"/>
    <w:next w:val="BodyText"/>
    <w:link w:val="Heading3Char"/>
    <w:qFormat/>
    <w:rsid w:val="00B732AF"/>
    <w:pPr>
      <w:spacing w:before="180" w:after="120"/>
      <w:outlineLvl w:val="2"/>
    </w:pPr>
    <w:rPr>
      <w:spacing w:val="-10"/>
      <w:kern w:val="32"/>
    </w:rPr>
  </w:style>
  <w:style w:type="paragraph" w:styleId="Heading4">
    <w:name w:val="heading 4"/>
    <w:basedOn w:val="HeadingBase"/>
    <w:next w:val="BodyText"/>
    <w:link w:val="Heading4Char"/>
    <w:qFormat/>
    <w:rsid w:val="00B732AF"/>
    <w:pPr>
      <w:spacing w:before="160" w:after="120"/>
      <w:outlineLvl w:val="3"/>
    </w:pPr>
    <w:rPr>
      <w:sz w:val="22"/>
    </w:rPr>
  </w:style>
  <w:style w:type="paragraph" w:styleId="Heading5">
    <w:name w:val="heading 5"/>
    <w:basedOn w:val="HeadingBase"/>
    <w:next w:val="Normal"/>
    <w:link w:val="Heading5Char"/>
    <w:qFormat/>
    <w:rsid w:val="00B732AF"/>
    <w:pPr>
      <w:spacing w:before="80"/>
      <w:outlineLvl w:val="4"/>
    </w:pPr>
    <w:rPr>
      <w:color w:val="918585"/>
      <w:sz w:val="20"/>
    </w:rPr>
  </w:style>
  <w:style w:type="paragraph" w:styleId="Heading6">
    <w:name w:val="heading 6"/>
    <w:basedOn w:val="HeadingBase"/>
    <w:next w:val="Normal"/>
    <w:link w:val="Heading6Char"/>
    <w:qFormat/>
    <w:rsid w:val="00B732AF"/>
    <w:pPr>
      <w:spacing w:before="60"/>
      <w:outlineLvl w:val="5"/>
    </w:pPr>
    <w:rPr>
      <w:color w:val="918585"/>
      <w:sz w:val="20"/>
    </w:rPr>
  </w:style>
  <w:style w:type="paragraph" w:styleId="Heading7">
    <w:name w:val="heading 7"/>
    <w:basedOn w:val="Normal"/>
    <w:next w:val="Normal"/>
    <w:link w:val="Heading7Char"/>
    <w:qFormat/>
    <w:rsid w:val="00B732AF"/>
    <w:pPr>
      <w:ind w:left="720"/>
      <w:outlineLvl w:val="6"/>
    </w:pPr>
    <w:rPr>
      <w:i/>
    </w:rPr>
  </w:style>
  <w:style w:type="paragraph" w:styleId="Heading8">
    <w:name w:val="heading 8"/>
    <w:basedOn w:val="Normal"/>
    <w:next w:val="Normal"/>
    <w:link w:val="Heading8Char"/>
    <w:qFormat/>
    <w:rsid w:val="00B732AF"/>
    <w:pPr>
      <w:ind w:left="720"/>
      <w:outlineLvl w:val="7"/>
    </w:pPr>
    <w:rPr>
      <w:i/>
    </w:rPr>
  </w:style>
  <w:style w:type="paragraph" w:styleId="Heading9">
    <w:name w:val="heading 9"/>
    <w:basedOn w:val="Normal"/>
    <w:next w:val="Normal"/>
    <w:link w:val="Heading9Char"/>
    <w:qFormat/>
    <w:rsid w:val="00B732AF"/>
    <w:pPr>
      <w:ind w:left="720"/>
      <w:outlineLvl w:val="8"/>
    </w:pPr>
    <w:rPr>
      <w:i/>
    </w:rPr>
  </w:style>
  <w:style w:type="character" w:default="1" w:styleId="DefaultParagraphFont">
    <w:name w:val="Default Paragraph Font"/>
    <w:uiPriority w:val="1"/>
    <w:unhideWhenUsed/>
    <w:rsid w:val="00B73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2AF"/>
  </w:style>
  <w:style w:type="character" w:customStyle="1" w:styleId="Heading1Char">
    <w:name w:val="Heading 1 Char"/>
    <w:basedOn w:val="DefaultParagraphFont"/>
    <w:link w:val="Heading1"/>
    <w:rsid w:val="00B732AF"/>
    <w:rPr>
      <w:rFonts w:ascii="Times New Roman" w:eastAsia="Times New Roman" w:hAnsi="Times New Roman" w:cs="Times New Roman"/>
      <w:b/>
      <w:sz w:val="32"/>
      <w:szCs w:val="20"/>
      <w:lang w:eastAsia="en-US"/>
    </w:rPr>
  </w:style>
  <w:style w:type="paragraph" w:styleId="BodyText">
    <w:name w:val="Body Text"/>
    <w:basedOn w:val="Normal"/>
    <w:link w:val="BodyTextChar"/>
    <w:rsid w:val="00B73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2AF"/>
    <w:rPr>
      <w:rFonts w:ascii="Times New Roman" w:eastAsia="Times New Roman" w:hAnsi="Times New Roman" w:cs="Times New Roman"/>
      <w:sz w:val="24"/>
      <w:lang w:eastAsia="en-US"/>
    </w:rPr>
  </w:style>
  <w:style w:type="paragraph" w:styleId="ListBullet">
    <w:name w:val="List Bullet"/>
    <w:basedOn w:val="List"/>
    <w:rsid w:val="00B732AF"/>
    <w:pPr>
      <w:numPr>
        <w:numId w:val="11"/>
      </w:numPr>
      <w:tabs>
        <w:tab w:val="clear" w:pos="340"/>
      </w:tabs>
      <w:spacing w:before="40" w:after="40"/>
    </w:pPr>
  </w:style>
  <w:style w:type="character" w:customStyle="1" w:styleId="SpecialBold">
    <w:name w:val="Special Bold"/>
    <w:basedOn w:val="DefaultParagraphFont"/>
    <w:rsid w:val="00B732AF"/>
    <w:rPr>
      <w:b/>
      <w:spacing w:val="0"/>
    </w:rPr>
  </w:style>
  <w:style w:type="character" w:styleId="Emphasis">
    <w:name w:val="Emphasis"/>
    <w:basedOn w:val="DefaultParagraphFont"/>
    <w:qFormat/>
    <w:rsid w:val="00B732AF"/>
    <w:rPr>
      <w:i/>
    </w:rPr>
  </w:style>
  <w:style w:type="paragraph" w:customStyle="1" w:styleId="SuperHeading">
    <w:name w:val="SuperHeading"/>
    <w:basedOn w:val="Normal"/>
    <w:rsid w:val="00B732AF"/>
    <w:pPr>
      <w:spacing w:before="240" w:after="120"/>
      <w:outlineLvl w:val="0"/>
    </w:pPr>
    <w:rPr>
      <w:rFonts w:ascii="Times New Roman" w:hAnsi="Times New Roman"/>
      <w:b/>
      <w:sz w:val="32"/>
    </w:rPr>
  </w:style>
  <w:style w:type="paragraph" w:customStyle="1" w:styleId="AllowPageBreak">
    <w:name w:val="AllowPageBreak"/>
    <w:rsid w:val="00B73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2AF"/>
    <w:rPr>
      <w:rFonts w:ascii="Courier New" w:eastAsia="Times New Roman" w:hAnsi="Courier New" w:cs="Times New Roman"/>
      <w:i/>
      <w:szCs w:val="20"/>
      <w:lang w:eastAsia="en-US"/>
    </w:rPr>
  </w:style>
  <w:style w:type="paragraph" w:customStyle="1" w:styleId="HeadingBase">
    <w:name w:val="Heading Base"/>
    <w:rsid w:val="00B73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2AF"/>
    <w:pPr>
      <w:tabs>
        <w:tab w:val="right" w:leader="dot" w:pos="9072"/>
      </w:tabs>
      <w:ind w:left="567"/>
    </w:pPr>
    <w:rPr>
      <w:szCs w:val="22"/>
    </w:rPr>
  </w:style>
  <w:style w:type="paragraph" w:customStyle="1" w:styleId="TOCBase">
    <w:name w:val="TOC Base"/>
    <w:rsid w:val="00B73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2AF"/>
    <w:pPr>
      <w:tabs>
        <w:tab w:val="right" w:leader="dot" w:pos="9072"/>
      </w:tabs>
      <w:spacing w:before="40" w:after="40"/>
      <w:ind w:left="284"/>
    </w:pPr>
    <w:rPr>
      <w:rFonts w:ascii="Times New Roman" w:hAnsi="Times New Roman"/>
    </w:rPr>
  </w:style>
  <w:style w:type="paragraph" w:styleId="TOC1">
    <w:name w:val="toc 1"/>
    <w:basedOn w:val="TOCBase"/>
    <w:next w:val="Normal"/>
    <w:rsid w:val="00B73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2AF"/>
    <w:rPr>
      <w:rFonts w:ascii="Times New Roman" w:eastAsia="Times New Roman" w:hAnsi="Times New Roman" w:cs="Times New Roman"/>
      <w:sz w:val="16"/>
      <w:lang w:eastAsia="en-US"/>
    </w:rPr>
  </w:style>
  <w:style w:type="paragraph" w:styleId="Title">
    <w:name w:val="Title"/>
    <w:basedOn w:val="HeadingBase"/>
    <w:link w:val="TitleChar"/>
    <w:qFormat/>
    <w:rsid w:val="00B732AF"/>
    <w:pPr>
      <w:spacing w:before="5040"/>
      <w:jc w:val="center"/>
    </w:pPr>
    <w:rPr>
      <w:sz w:val="48"/>
      <w:szCs w:val="72"/>
      <w:lang w:val="en-US"/>
    </w:rPr>
  </w:style>
  <w:style w:type="character" w:customStyle="1" w:styleId="TitleChar">
    <w:name w:val="Title Char"/>
    <w:basedOn w:val="DefaultParagraphFont"/>
    <w:link w:val="Title"/>
    <w:rsid w:val="00B73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2AF"/>
    <w:pPr>
      <w:tabs>
        <w:tab w:val="left" w:pos="3600"/>
        <w:tab w:val="left" w:pos="3958"/>
      </w:tabs>
    </w:pPr>
  </w:style>
  <w:style w:type="paragraph" w:styleId="List">
    <w:name w:val="List"/>
    <w:basedOn w:val="BodyText"/>
    <w:next w:val="BodyText"/>
    <w:rsid w:val="00B732AF"/>
    <w:pPr>
      <w:tabs>
        <w:tab w:val="left" w:pos="340"/>
      </w:tabs>
      <w:spacing w:before="60" w:after="60"/>
      <w:ind w:left="340" w:hanging="340"/>
    </w:pPr>
  </w:style>
  <w:style w:type="paragraph" w:customStyle="1" w:styleId="Note">
    <w:name w:val="Note"/>
    <w:basedOn w:val="BodyText"/>
    <w:rsid w:val="00B73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2AF"/>
    <w:pPr>
      <w:framePr w:wrap="auto" w:hAnchor="text" w:y="6049"/>
    </w:pPr>
    <w:rPr>
      <w:color w:val="000000"/>
      <w:sz w:val="40"/>
    </w:rPr>
  </w:style>
  <w:style w:type="paragraph" w:customStyle="1" w:styleId="TOCTitle">
    <w:name w:val="TOCTitle"/>
    <w:basedOn w:val="Heading1"/>
    <w:rsid w:val="00B732AF"/>
    <w:pPr>
      <w:spacing w:after="240"/>
      <w:jc w:val="center"/>
      <w:outlineLvl w:val="9"/>
    </w:pPr>
    <w:rPr>
      <w:caps/>
    </w:rPr>
  </w:style>
  <w:style w:type="paragraph" w:customStyle="1" w:styleId="Version">
    <w:name w:val="Version"/>
    <w:rsid w:val="00B732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2AF"/>
    <w:pPr>
      <w:numPr>
        <w:numId w:val="12"/>
      </w:numPr>
      <w:tabs>
        <w:tab w:val="clear" w:pos="680"/>
      </w:tabs>
    </w:pPr>
  </w:style>
  <w:style w:type="paragraph" w:styleId="Index1">
    <w:name w:val="index 1"/>
    <w:basedOn w:val="Normal"/>
    <w:next w:val="Normal"/>
    <w:semiHidden/>
    <w:rsid w:val="00B732AF"/>
    <w:pPr>
      <w:keepNext w:val="0"/>
      <w:tabs>
        <w:tab w:val="right" w:pos="4176"/>
      </w:tabs>
      <w:ind w:left="198" w:hanging="198"/>
    </w:pPr>
    <w:rPr>
      <w:rFonts w:ascii="Garamond" w:hAnsi="Garamond"/>
    </w:rPr>
  </w:style>
  <w:style w:type="paragraph" w:styleId="IndexHeading">
    <w:name w:val="index heading"/>
    <w:basedOn w:val="Normal"/>
    <w:next w:val="Index1"/>
    <w:semiHidden/>
    <w:rsid w:val="00B732AF"/>
    <w:pPr>
      <w:spacing w:before="120" w:after="120"/>
    </w:pPr>
    <w:rPr>
      <w:rFonts w:ascii="Arial" w:hAnsi="Arial"/>
      <w:b/>
      <w:color w:val="918585"/>
      <w:sz w:val="24"/>
    </w:rPr>
  </w:style>
  <w:style w:type="paragraph" w:styleId="Header">
    <w:name w:val="header"/>
    <w:basedOn w:val="Normal"/>
    <w:link w:val="HeaderChar"/>
    <w:rsid w:val="00B73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2AF"/>
    <w:rPr>
      <w:rFonts w:ascii="Times New Roman" w:eastAsia="Times New Roman" w:hAnsi="Times New Roman" w:cs="Times New Roman"/>
      <w:sz w:val="16"/>
      <w:szCs w:val="20"/>
      <w:lang w:val="en-GB" w:eastAsia="en-US"/>
    </w:rPr>
  </w:style>
  <w:style w:type="paragraph" w:customStyle="1" w:styleId="Chapter">
    <w:name w:val="Chapter"/>
    <w:basedOn w:val="Normal"/>
    <w:rsid w:val="00B732AF"/>
    <w:pPr>
      <w:spacing w:before="240"/>
    </w:pPr>
    <w:rPr>
      <w:rFonts w:ascii="Times New Roman" w:hAnsi="Times New Roman"/>
      <w:smallCaps/>
      <w:spacing w:val="80"/>
      <w:sz w:val="28"/>
    </w:rPr>
  </w:style>
  <w:style w:type="paragraph" w:customStyle="1" w:styleId="InChapter">
    <w:name w:val="InChapter"/>
    <w:basedOn w:val="Heading3"/>
    <w:rsid w:val="00B732AF"/>
    <w:pPr>
      <w:spacing w:after="240"/>
      <w:outlineLvl w:val="9"/>
    </w:pPr>
    <w:rPr>
      <w:noProof/>
    </w:rPr>
  </w:style>
  <w:style w:type="paragraph" w:styleId="Index2">
    <w:name w:val="index 2"/>
    <w:basedOn w:val="Normal"/>
    <w:next w:val="Normal"/>
    <w:semiHidden/>
    <w:rsid w:val="00B732AF"/>
    <w:pPr>
      <w:tabs>
        <w:tab w:val="right" w:pos="4176"/>
      </w:tabs>
      <w:ind w:left="568" w:hanging="284"/>
    </w:pPr>
    <w:rPr>
      <w:rFonts w:ascii="Garamond" w:hAnsi="Garamond"/>
    </w:rPr>
  </w:style>
  <w:style w:type="paragraph" w:customStyle="1" w:styleId="Byline">
    <w:name w:val="Byline"/>
    <w:rsid w:val="00B73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2AF"/>
    <w:pPr>
      <w:tabs>
        <w:tab w:val="clear" w:pos="3600"/>
        <w:tab w:val="clear" w:pos="3958"/>
      </w:tabs>
      <w:jc w:val="right"/>
    </w:pPr>
  </w:style>
  <w:style w:type="paragraph" w:styleId="Caption">
    <w:name w:val="caption"/>
    <w:basedOn w:val="BodyText"/>
    <w:next w:val="Normal"/>
    <w:qFormat/>
    <w:rsid w:val="00B732AF"/>
    <w:pPr>
      <w:framePr w:w="2268" w:hSpace="181" w:vSpace="181" w:wrap="around" w:vAnchor="text" w:hAnchor="page" w:x="1135" w:y="285" w:anchorLock="1"/>
    </w:pPr>
    <w:rPr>
      <w:i/>
    </w:rPr>
  </w:style>
  <w:style w:type="paragraph" w:customStyle="1" w:styleId="MiniTOCTitle">
    <w:name w:val="MiniTOCTitle"/>
    <w:basedOn w:val="Heading4"/>
    <w:rsid w:val="00B732AF"/>
    <w:pPr>
      <w:spacing w:before="240"/>
      <w:outlineLvl w:val="9"/>
    </w:pPr>
    <w:rPr>
      <w:noProof/>
      <w:sz w:val="24"/>
    </w:rPr>
  </w:style>
  <w:style w:type="paragraph" w:customStyle="1" w:styleId="MiniTOCItem">
    <w:name w:val="MiniTOCItem"/>
    <w:basedOn w:val="ListBullet"/>
    <w:rsid w:val="00B732AF"/>
    <w:pPr>
      <w:numPr>
        <w:numId w:val="0"/>
      </w:numPr>
      <w:tabs>
        <w:tab w:val="right" w:leader="dot" w:pos="6521"/>
      </w:tabs>
      <w:spacing w:before="0" w:after="0"/>
    </w:pPr>
  </w:style>
  <w:style w:type="paragraph" w:customStyle="1" w:styleId="TOFTitle">
    <w:name w:val="TOFTitle"/>
    <w:basedOn w:val="TOCTitle"/>
    <w:rsid w:val="00B732AF"/>
  </w:style>
  <w:style w:type="paragraph" w:styleId="TableofFigures">
    <w:name w:val="table of figures"/>
    <w:basedOn w:val="Normal"/>
    <w:next w:val="Normal"/>
    <w:semiHidden/>
    <w:rsid w:val="00B732AF"/>
    <w:pPr>
      <w:tabs>
        <w:tab w:val="right" w:leader="dot" w:pos="9072"/>
      </w:tabs>
      <w:ind w:left="970" w:hanging="403"/>
    </w:pPr>
    <w:rPr>
      <w:rFonts w:ascii="Times New Roman" w:hAnsi="Times New Roman"/>
      <w:b/>
    </w:rPr>
  </w:style>
  <w:style w:type="paragraph" w:styleId="ListNumber">
    <w:name w:val="List Number"/>
    <w:basedOn w:val="List"/>
    <w:rsid w:val="00B732AF"/>
    <w:pPr>
      <w:numPr>
        <w:numId w:val="14"/>
      </w:numPr>
      <w:tabs>
        <w:tab w:val="clear" w:pos="340"/>
      </w:tabs>
    </w:pPr>
  </w:style>
  <w:style w:type="character" w:customStyle="1" w:styleId="WingdingSymbols">
    <w:name w:val="Wingding Symbols"/>
    <w:rsid w:val="00B732AF"/>
    <w:rPr>
      <w:rFonts w:ascii="Wingdings" w:hAnsi="Wingdings"/>
    </w:rPr>
  </w:style>
  <w:style w:type="paragraph" w:customStyle="1" w:styleId="TableHeading">
    <w:name w:val="Table Heading"/>
    <w:basedOn w:val="HeadingBase"/>
    <w:rsid w:val="00B732AF"/>
    <w:pPr>
      <w:keepLines/>
      <w:pBdr>
        <w:bottom w:val="single" w:sz="6" w:space="1" w:color="918585"/>
      </w:pBdr>
      <w:spacing w:before="240"/>
    </w:pPr>
  </w:style>
  <w:style w:type="character" w:customStyle="1" w:styleId="HotSpot">
    <w:name w:val="HotSpot"/>
    <w:rsid w:val="00B732AF"/>
    <w:rPr>
      <w:color w:val="0033CC"/>
      <w:u w:val="none"/>
    </w:rPr>
  </w:style>
  <w:style w:type="paragraph" w:customStyle="1" w:styleId="BodyTextRight">
    <w:name w:val="Body Text Right"/>
    <w:basedOn w:val="BodyText"/>
    <w:rsid w:val="00B732AF"/>
    <w:pPr>
      <w:spacing w:before="0" w:after="0"/>
      <w:jc w:val="right"/>
    </w:pPr>
  </w:style>
  <w:style w:type="paragraph" w:styleId="Index3">
    <w:name w:val="index 3"/>
    <w:basedOn w:val="ListNumber2"/>
    <w:next w:val="Normal"/>
    <w:semiHidden/>
    <w:rsid w:val="00B732AF"/>
    <w:pPr>
      <w:numPr>
        <w:numId w:val="0"/>
      </w:numPr>
      <w:tabs>
        <w:tab w:val="right" w:leader="dot" w:pos="4176"/>
      </w:tabs>
    </w:pPr>
  </w:style>
  <w:style w:type="paragraph" w:styleId="ListNumber2">
    <w:name w:val="List Number 2"/>
    <w:basedOn w:val="List2"/>
    <w:rsid w:val="00B732AF"/>
    <w:pPr>
      <w:numPr>
        <w:numId w:val="9"/>
      </w:numPr>
      <w:tabs>
        <w:tab w:val="clear" w:pos="1060"/>
      </w:tabs>
    </w:pPr>
  </w:style>
  <w:style w:type="paragraph" w:customStyle="1" w:styleId="MarginNote">
    <w:name w:val="Margin Note"/>
    <w:basedOn w:val="BodyText"/>
    <w:rsid w:val="00B73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2AF"/>
    <w:rPr>
      <w:sz w:val="32"/>
    </w:rPr>
  </w:style>
  <w:style w:type="paragraph" w:customStyle="1" w:styleId="HeadingProcedure">
    <w:name w:val="Heading Procedure"/>
    <w:basedOn w:val="HeadingBase"/>
    <w:next w:val="Normal"/>
    <w:rsid w:val="00B732AF"/>
    <w:pPr>
      <w:tabs>
        <w:tab w:val="left" w:pos="0"/>
      </w:tabs>
      <w:spacing w:before="120" w:after="60"/>
    </w:pPr>
    <w:rPr>
      <w:i/>
      <w:color w:val="918585"/>
      <w:sz w:val="22"/>
    </w:rPr>
  </w:style>
  <w:style w:type="paragraph" w:customStyle="1" w:styleId="TableBodyText">
    <w:name w:val="Table Body Text"/>
    <w:basedOn w:val="BodyText"/>
    <w:rsid w:val="00B732AF"/>
    <w:pPr>
      <w:spacing w:before="60" w:after="60"/>
    </w:pPr>
  </w:style>
  <w:style w:type="paragraph" w:styleId="ListContinue">
    <w:name w:val="List Continue"/>
    <w:basedOn w:val="List"/>
    <w:rsid w:val="00B732AF"/>
    <w:pPr>
      <w:ind w:firstLine="0"/>
    </w:pPr>
  </w:style>
  <w:style w:type="paragraph" w:customStyle="1" w:styleId="ListNote">
    <w:name w:val="List Note"/>
    <w:basedOn w:val="List"/>
    <w:rsid w:val="00B732AF"/>
    <w:pPr>
      <w:pBdr>
        <w:top w:val="single" w:sz="6" w:space="2" w:color="918585"/>
        <w:bottom w:val="single" w:sz="6" w:space="2" w:color="918585"/>
      </w:pBdr>
      <w:tabs>
        <w:tab w:val="left" w:pos="1021"/>
      </w:tabs>
      <w:ind w:firstLine="0"/>
    </w:pPr>
  </w:style>
  <w:style w:type="paragraph" w:customStyle="1" w:styleId="Warning">
    <w:name w:val="Warning"/>
    <w:basedOn w:val="BodyText"/>
    <w:rsid w:val="00B732AF"/>
    <w:pPr>
      <w:shd w:val="clear" w:color="auto" w:fill="D9D9D9"/>
      <w:tabs>
        <w:tab w:val="left" w:pos="992"/>
      </w:tabs>
      <w:ind w:left="119" w:right="119"/>
    </w:pPr>
    <w:rPr>
      <w:sz w:val="20"/>
    </w:rPr>
  </w:style>
  <w:style w:type="paragraph" w:customStyle="1" w:styleId="MarginIcons">
    <w:name w:val="Margin Icons"/>
    <w:basedOn w:val="BodyText"/>
    <w:rsid w:val="00B73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2AF"/>
    <w:rPr>
      <w:rFonts w:ascii="Courier New" w:hAnsi="Courier New"/>
    </w:rPr>
  </w:style>
  <w:style w:type="paragraph" w:customStyle="1" w:styleId="NoteBullet">
    <w:name w:val="Note Bullet"/>
    <w:basedOn w:val="Note"/>
    <w:rsid w:val="00B732AF"/>
    <w:pPr>
      <w:tabs>
        <w:tab w:val="clear" w:pos="680"/>
      </w:tabs>
      <w:spacing w:before="60" w:after="60"/>
    </w:pPr>
  </w:style>
  <w:style w:type="paragraph" w:customStyle="1" w:styleId="SubHeading2">
    <w:name w:val="SubHeading2"/>
    <w:basedOn w:val="HeadingBase"/>
    <w:rsid w:val="00B732AF"/>
    <w:pPr>
      <w:spacing w:before="240" w:after="60"/>
    </w:pPr>
    <w:rPr>
      <w:sz w:val="20"/>
    </w:rPr>
  </w:style>
  <w:style w:type="paragraph" w:customStyle="1" w:styleId="SubHeading1">
    <w:name w:val="SubHeading1"/>
    <w:basedOn w:val="HeadingBase"/>
    <w:rsid w:val="00B732AF"/>
    <w:pPr>
      <w:spacing w:before="240" w:after="60"/>
    </w:pPr>
    <w:rPr>
      <w:color w:val="918585"/>
      <w:sz w:val="22"/>
    </w:rPr>
  </w:style>
  <w:style w:type="paragraph" w:customStyle="1" w:styleId="SideHeading">
    <w:name w:val="Side Heading"/>
    <w:basedOn w:val="HeadingBase"/>
    <w:rsid w:val="00B73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2AF"/>
    <w:pPr>
      <w:numPr>
        <w:numId w:val="10"/>
      </w:numPr>
    </w:pPr>
  </w:style>
  <w:style w:type="paragraph" w:styleId="PlainText">
    <w:name w:val="Plain Text"/>
    <w:basedOn w:val="Normal"/>
    <w:link w:val="PlainTextChar"/>
    <w:rsid w:val="00B732AF"/>
    <w:rPr>
      <w:sz w:val="20"/>
    </w:rPr>
  </w:style>
  <w:style w:type="character" w:customStyle="1" w:styleId="PlainTextChar">
    <w:name w:val="Plain Text Char"/>
    <w:basedOn w:val="DefaultParagraphFont"/>
    <w:link w:val="PlainText"/>
    <w:rsid w:val="00B732AF"/>
    <w:rPr>
      <w:rFonts w:ascii="Courier New" w:eastAsia="Times New Roman" w:hAnsi="Courier New" w:cs="Times New Roman"/>
      <w:sz w:val="20"/>
      <w:szCs w:val="20"/>
      <w:lang w:eastAsia="en-US"/>
    </w:rPr>
  </w:style>
  <w:style w:type="character" w:customStyle="1" w:styleId="MenuOption">
    <w:name w:val="Menu Option"/>
    <w:basedOn w:val="DefaultParagraphFont"/>
    <w:rsid w:val="00B732AF"/>
    <w:rPr>
      <w:b/>
      <w:smallCaps/>
    </w:rPr>
  </w:style>
  <w:style w:type="paragraph" w:customStyle="1" w:styleId="TableListNumber">
    <w:name w:val="Table List Number"/>
    <w:basedOn w:val="ListNumber"/>
    <w:rsid w:val="00B732AF"/>
    <w:pPr>
      <w:numPr>
        <w:numId w:val="0"/>
      </w:numPr>
    </w:pPr>
  </w:style>
  <w:style w:type="paragraph" w:styleId="TOC4">
    <w:name w:val="toc 4"/>
    <w:basedOn w:val="TOCBase"/>
    <w:next w:val="Normal"/>
    <w:semiHidden/>
    <w:rsid w:val="00B732AF"/>
    <w:pPr>
      <w:tabs>
        <w:tab w:val="right" w:leader="dot" w:pos="9071"/>
      </w:tabs>
      <w:ind w:left="1701"/>
    </w:pPr>
  </w:style>
  <w:style w:type="paragraph" w:customStyle="1" w:styleId="ListAlpha">
    <w:name w:val="List Alpha"/>
    <w:basedOn w:val="List"/>
    <w:rsid w:val="00B732AF"/>
    <w:pPr>
      <w:numPr>
        <w:numId w:val="8"/>
      </w:numPr>
    </w:pPr>
  </w:style>
  <w:style w:type="paragraph" w:customStyle="1" w:styleId="ListAlpha2">
    <w:name w:val="List Alpha 2"/>
    <w:basedOn w:val="List2"/>
    <w:rsid w:val="00B732AF"/>
    <w:pPr>
      <w:numPr>
        <w:numId w:val="7"/>
      </w:numPr>
    </w:pPr>
  </w:style>
  <w:style w:type="paragraph" w:styleId="List2">
    <w:name w:val="List 2"/>
    <w:basedOn w:val="BodyText"/>
    <w:rsid w:val="00B732AF"/>
    <w:pPr>
      <w:tabs>
        <w:tab w:val="left" w:pos="680"/>
      </w:tabs>
      <w:spacing w:before="60" w:after="60"/>
      <w:ind w:left="680" w:hanging="340"/>
    </w:pPr>
  </w:style>
  <w:style w:type="paragraph" w:styleId="List3">
    <w:name w:val="List 3"/>
    <w:basedOn w:val="BodyText"/>
    <w:rsid w:val="00B732AF"/>
    <w:pPr>
      <w:tabs>
        <w:tab w:val="left" w:pos="1021"/>
      </w:tabs>
      <w:spacing w:before="60" w:after="60"/>
      <w:ind w:left="1020" w:hanging="340"/>
    </w:pPr>
  </w:style>
  <w:style w:type="paragraph" w:styleId="List4">
    <w:name w:val="List 4"/>
    <w:basedOn w:val="BodyText"/>
    <w:rsid w:val="00B732AF"/>
    <w:pPr>
      <w:tabs>
        <w:tab w:val="left" w:pos="1361"/>
      </w:tabs>
      <w:spacing w:before="60" w:after="60"/>
      <w:ind w:left="1361" w:hanging="340"/>
    </w:pPr>
  </w:style>
  <w:style w:type="paragraph" w:styleId="List5">
    <w:name w:val="List 5"/>
    <w:basedOn w:val="BodyText"/>
    <w:rsid w:val="00B732AF"/>
    <w:pPr>
      <w:tabs>
        <w:tab w:val="left" w:pos="1701"/>
      </w:tabs>
      <w:spacing w:before="60" w:after="60"/>
      <w:ind w:left="1701" w:hanging="340"/>
    </w:pPr>
  </w:style>
  <w:style w:type="paragraph" w:styleId="ListBullet3">
    <w:name w:val="List Bullet 3"/>
    <w:basedOn w:val="List3"/>
    <w:rsid w:val="00B732AF"/>
    <w:pPr>
      <w:numPr>
        <w:numId w:val="13"/>
      </w:numPr>
      <w:tabs>
        <w:tab w:val="clear" w:pos="1021"/>
      </w:tabs>
      <w:ind w:left="1037" w:hanging="357"/>
    </w:pPr>
  </w:style>
  <w:style w:type="paragraph" w:styleId="ListBullet4">
    <w:name w:val="List Bullet 4"/>
    <w:basedOn w:val="List4"/>
    <w:rsid w:val="00B732AF"/>
    <w:pPr>
      <w:numPr>
        <w:numId w:val="2"/>
      </w:numPr>
      <w:tabs>
        <w:tab w:val="clear" w:pos="1361"/>
      </w:tabs>
    </w:pPr>
  </w:style>
  <w:style w:type="paragraph" w:styleId="ListBullet5">
    <w:name w:val="List Bullet 5"/>
    <w:basedOn w:val="List5"/>
    <w:rsid w:val="00B732AF"/>
    <w:pPr>
      <w:numPr>
        <w:numId w:val="3"/>
      </w:numPr>
    </w:pPr>
  </w:style>
  <w:style w:type="paragraph" w:styleId="ListContinue2">
    <w:name w:val="List Continue 2"/>
    <w:basedOn w:val="List2"/>
    <w:rsid w:val="00B732AF"/>
    <w:pPr>
      <w:ind w:firstLine="0"/>
    </w:pPr>
  </w:style>
  <w:style w:type="paragraph" w:styleId="ListContinue3">
    <w:name w:val="List Continue 3"/>
    <w:basedOn w:val="List3"/>
    <w:rsid w:val="00B732AF"/>
    <w:pPr>
      <w:ind w:left="1021" w:firstLine="0"/>
    </w:pPr>
  </w:style>
  <w:style w:type="paragraph" w:styleId="ListContinue4">
    <w:name w:val="List Continue 4"/>
    <w:basedOn w:val="List4"/>
    <w:rsid w:val="00B732AF"/>
    <w:pPr>
      <w:ind w:firstLine="0"/>
    </w:pPr>
  </w:style>
  <w:style w:type="paragraph" w:styleId="ListContinue5">
    <w:name w:val="List Continue 5"/>
    <w:basedOn w:val="List5"/>
    <w:rsid w:val="00B732AF"/>
    <w:pPr>
      <w:ind w:firstLine="0"/>
    </w:pPr>
  </w:style>
  <w:style w:type="paragraph" w:styleId="ListNumber3">
    <w:name w:val="List Number 3"/>
    <w:basedOn w:val="List3"/>
    <w:rsid w:val="00B732AF"/>
    <w:pPr>
      <w:numPr>
        <w:numId w:val="4"/>
      </w:numPr>
    </w:pPr>
  </w:style>
  <w:style w:type="paragraph" w:styleId="ListNumber4">
    <w:name w:val="List Number 4"/>
    <w:basedOn w:val="List4"/>
    <w:rsid w:val="00B732AF"/>
    <w:pPr>
      <w:numPr>
        <w:numId w:val="5"/>
      </w:numPr>
    </w:pPr>
  </w:style>
  <w:style w:type="paragraph" w:styleId="ListNumber5">
    <w:name w:val="List Number 5"/>
    <w:basedOn w:val="List5"/>
    <w:rsid w:val="00B732AF"/>
    <w:pPr>
      <w:numPr>
        <w:numId w:val="6"/>
      </w:numPr>
    </w:pPr>
  </w:style>
  <w:style w:type="paragraph" w:styleId="BlockText">
    <w:name w:val="Block Text"/>
    <w:basedOn w:val="Normal"/>
    <w:rsid w:val="00B732AF"/>
    <w:pPr>
      <w:spacing w:after="120"/>
      <w:ind w:left="1440" w:right="1440"/>
    </w:pPr>
  </w:style>
  <w:style w:type="character" w:customStyle="1" w:styleId="Subscript">
    <w:name w:val="Subscript"/>
    <w:basedOn w:val="DefaultParagraphFont"/>
    <w:rsid w:val="00B732AF"/>
    <w:rPr>
      <w:sz w:val="16"/>
      <w:vertAlign w:val="subscript"/>
    </w:rPr>
  </w:style>
  <w:style w:type="character" w:customStyle="1" w:styleId="Superscript">
    <w:name w:val="Superscript"/>
    <w:basedOn w:val="DefaultParagraphFont"/>
    <w:rsid w:val="00B732AF"/>
    <w:rPr>
      <w:sz w:val="16"/>
      <w:vertAlign w:val="superscript"/>
    </w:rPr>
  </w:style>
  <w:style w:type="character" w:customStyle="1" w:styleId="Symbols">
    <w:name w:val="Symbols"/>
    <w:basedOn w:val="DefaultParagraphFont"/>
    <w:rsid w:val="00B732AF"/>
    <w:rPr>
      <w:rFonts w:ascii="Symbol" w:hAnsi="Symbol"/>
    </w:rPr>
  </w:style>
  <w:style w:type="character" w:customStyle="1" w:styleId="MenuOptions">
    <w:name w:val="Menu Options"/>
    <w:basedOn w:val="DefaultParagraphFont"/>
    <w:rsid w:val="00B732AF"/>
    <w:rPr>
      <w:rFonts w:ascii="Arial Narrow" w:hAnsi="Arial Narrow"/>
      <w:smallCaps/>
    </w:rPr>
  </w:style>
  <w:style w:type="character" w:customStyle="1" w:styleId="Buttons">
    <w:name w:val="Buttons"/>
    <w:basedOn w:val="DefaultParagraphFont"/>
    <w:rsid w:val="00B732AF"/>
    <w:rPr>
      <w:b/>
    </w:rPr>
  </w:style>
  <w:style w:type="character" w:customStyle="1" w:styleId="Underlined">
    <w:name w:val="Underlined"/>
    <w:basedOn w:val="DefaultParagraphFont"/>
    <w:rsid w:val="00B732AF"/>
    <w:rPr>
      <w:u w:val="single"/>
    </w:rPr>
  </w:style>
  <w:style w:type="paragraph" w:customStyle="1" w:styleId="TableBodyTextRight">
    <w:name w:val="Table Body Text Right"/>
    <w:basedOn w:val="TableBodyText"/>
    <w:rsid w:val="00B732AF"/>
    <w:pPr>
      <w:widowControl w:val="0"/>
      <w:autoSpaceDE w:val="0"/>
      <w:autoSpaceDN w:val="0"/>
      <w:adjustRightInd w:val="0"/>
      <w:jc w:val="right"/>
    </w:pPr>
    <w:rPr>
      <w:rFonts w:cs="Arial"/>
      <w:szCs w:val="18"/>
    </w:rPr>
  </w:style>
  <w:style w:type="paragraph" w:customStyle="1" w:styleId="CopyrightText">
    <w:name w:val="Copyright Text"/>
    <w:basedOn w:val="BodyText"/>
    <w:rsid w:val="00B732AF"/>
    <w:rPr>
      <w:sz w:val="18"/>
    </w:rPr>
  </w:style>
  <w:style w:type="paragraph" w:customStyle="1" w:styleId="BodySmallRight">
    <w:name w:val="Body Small Right"/>
    <w:basedOn w:val="BodyTextRight"/>
    <w:rsid w:val="00B732AF"/>
    <w:rPr>
      <w:sz w:val="18"/>
      <w:szCs w:val="18"/>
    </w:rPr>
  </w:style>
  <w:style w:type="paragraph" w:customStyle="1" w:styleId="MarginEdition">
    <w:name w:val="Margin Edition"/>
    <w:basedOn w:val="MarginNote"/>
    <w:rsid w:val="00B732AF"/>
    <w:pPr>
      <w:spacing w:before="0" w:after="0"/>
    </w:pPr>
    <w:rPr>
      <w:rFonts w:ascii="Times New Roman" w:hAnsi="Times New Roman"/>
      <w:color w:val="999999"/>
    </w:rPr>
  </w:style>
  <w:style w:type="paragraph" w:customStyle="1" w:styleId="Spacer">
    <w:name w:val="Spacer"/>
    <w:basedOn w:val="Normal"/>
    <w:rsid w:val="00B732AF"/>
    <w:rPr>
      <w:sz w:val="2"/>
      <w:szCs w:val="2"/>
    </w:rPr>
  </w:style>
  <w:style w:type="character" w:customStyle="1" w:styleId="Small">
    <w:name w:val="Small"/>
    <w:basedOn w:val="DefaultParagraphFont"/>
    <w:rsid w:val="00B732AF"/>
    <w:rPr>
      <w:sz w:val="16"/>
    </w:rPr>
  </w:style>
  <w:style w:type="paragraph" w:customStyle="1" w:styleId="WideTable">
    <w:name w:val="Wide Table"/>
    <w:basedOn w:val="Normal"/>
    <w:rsid w:val="00B732AF"/>
    <w:pPr>
      <w:ind w:left="-1418"/>
    </w:pPr>
    <w:rPr>
      <w:sz w:val="2"/>
      <w:szCs w:val="2"/>
    </w:rPr>
  </w:style>
  <w:style w:type="character" w:styleId="PageNumber">
    <w:name w:val="page number"/>
    <w:basedOn w:val="DefaultParagraphFont"/>
    <w:rsid w:val="00B732AF"/>
  </w:style>
  <w:style w:type="paragraph" w:styleId="Quote">
    <w:name w:val="Quote"/>
    <w:basedOn w:val="Heading1"/>
    <w:link w:val="QuoteChar"/>
    <w:qFormat/>
    <w:rsid w:val="00B732AF"/>
    <w:rPr>
      <w:b w:val="0"/>
      <w:sz w:val="72"/>
      <w:szCs w:val="72"/>
      <w:lang w:val="en-NZ"/>
    </w:rPr>
  </w:style>
  <w:style w:type="character" w:customStyle="1" w:styleId="QuoteChar">
    <w:name w:val="Quote Char"/>
    <w:basedOn w:val="DefaultParagraphFont"/>
    <w:link w:val="Quote"/>
    <w:rsid w:val="00B73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2AF"/>
    <w:pPr>
      <w:pageBreakBefore/>
    </w:pPr>
  </w:style>
  <w:style w:type="paragraph" w:customStyle="1" w:styleId="Border">
    <w:name w:val="Border"/>
    <w:basedOn w:val="Normal"/>
    <w:qFormat/>
    <w:rsid w:val="00B73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2AF"/>
    <w:rPr>
      <w:b/>
      <w:bCs/>
      <w:i/>
      <w:iCs/>
      <w:color w:val="auto"/>
    </w:rPr>
  </w:style>
  <w:style w:type="paragraph" w:styleId="IntenseQuote">
    <w:name w:val="Intense Quote"/>
    <w:basedOn w:val="Normal"/>
    <w:next w:val="Normal"/>
    <w:link w:val="IntenseQuoteChar"/>
    <w:uiPriority w:val="30"/>
    <w:qFormat/>
    <w:rsid w:val="00B73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2AF"/>
    <w:rPr>
      <w:smallCaps/>
      <w:color w:val="auto"/>
      <w:u w:val="single"/>
    </w:rPr>
  </w:style>
  <w:style w:type="character" w:styleId="IntenseReference">
    <w:name w:val="Intense Reference"/>
    <w:basedOn w:val="DefaultParagraphFont"/>
    <w:uiPriority w:val="32"/>
    <w:qFormat/>
    <w:rsid w:val="00B732AF"/>
    <w:rPr>
      <w:b/>
      <w:bCs/>
      <w:smallCaps/>
      <w:color w:val="auto"/>
      <w:spacing w:val="5"/>
      <w:u w:val="single"/>
    </w:rPr>
  </w:style>
  <w:style w:type="paragraph" w:customStyle="1" w:styleId="2ColumnHeading">
    <w:name w:val="2Column Heading"/>
    <w:basedOn w:val="BodyText"/>
    <w:qFormat/>
    <w:rsid w:val="00B732AF"/>
    <w:pPr>
      <w:spacing w:after="60"/>
      <w:ind w:left="-2268"/>
    </w:pPr>
    <w:rPr>
      <w:b/>
    </w:rPr>
  </w:style>
  <w:style w:type="paragraph" w:customStyle="1" w:styleId="Heading1TOC">
    <w:name w:val="Heading1 TOC"/>
    <w:basedOn w:val="Normal"/>
    <w:qFormat/>
    <w:rsid w:val="00B732AF"/>
    <w:pPr>
      <w:spacing w:before="240" w:after="120"/>
    </w:pPr>
    <w:rPr>
      <w:rFonts w:ascii="Times New Roman" w:hAnsi="Times New Roman"/>
      <w:b/>
      <w:sz w:val="32"/>
    </w:rPr>
  </w:style>
  <w:style w:type="paragraph" w:customStyle="1" w:styleId="Heading2TOC">
    <w:name w:val="Heading2 TOC"/>
    <w:basedOn w:val="Normal"/>
    <w:qFormat/>
    <w:rsid w:val="00B732AF"/>
    <w:pPr>
      <w:spacing w:before="240" w:after="60"/>
    </w:pPr>
    <w:rPr>
      <w:rFonts w:ascii="Times New Roman" w:hAnsi="Times New Roman"/>
      <w:b/>
      <w:sz w:val="28"/>
    </w:rPr>
  </w:style>
  <w:style w:type="character" w:customStyle="1" w:styleId="Underline">
    <w:name w:val="Underline"/>
    <w:basedOn w:val="DefaultParagraphFont"/>
    <w:qFormat/>
    <w:rsid w:val="00B732AF"/>
    <w:rPr>
      <w:u w:val="single"/>
    </w:rPr>
  </w:style>
  <w:style w:type="character" w:customStyle="1" w:styleId="BoldandItalics">
    <w:name w:val="Bold and Italics"/>
    <w:qFormat/>
    <w:rsid w:val="00B732AF"/>
    <w:rPr>
      <w:b/>
      <w:i/>
      <w:u w:val="none"/>
    </w:rPr>
  </w:style>
  <w:style w:type="paragraph" w:styleId="BalloonText">
    <w:name w:val="Balloon Text"/>
    <w:basedOn w:val="Normal"/>
    <w:link w:val="BalloonTextChar"/>
    <w:rsid w:val="00B732AF"/>
    <w:rPr>
      <w:rFonts w:ascii="Tahoma" w:hAnsi="Tahoma" w:cs="Tahoma"/>
      <w:sz w:val="16"/>
      <w:szCs w:val="16"/>
    </w:rPr>
  </w:style>
  <w:style w:type="character" w:customStyle="1" w:styleId="BalloonTextChar">
    <w:name w:val="Balloon Text Char"/>
    <w:basedOn w:val="DefaultParagraphFont"/>
    <w:link w:val="BalloonText"/>
    <w:rsid w:val="00B73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2AF"/>
    <w:rPr>
      <w:b/>
      <w:color w:val="660033"/>
      <w:spacing w:val="0"/>
    </w:rPr>
  </w:style>
  <w:style w:type="paragraph" w:customStyle="1" w:styleId="Nameditemlist">
    <w:name w:val="Named item list"/>
    <w:basedOn w:val="BodyText"/>
    <w:qFormat/>
    <w:rsid w:val="00B732AF"/>
    <w:pPr>
      <w:tabs>
        <w:tab w:val="left" w:pos="2835"/>
      </w:tabs>
      <w:ind w:left="2835" w:hanging="2835"/>
    </w:pPr>
  </w:style>
  <w:style w:type="paragraph" w:customStyle="1" w:styleId="BodyTextnopadding">
    <w:name w:val="Body Text no padding"/>
    <w:basedOn w:val="BodyText"/>
    <w:qFormat/>
    <w:rsid w:val="00B732AF"/>
    <w:pPr>
      <w:spacing w:before="0" w:after="0"/>
    </w:pPr>
  </w:style>
  <w:style w:type="paragraph" w:customStyle="1" w:styleId="BodyTextBold">
    <w:name w:val="Body Text Bold"/>
    <w:basedOn w:val="BodyText"/>
    <w:qFormat/>
    <w:rsid w:val="00B732AF"/>
    <w:rPr>
      <w:b/>
    </w:rPr>
  </w:style>
  <w:style w:type="character" w:styleId="Hyperlink">
    <w:name w:val="Hyperlink"/>
    <w:basedOn w:val="DefaultParagraphFont"/>
    <w:uiPriority w:val="99"/>
    <w:unhideWhenUsed/>
    <w:rsid w:val="00D06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5625</Characters>
  <Application>Microsoft Office Word</Application>
  <DocSecurity>0</DocSecurity>
  <Lines>208</Lines>
  <Paragraphs>115</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BSBATSIL512 Be a leader in the community</dc:title>
  <dc:subject>Approved</dc:subject>
  <dc:creator>PwC’s Skills for Australia</dc:creator>
  <cp:keywords>Release: 1</cp:keywords>
  <dc:description>Review Date: 12 April 2008</dc:description>
  <cp:lastModifiedBy>HSD_TPCMSd.prod</cp:lastModifiedBy>
  <cp:revision>3</cp:revision>
  <dcterms:created xsi:type="dcterms:W3CDTF">2021-07-23T07:57:00Z</dcterms:created>
  <dcterms:modified xsi:type="dcterms:W3CDTF">2021-07-23T07:57:00Z</dcterms:modified>
</cp:coreProperties>
</file>