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3F6" w:rsidP="00A86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BSBATSIL511 Lead the organisation’s strategic planning cycle</w:t>
      </w:r>
      <w:r>
        <w:fldChar w:fldCharType="end"/>
      </w:r>
    </w:p>
    <w:p w:rsidR="00A863F6" w:rsidP="00A863F6">
      <w:pPr>
        <w:pStyle w:val="Version"/>
        <w:sectPr w:rsidSect="007D60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6051" w:rsidP="007D6051">
      <w:pPr>
        <w:pStyle w:val="SuperHeading"/>
      </w:pPr>
      <w:r w:rsidRPr="007D6051">
        <w:t>Assessment Re</w:t>
      </w:r>
      <w:r w:rsidRPr="007D6051">
        <w:t>quirements for BSBATSIL511 Lead the organisation</w:t>
      </w:r>
      <w:r>
        <w:t>’</w:t>
      </w:r>
      <w:r w:rsidRPr="007D6051">
        <w:t>s strategic planning cycle</w:t>
      </w:r>
    </w:p>
    <w:p w:rsidR="00000000" w:rsidRPr="007D6051" w:rsidP="007D6051">
      <w:pPr>
        <w:pStyle w:val="Heading1"/>
      </w:pPr>
      <w:bookmarkStart w:id="1" w:name="O_703014"/>
      <w:bookmarkEnd w:id="1"/>
      <w:r w:rsidRPr="007D60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D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51" w:rsidP="007D6051">
            <w:pPr>
              <w:pStyle w:val="BodyText"/>
            </w:pPr>
            <w:r w:rsidRPr="007D60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51">
            <w:pPr>
              <w:pStyle w:val="BodyText"/>
              <w:rPr>
                <w:lang w:val="en-NZ"/>
              </w:rPr>
            </w:pPr>
            <w:r w:rsidRPr="007D6051">
              <w:rPr>
                <w:rStyle w:val="SpecialBold"/>
              </w:rPr>
              <w:t>Comments</w:t>
            </w:r>
          </w:p>
        </w:tc>
      </w:tr>
      <w:tr w:rsidTr="007D60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051">
            <w:pPr>
              <w:pStyle w:val="BodyText"/>
              <w:rPr>
                <w:lang w:val="en-NZ"/>
              </w:rPr>
            </w:pPr>
            <w:r w:rsidRPr="007D60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051" w:rsidP="007D6051">
            <w:pPr>
              <w:pStyle w:val="BodyText"/>
            </w:pPr>
            <w:r w:rsidRPr="007D6051">
              <w:t>This version first released with BSB Business Services Training Package Version 1.0.</w:t>
            </w:r>
          </w:p>
        </w:tc>
      </w:tr>
    </w:tbl>
    <w:p w:rsidR="00000000" w:rsidRPr="007D6051" w:rsidP="007D6051">
      <w:pPr>
        <w:pStyle w:val="BodyText"/>
      </w:pPr>
    </w:p>
    <w:p w:rsidR="00000000" w:rsidRPr="007D6051" w:rsidP="007D6051">
      <w:pPr>
        <w:pStyle w:val="AllowPageBreak"/>
      </w:pPr>
    </w:p>
    <w:p w:rsidR="00000000" w:rsidRPr="007D6051" w:rsidP="007D6051">
      <w:pPr>
        <w:pStyle w:val="Heading1"/>
      </w:pPr>
      <w:bookmarkStart w:id="2" w:name="O_703015"/>
      <w:bookmarkEnd w:id="2"/>
      <w:r w:rsidRPr="007D6051">
        <w:t>Performance Evidence</w:t>
      </w:r>
    </w:p>
    <w:p w:rsidR="00000000" w:rsidRPr="007D6051" w:rsidP="00A863F6">
      <w:pPr>
        <w:pStyle w:val="BodyText"/>
      </w:pPr>
      <w:r w:rsidRPr="007D6051">
        <w:t>Evidence of the ability to:</w:t>
      </w:r>
    </w:p>
    <w:p w:rsidR="00000000" w:rsidRPr="007D6051" w:rsidP="007D6051">
      <w:pPr>
        <w:pStyle w:val="ListBullet"/>
      </w:pPr>
      <w:r w:rsidRPr="007D6051">
        <w:t>establish and maintain a strategic planning cycle with the board</w:t>
      </w:r>
    </w:p>
    <w:p w:rsidR="00000000" w:rsidRPr="007D6051" w:rsidP="007D6051">
      <w:pPr>
        <w:pStyle w:val="ListBullet"/>
      </w:pPr>
      <w:r w:rsidRPr="007D6051">
        <w:t>work with board, members and community to formulate strategic objectives and strategies</w:t>
      </w:r>
    </w:p>
    <w:p w:rsidR="00000000" w:rsidRPr="007D6051" w:rsidP="007D6051">
      <w:pPr>
        <w:pStyle w:val="ListBullet"/>
      </w:pPr>
      <w:r w:rsidRPr="007D6051">
        <w:t>ensure strategic performance is reviewed and monitore</w:t>
      </w:r>
      <w:r w:rsidRPr="007D6051">
        <w:t>d.</w:t>
      </w:r>
    </w:p>
    <w:p w:rsidR="00000000" w:rsidRPr="007D6051" w:rsidP="007D6051">
      <w:pPr>
        <w:pStyle w:val="BodyText"/>
      </w:pPr>
    </w:p>
    <w:p w:rsidR="00000000" w:rsidRPr="007D6051" w:rsidP="00A863F6">
      <w:pPr>
        <w:pStyle w:val="BodyText"/>
      </w:pPr>
      <w:r w:rsidRPr="007D6051">
        <w:t>Note: if a specific volume or frequency is not stated, then evidence must be provided at least once.</w:t>
      </w:r>
    </w:p>
    <w:p w:rsidR="00000000" w:rsidRPr="007D6051" w:rsidP="007D6051">
      <w:pPr>
        <w:pStyle w:val="Heading1"/>
      </w:pPr>
      <w:bookmarkStart w:id="3" w:name="O_703016"/>
      <w:bookmarkEnd w:id="3"/>
      <w:r w:rsidRPr="007D6051">
        <w:t>Knowledge Evidence</w:t>
      </w:r>
    </w:p>
    <w:p w:rsidR="00000000" w:rsidRPr="007D6051" w:rsidP="00A863F6">
      <w:pPr>
        <w:pStyle w:val="BodyText"/>
      </w:pPr>
      <w:r w:rsidRPr="007D6051">
        <w:t>To complete the unit requirements safely and effectively, the individual must:</w:t>
      </w:r>
    </w:p>
    <w:p w:rsidR="00000000" w:rsidRPr="007D6051" w:rsidP="007D6051">
      <w:pPr>
        <w:pStyle w:val="ListBullet"/>
      </w:pPr>
      <w:r w:rsidRPr="007D6051">
        <w:t>outline benchmarking principles and approaches</w:t>
      </w:r>
    </w:p>
    <w:p w:rsidR="00000000" w:rsidRPr="007D6051" w:rsidP="007D6051">
      <w:pPr>
        <w:pStyle w:val="ListBullet"/>
      </w:pPr>
      <w:r w:rsidRPr="007D6051">
        <w:t>describe community consultation and engagement strategies</w:t>
      </w:r>
    </w:p>
    <w:p w:rsidR="00000000" w:rsidRPr="007D6051" w:rsidP="007D6051">
      <w:pPr>
        <w:pStyle w:val="ListBullet"/>
      </w:pPr>
      <w:r w:rsidRPr="007D6051">
        <w:t>explain components of strategic planning cycle</w:t>
      </w:r>
    </w:p>
    <w:p w:rsidR="00000000" w:rsidRPr="007D6051" w:rsidP="007D6051">
      <w:pPr>
        <w:pStyle w:val="ListBullet"/>
      </w:pPr>
      <w:r w:rsidRPr="007D6051">
        <w:t>describe concept of community control of organisations and how it may impact the strategic planning proc</w:t>
      </w:r>
      <w:r w:rsidRPr="007D6051">
        <w:t>ess and content of plans</w:t>
      </w:r>
    </w:p>
    <w:p w:rsidR="00000000" w:rsidRPr="007D6051" w:rsidP="007D6051">
      <w:pPr>
        <w:pStyle w:val="ListBullet"/>
      </w:pPr>
      <w:r w:rsidRPr="007D6051">
        <w:t>describe cultural context in which Aboriginal and Torres Strait Islander boards operate, including their role in upholding traditional and cultural values, and how that could impact organisational planning</w:t>
      </w:r>
    </w:p>
    <w:p w:rsidR="00000000" w:rsidRPr="007D6051" w:rsidP="007D6051">
      <w:pPr>
        <w:pStyle w:val="ListBullet"/>
      </w:pPr>
      <w:r w:rsidRPr="007D6051">
        <w:t>list data collection meth</w:t>
      </w:r>
      <w:r w:rsidRPr="007D6051">
        <w:t>ods</w:t>
      </w:r>
    </w:p>
    <w:p w:rsidR="00000000" w:rsidRPr="007D6051" w:rsidP="007D6051">
      <w:pPr>
        <w:pStyle w:val="ListBullet"/>
      </w:pPr>
      <w:r w:rsidRPr="007D6051">
        <w:t>identify geographic, social, economic and political contexts in which particular organisations operate and how these may impact organisational planning</w:t>
      </w:r>
    </w:p>
    <w:p w:rsidR="00000000" w:rsidRPr="007D6051" w:rsidP="007D6051">
      <w:pPr>
        <w:pStyle w:val="ListBullet"/>
      </w:pPr>
      <w:r w:rsidRPr="007D6051">
        <w:t>outline organisational policies and procedures relevant to planning</w:t>
      </w:r>
    </w:p>
    <w:p w:rsidR="00000000" w:rsidRPr="007D6051" w:rsidP="007D6051">
      <w:pPr>
        <w:pStyle w:val="ListBullet"/>
      </w:pPr>
      <w:r w:rsidRPr="007D6051">
        <w:t>list relevant provisions of fede</w:t>
      </w:r>
      <w:r w:rsidRPr="007D6051">
        <w:t>ral, state or territory legislation and funding body requirements that may influence decision-making</w:t>
      </w:r>
    </w:p>
    <w:p w:rsidR="00000000" w:rsidRPr="007D6051" w:rsidP="007D6051">
      <w:pPr>
        <w:pStyle w:val="ListBullet"/>
      </w:pPr>
      <w:r w:rsidRPr="007D6051">
        <w:t>identify relevant protocols and cultural responsibilities that impact the planning process</w:t>
      </w:r>
    </w:p>
    <w:p w:rsidR="00000000" w:rsidRPr="007D6051" w:rsidP="007D6051">
      <w:pPr>
        <w:pStyle w:val="ListBullet"/>
      </w:pPr>
      <w:r w:rsidRPr="007D6051">
        <w:t>explain roles and responsibilities of the board and management i</w:t>
      </w:r>
      <w:r w:rsidRPr="007D6051">
        <w:t>n organisational planning</w:t>
      </w:r>
    </w:p>
    <w:p w:rsidR="00000000" w:rsidRPr="007D6051" w:rsidP="007D6051">
      <w:pPr>
        <w:pStyle w:val="ListBullet"/>
      </w:pPr>
      <w:r w:rsidRPr="007D6051">
        <w:t>outline strategic planning principles, approaches and strategies, including setting objectives</w:t>
      </w:r>
    </w:p>
    <w:p w:rsidR="00000000" w:rsidRPr="007D6051" w:rsidP="007D6051">
      <w:pPr>
        <w:pStyle w:val="ListBullet"/>
      </w:pPr>
      <w:r w:rsidRPr="007D6051">
        <w:t>outline values, vision and purpose of the organisation.</w:t>
      </w:r>
    </w:p>
    <w:p w:rsidR="00000000" w:rsidRPr="007D6051" w:rsidP="007D6051">
      <w:pPr>
        <w:pStyle w:val="AllowPageBreak"/>
      </w:pPr>
    </w:p>
    <w:p w:rsidR="00000000" w:rsidRPr="007D6051" w:rsidP="007D6051">
      <w:pPr>
        <w:pStyle w:val="Heading1"/>
      </w:pPr>
      <w:bookmarkStart w:id="4" w:name="O_703017"/>
      <w:bookmarkEnd w:id="4"/>
      <w:r w:rsidRPr="007D6051">
        <w:t>Assessment Conditions</w:t>
      </w:r>
    </w:p>
    <w:p w:rsidR="00000000" w:rsidRPr="007D6051" w:rsidP="00A863F6">
      <w:pPr>
        <w:pStyle w:val="BodyText"/>
      </w:pPr>
      <w:r w:rsidRPr="007D6051">
        <w:t>Assessment must be conducted in a safe e</w:t>
      </w:r>
      <w:r w:rsidRPr="007D6051">
        <w:t>nvironment where evidence gathered demonstrates consistent performance of typical activities experienced in the regulation, licensing and risk – ATSI governance field of work and include access to:</w:t>
      </w:r>
    </w:p>
    <w:p w:rsidR="00000000" w:rsidRPr="007D6051" w:rsidP="007D6051">
      <w:pPr>
        <w:pStyle w:val="ListBullet"/>
      </w:pPr>
      <w:r w:rsidRPr="007D6051">
        <w:t>participation on an actual or simulated board</w:t>
      </w:r>
    </w:p>
    <w:p w:rsidR="00000000" w:rsidRPr="007D6051" w:rsidP="007D6051">
      <w:pPr>
        <w:pStyle w:val="ListBullet"/>
      </w:pPr>
      <w:r w:rsidRPr="007D6051">
        <w:t>office equipment and strategic planning resources</w:t>
      </w:r>
    </w:p>
    <w:p w:rsidR="00000000" w:rsidRPr="007D6051" w:rsidP="007D6051">
      <w:pPr>
        <w:pStyle w:val="ListBullet"/>
      </w:pPr>
      <w:r w:rsidRPr="007D6051">
        <w:t>examples of relevant strategic planning documents and issues that affect strategic planning.</w:t>
      </w:r>
    </w:p>
    <w:p w:rsidR="00000000" w:rsidRPr="007D6051" w:rsidP="007D6051">
      <w:pPr>
        <w:pStyle w:val="BodyText"/>
      </w:pPr>
    </w:p>
    <w:p w:rsidR="00000000" w:rsidRPr="007D6051" w:rsidP="00A863F6">
      <w:pPr>
        <w:pStyle w:val="BodyText"/>
      </w:pPr>
      <w:r w:rsidRPr="007D6051">
        <w:t>Assessors must satisfy NVR/AQTF assessor requirements.</w:t>
      </w:r>
    </w:p>
    <w:p w:rsidR="00000000" w:rsidRPr="007D6051" w:rsidP="007D6051">
      <w:pPr>
        <w:pStyle w:val="Heading1"/>
      </w:pPr>
      <w:bookmarkStart w:id="5" w:name="O_703020"/>
      <w:bookmarkEnd w:id="5"/>
      <w:r w:rsidRPr="007D6051">
        <w:t>Links</w:t>
      </w:r>
    </w:p>
    <w:p w:rsidR="00000000" w:rsidRPr="007D6051" w:rsidP="00A863F6">
      <w:pPr>
        <w:pStyle w:val="BodyText"/>
      </w:pPr>
      <w:r w:rsidRPr="007D6051">
        <w:t>Companion Volume implementation gu</w:t>
      </w:r>
      <w:r w:rsidRPr="007D6051">
        <w:t xml:space="preserve">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09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6051" w:rsidP="007D6051"/>
    <w:sectPr w:rsidSect="007D60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51" w:rsidRPr="00A863F6" w:rsidP="00A86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F6" w:rsidP="007D60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3F6" w:rsidP="007D60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63F6" w:rsidP="007D60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051" w:rsidRPr="00A863F6" w:rsidP="00A86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0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3F6" w:rsidRPr="002D2AF8" w:rsidP="007D60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BSBATSIL511 Lead the organisation's strategic planning cycle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A863F6" w:rsidP="007D60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3C97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8296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0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0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0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0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0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0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0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0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0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0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051"/>
  </w:style>
  <w:style w:type="character" w:customStyle="1" w:styleId="Heading1Char">
    <w:name w:val="Heading 1 Char"/>
    <w:basedOn w:val="DefaultParagraphFont"/>
    <w:link w:val="Heading1"/>
    <w:rsid w:val="007D60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0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0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60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6051"/>
    <w:rPr>
      <w:b/>
      <w:spacing w:val="0"/>
    </w:rPr>
  </w:style>
  <w:style w:type="paragraph" w:customStyle="1" w:styleId="SuperHeading">
    <w:name w:val="SuperHeading"/>
    <w:basedOn w:val="Normal"/>
    <w:rsid w:val="007D60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0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60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0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0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0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0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0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0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0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0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0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0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0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0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0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0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0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0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60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0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0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0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0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0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0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0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0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0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0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0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0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0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051"/>
    <w:rPr>
      <w:i/>
    </w:rPr>
  </w:style>
  <w:style w:type="paragraph" w:styleId="Caption">
    <w:name w:val="caption"/>
    <w:basedOn w:val="BodyText"/>
    <w:next w:val="Normal"/>
    <w:qFormat/>
    <w:rsid w:val="007D60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0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0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051"/>
  </w:style>
  <w:style w:type="paragraph" w:styleId="TableofFigures">
    <w:name w:val="table of figures"/>
    <w:basedOn w:val="Normal"/>
    <w:next w:val="Normal"/>
    <w:semiHidden/>
    <w:rsid w:val="007D60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0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6051"/>
    <w:rPr>
      <w:rFonts w:ascii="Wingdings" w:hAnsi="Wingdings"/>
    </w:rPr>
  </w:style>
  <w:style w:type="paragraph" w:customStyle="1" w:styleId="TableHeading">
    <w:name w:val="Table Heading"/>
    <w:basedOn w:val="HeadingBase"/>
    <w:rsid w:val="007D60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051"/>
    <w:rPr>
      <w:color w:val="0033CC"/>
      <w:u w:val="none"/>
    </w:rPr>
  </w:style>
  <w:style w:type="paragraph" w:customStyle="1" w:styleId="BodyTextRight">
    <w:name w:val="Body Text Right"/>
    <w:basedOn w:val="BodyText"/>
    <w:rsid w:val="007D60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0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0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0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0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0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051"/>
    <w:rPr>
      <w:sz w:val="32"/>
    </w:rPr>
  </w:style>
  <w:style w:type="paragraph" w:customStyle="1" w:styleId="HeadingProcedure">
    <w:name w:val="Heading Procedure"/>
    <w:basedOn w:val="HeadingBase"/>
    <w:next w:val="Normal"/>
    <w:rsid w:val="007D60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051"/>
    <w:pPr>
      <w:spacing w:before="60" w:after="60"/>
    </w:pPr>
  </w:style>
  <w:style w:type="paragraph" w:styleId="ListContinue">
    <w:name w:val="List Continue"/>
    <w:basedOn w:val="List"/>
    <w:rsid w:val="007D6051"/>
    <w:pPr>
      <w:ind w:firstLine="0"/>
    </w:pPr>
  </w:style>
  <w:style w:type="paragraph" w:customStyle="1" w:styleId="ListNote">
    <w:name w:val="List Note"/>
    <w:basedOn w:val="List"/>
    <w:rsid w:val="007D60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0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0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051"/>
    <w:rPr>
      <w:rFonts w:ascii="Courier New" w:hAnsi="Courier New"/>
    </w:rPr>
  </w:style>
  <w:style w:type="paragraph" w:customStyle="1" w:styleId="NoteBullet">
    <w:name w:val="Note Bullet"/>
    <w:basedOn w:val="Note"/>
    <w:rsid w:val="007D60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0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0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0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0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0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0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051"/>
    <w:rPr>
      <w:b/>
      <w:smallCaps/>
    </w:rPr>
  </w:style>
  <w:style w:type="paragraph" w:customStyle="1" w:styleId="TableListNumber">
    <w:name w:val="Table List Number"/>
    <w:basedOn w:val="ListNumber"/>
    <w:rsid w:val="007D60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0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051"/>
    <w:pPr>
      <w:numPr>
        <w:numId w:val="8"/>
      </w:numPr>
    </w:pPr>
  </w:style>
  <w:style w:type="paragraph" w:customStyle="1" w:styleId="ListAlpha2">
    <w:name w:val="List Alpha 2"/>
    <w:basedOn w:val="List2"/>
    <w:rsid w:val="007D6051"/>
    <w:pPr>
      <w:numPr>
        <w:numId w:val="7"/>
      </w:numPr>
    </w:pPr>
  </w:style>
  <w:style w:type="paragraph" w:styleId="List2">
    <w:name w:val="List 2"/>
    <w:basedOn w:val="BodyText"/>
    <w:rsid w:val="007D60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0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0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0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0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0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6051"/>
    <w:pPr>
      <w:numPr>
        <w:numId w:val="3"/>
      </w:numPr>
    </w:pPr>
  </w:style>
  <w:style w:type="paragraph" w:styleId="ListContinue2">
    <w:name w:val="List Continue 2"/>
    <w:basedOn w:val="List2"/>
    <w:rsid w:val="007D6051"/>
    <w:pPr>
      <w:ind w:firstLine="0"/>
    </w:pPr>
  </w:style>
  <w:style w:type="paragraph" w:styleId="ListContinue3">
    <w:name w:val="List Continue 3"/>
    <w:basedOn w:val="List3"/>
    <w:rsid w:val="007D6051"/>
    <w:pPr>
      <w:ind w:left="1021" w:firstLine="0"/>
    </w:pPr>
  </w:style>
  <w:style w:type="paragraph" w:styleId="ListContinue4">
    <w:name w:val="List Continue 4"/>
    <w:basedOn w:val="List4"/>
    <w:rsid w:val="007D6051"/>
    <w:pPr>
      <w:ind w:firstLine="0"/>
    </w:pPr>
  </w:style>
  <w:style w:type="paragraph" w:styleId="ListContinue5">
    <w:name w:val="List Continue 5"/>
    <w:basedOn w:val="List5"/>
    <w:rsid w:val="007D6051"/>
    <w:pPr>
      <w:ind w:firstLine="0"/>
    </w:pPr>
  </w:style>
  <w:style w:type="paragraph" w:styleId="ListNumber3">
    <w:name w:val="List Number 3"/>
    <w:basedOn w:val="List3"/>
    <w:rsid w:val="007D6051"/>
    <w:pPr>
      <w:numPr>
        <w:numId w:val="4"/>
      </w:numPr>
    </w:pPr>
  </w:style>
  <w:style w:type="paragraph" w:styleId="ListNumber4">
    <w:name w:val="List Number 4"/>
    <w:basedOn w:val="List4"/>
    <w:rsid w:val="007D6051"/>
    <w:pPr>
      <w:numPr>
        <w:numId w:val="5"/>
      </w:numPr>
    </w:pPr>
  </w:style>
  <w:style w:type="paragraph" w:styleId="ListNumber5">
    <w:name w:val="List Number 5"/>
    <w:basedOn w:val="List5"/>
    <w:rsid w:val="007D6051"/>
    <w:pPr>
      <w:numPr>
        <w:numId w:val="6"/>
      </w:numPr>
    </w:pPr>
  </w:style>
  <w:style w:type="paragraph" w:styleId="BlockText">
    <w:name w:val="Block Text"/>
    <w:basedOn w:val="Normal"/>
    <w:rsid w:val="007D60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0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051"/>
    <w:rPr>
      <w:sz w:val="16"/>
      <w:vertAlign w:val="superscript"/>
    </w:rPr>
  </w:style>
  <w:style w:type="character" w:customStyle="1" w:styleId="Symbols">
    <w:name w:val="Symbols"/>
    <w:basedOn w:val="DefaultParagraphFont"/>
    <w:rsid w:val="007D6051"/>
    <w:rPr>
      <w:rFonts w:ascii="Symbol" w:hAnsi="Symbol"/>
    </w:rPr>
  </w:style>
  <w:style w:type="character" w:customStyle="1" w:styleId="MenuOptions">
    <w:name w:val="Menu Options"/>
    <w:basedOn w:val="DefaultParagraphFont"/>
    <w:rsid w:val="007D60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051"/>
    <w:rPr>
      <w:b/>
    </w:rPr>
  </w:style>
  <w:style w:type="character" w:customStyle="1" w:styleId="Underlined">
    <w:name w:val="Underlined"/>
    <w:basedOn w:val="DefaultParagraphFont"/>
    <w:rsid w:val="007D6051"/>
    <w:rPr>
      <w:u w:val="single"/>
    </w:rPr>
  </w:style>
  <w:style w:type="paragraph" w:customStyle="1" w:styleId="TableBodyTextRight">
    <w:name w:val="Table Body Text Right"/>
    <w:basedOn w:val="TableBodyText"/>
    <w:rsid w:val="007D60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051"/>
    <w:rPr>
      <w:sz w:val="18"/>
    </w:rPr>
  </w:style>
  <w:style w:type="paragraph" w:customStyle="1" w:styleId="BodySmallRight">
    <w:name w:val="Body Small Right"/>
    <w:basedOn w:val="BodyTextRight"/>
    <w:rsid w:val="007D6051"/>
    <w:rPr>
      <w:sz w:val="18"/>
      <w:szCs w:val="18"/>
    </w:rPr>
  </w:style>
  <w:style w:type="paragraph" w:customStyle="1" w:styleId="MarginEdition">
    <w:name w:val="Margin Edition"/>
    <w:basedOn w:val="MarginNote"/>
    <w:rsid w:val="007D60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051"/>
    <w:rPr>
      <w:sz w:val="2"/>
      <w:szCs w:val="2"/>
    </w:rPr>
  </w:style>
  <w:style w:type="character" w:customStyle="1" w:styleId="Small">
    <w:name w:val="Small"/>
    <w:basedOn w:val="DefaultParagraphFont"/>
    <w:rsid w:val="007D6051"/>
    <w:rPr>
      <w:sz w:val="16"/>
    </w:rPr>
  </w:style>
  <w:style w:type="paragraph" w:customStyle="1" w:styleId="WideTable">
    <w:name w:val="Wide Table"/>
    <w:basedOn w:val="Normal"/>
    <w:rsid w:val="007D60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051"/>
  </w:style>
  <w:style w:type="paragraph" w:styleId="Quote">
    <w:name w:val="Quote"/>
    <w:basedOn w:val="Heading1"/>
    <w:link w:val="QuoteChar"/>
    <w:qFormat/>
    <w:rsid w:val="007D60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0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051"/>
    <w:pPr>
      <w:pageBreakBefore/>
    </w:pPr>
  </w:style>
  <w:style w:type="paragraph" w:customStyle="1" w:styleId="Border">
    <w:name w:val="Border"/>
    <w:basedOn w:val="Normal"/>
    <w:qFormat/>
    <w:rsid w:val="007D60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0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0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0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0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0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0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0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0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051"/>
    <w:rPr>
      <w:u w:val="single"/>
    </w:rPr>
  </w:style>
  <w:style w:type="character" w:customStyle="1" w:styleId="BoldandItalics">
    <w:name w:val="Bold and Italics"/>
    <w:qFormat/>
    <w:rsid w:val="007D6051"/>
    <w:rPr>
      <w:b/>
      <w:i/>
      <w:u w:val="none"/>
    </w:rPr>
  </w:style>
  <w:style w:type="paragraph" w:styleId="BalloonText">
    <w:name w:val="Balloon Text"/>
    <w:basedOn w:val="Normal"/>
    <w:link w:val="BalloonTextChar"/>
    <w:rsid w:val="007D60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0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0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0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0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0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051"/>
    <w:pPr>
      <w:spacing w:before="0" w:after="0"/>
    </w:pPr>
  </w:style>
  <w:style w:type="paragraph" w:customStyle="1" w:styleId="BodyTextBold">
    <w:name w:val="Body Text Bold"/>
    <w:basedOn w:val="BodyText"/>
    <w:qFormat/>
    <w:rsid w:val="007D6051"/>
    <w:rPr>
      <w:b/>
    </w:rPr>
  </w:style>
  <w:style w:type="character" w:styleId="Hyperlink">
    <w:name w:val="Hyperlink"/>
    <w:basedOn w:val="DefaultParagraphFont"/>
    <w:uiPriority w:val="99"/>
    <w:unhideWhenUsed/>
    <w:rsid w:val="00A86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2456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BSBATSIL511 Lead the organisation's strategic planning cycle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2021-07-23T07:21:00Z</dcterms:created>
  <dcterms:modified xsi:type="dcterms:W3CDTF">2021-07-23T07:21:00Z</dcterms:modified>
</cp:coreProperties>
</file>