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52D1" w:rsidP="003D52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BSBATSIL413 Review and apply the constitution</w:t>
      </w:r>
      <w:r>
        <w:fldChar w:fldCharType="end"/>
      </w:r>
    </w:p>
    <w:p w:rsidR="003D52D1" w:rsidP="003D52D1">
      <w:pPr>
        <w:pStyle w:val="Version"/>
        <w:sectPr w:rsidSect="008C2A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2A78" w:rsidP="008C2A78">
      <w:pPr>
        <w:pStyle w:val="SuperHeading"/>
      </w:pPr>
      <w:r w:rsidRPr="008C2A78">
        <w:t>Assessment Re</w:t>
      </w:r>
      <w:r w:rsidRPr="008C2A78">
        <w:t>quirements for BSBATSIL413 Review and apply the constitution</w:t>
      </w:r>
    </w:p>
    <w:p w:rsidR="00000000" w:rsidRPr="008C2A78" w:rsidP="008C2A78">
      <w:pPr>
        <w:pStyle w:val="Heading1"/>
      </w:pPr>
      <w:bookmarkStart w:id="1" w:name="O_702862"/>
      <w:bookmarkEnd w:id="1"/>
      <w:r w:rsidRPr="008C2A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C2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78" w:rsidP="008C2A78">
            <w:pPr>
              <w:pStyle w:val="BodyText"/>
            </w:pPr>
            <w:r w:rsidRPr="008C2A7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78">
            <w:pPr>
              <w:pStyle w:val="BodyText"/>
              <w:rPr>
                <w:lang w:val="en-NZ"/>
              </w:rPr>
            </w:pPr>
            <w:r w:rsidRPr="008C2A78">
              <w:rPr>
                <w:rStyle w:val="SpecialBold"/>
              </w:rPr>
              <w:t>Comments</w:t>
            </w:r>
          </w:p>
        </w:tc>
      </w:tr>
      <w:tr w:rsidTr="008C2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78">
            <w:pPr>
              <w:pStyle w:val="BodyText"/>
              <w:rPr>
                <w:lang w:val="en-NZ"/>
              </w:rPr>
            </w:pPr>
            <w:r w:rsidRPr="008C2A7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78" w:rsidP="008C2A78">
            <w:pPr>
              <w:pStyle w:val="BodyText"/>
            </w:pPr>
            <w:r w:rsidRPr="008C2A78">
              <w:t>This version first released with BSB Business Services Training Package Version 1.0.</w:t>
            </w:r>
          </w:p>
        </w:tc>
      </w:tr>
    </w:tbl>
    <w:p w:rsidR="00000000" w:rsidRPr="008C2A78" w:rsidP="008C2A78">
      <w:pPr>
        <w:pStyle w:val="BodyText"/>
      </w:pPr>
    </w:p>
    <w:p w:rsidR="00000000" w:rsidRPr="008C2A78" w:rsidP="008C2A78">
      <w:pPr>
        <w:pStyle w:val="AllowPageBreak"/>
      </w:pPr>
    </w:p>
    <w:p w:rsidR="00000000" w:rsidRPr="008C2A78" w:rsidP="008C2A78">
      <w:pPr>
        <w:pStyle w:val="Heading1"/>
      </w:pPr>
      <w:bookmarkStart w:id="2" w:name="O_702863"/>
      <w:bookmarkEnd w:id="2"/>
      <w:r w:rsidRPr="008C2A78">
        <w:t>Performance Evidence</w:t>
      </w:r>
    </w:p>
    <w:p w:rsidR="00000000" w:rsidRPr="008C2A78" w:rsidP="003D52D1">
      <w:pPr>
        <w:pStyle w:val="BodyText"/>
      </w:pPr>
      <w:r w:rsidRPr="008C2A78">
        <w:t>Evidence of the ability to:</w:t>
      </w:r>
    </w:p>
    <w:p w:rsidR="00000000" w:rsidRPr="008C2A78" w:rsidP="008C2A78">
      <w:pPr>
        <w:pStyle w:val="ListBullet"/>
      </w:pPr>
      <w:r w:rsidRPr="008C2A78">
        <w:t>communicate effectively with others to ensure the constitution meets legal requirements and expectations of traditional lore</w:t>
      </w:r>
    </w:p>
    <w:p w:rsidR="00000000" w:rsidRPr="008C2A78" w:rsidP="008C2A78">
      <w:pPr>
        <w:pStyle w:val="ListBullet"/>
      </w:pPr>
      <w:r w:rsidRPr="008C2A78">
        <w:t>document constitutional amendments according to workplace policies and procedures</w:t>
      </w:r>
    </w:p>
    <w:p w:rsidR="00000000" w:rsidRPr="008C2A78" w:rsidP="008C2A78">
      <w:pPr>
        <w:pStyle w:val="ListBullet"/>
      </w:pPr>
      <w:r w:rsidRPr="008C2A78">
        <w:t>follow the constitut</w:t>
      </w:r>
      <w:r w:rsidRPr="008C2A78">
        <w:t>ion when undertaking board duties.</w:t>
      </w:r>
    </w:p>
    <w:p w:rsidR="00000000" w:rsidRPr="008C2A78" w:rsidP="008C2A78">
      <w:pPr>
        <w:pStyle w:val="BodyText"/>
      </w:pPr>
    </w:p>
    <w:p w:rsidR="00000000" w:rsidRPr="008C2A78" w:rsidP="003D52D1">
      <w:pPr>
        <w:pStyle w:val="BodyText"/>
      </w:pPr>
      <w:r w:rsidRPr="008C2A78">
        <w:t>Note: if a specific volume or frequency is not stated, then evidence must be provided at least once.</w:t>
      </w:r>
    </w:p>
    <w:p w:rsidR="00000000" w:rsidRPr="008C2A78" w:rsidP="008C2A78">
      <w:pPr>
        <w:pStyle w:val="Heading1"/>
      </w:pPr>
      <w:bookmarkStart w:id="3" w:name="O_702864"/>
      <w:bookmarkEnd w:id="3"/>
      <w:r w:rsidRPr="008C2A78">
        <w:t>Knowledge Evidence</w:t>
      </w:r>
    </w:p>
    <w:p w:rsidR="00000000" w:rsidRPr="008C2A78" w:rsidP="003D52D1">
      <w:pPr>
        <w:pStyle w:val="BodyText"/>
      </w:pPr>
      <w:r w:rsidRPr="008C2A78">
        <w:t xml:space="preserve">To complete the unit requirements safely and effectively, the individual must: </w:t>
      </w:r>
    </w:p>
    <w:p w:rsidR="00000000" w:rsidRPr="008C2A78" w:rsidP="008C2A78">
      <w:pPr>
        <w:pStyle w:val="ListBullet"/>
      </w:pPr>
      <w:r w:rsidRPr="008C2A78">
        <w:t>explain the concept of community control of organisations and how it may impact provisions and application of the constitution</w:t>
      </w:r>
    </w:p>
    <w:p w:rsidR="00000000" w:rsidRPr="008C2A78" w:rsidP="008C2A78">
      <w:pPr>
        <w:pStyle w:val="ListBullet"/>
      </w:pPr>
      <w:r w:rsidRPr="008C2A78">
        <w:t>describe cultural context in which Aboriginal and Torres Strait Islander boards operate, including their role in upholding tradit</w:t>
      </w:r>
      <w:r w:rsidRPr="008C2A78">
        <w:t>ional and cultural values, and how that may impact content and application of constitution</w:t>
      </w:r>
    </w:p>
    <w:p w:rsidR="00000000" w:rsidRPr="008C2A78" w:rsidP="008C2A78">
      <w:pPr>
        <w:pStyle w:val="ListBullet"/>
      </w:pPr>
      <w:r w:rsidRPr="008C2A78">
        <w:t>identify legislation and funding body requirements that can impact provisions of constitution</w:t>
      </w:r>
    </w:p>
    <w:p w:rsidR="00000000" w:rsidRPr="008C2A78" w:rsidP="008C2A78">
      <w:pPr>
        <w:pStyle w:val="ListBullet"/>
      </w:pPr>
      <w:r w:rsidRPr="008C2A78">
        <w:t>list geographic, social, economic and political contexts in which parti</w:t>
      </w:r>
      <w:r w:rsidRPr="008C2A78">
        <w:t>cular organisations operate and how these may impact provisions and application of constitution</w:t>
      </w:r>
    </w:p>
    <w:p w:rsidR="00000000" w:rsidRPr="008C2A78" w:rsidP="008C2A78">
      <w:pPr>
        <w:pStyle w:val="ListBullet"/>
      </w:pPr>
      <w:r w:rsidRPr="008C2A78">
        <w:t>explain how to put provisions of constitution into practice, in particular provisions about elections, membership, conduct of meetings (particularly annual gene</w:t>
      </w:r>
      <w:r w:rsidRPr="008C2A78">
        <w:t>ral meetings) and reporting</w:t>
      </w:r>
    </w:p>
    <w:p w:rsidR="00000000" w:rsidRPr="008C2A78" w:rsidP="008C2A78">
      <w:pPr>
        <w:pStyle w:val="ListBullet"/>
      </w:pPr>
      <w:r w:rsidRPr="008C2A78">
        <w:t>outline sources of support that can provide advice on legality and practical operations of aspects of the constitution.</w:t>
      </w:r>
    </w:p>
    <w:p w:rsidR="00000000" w:rsidRPr="008C2A78" w:rsidP="008C2A78">
      <w:pPr>
        <w:pStyle w:val="AllowPageBreak"/>
      </w:pPr>
    </w:p>
    <w:p w:rsidR="00000000" w:rsidRPr="008C2A78" w:rsidP="008C2A78">
      <w:pPr>
        <w:pStyle w:val="Heading1"/>
      </w:pPr>
      <w:bookmarkStart w:id="4" w:name="O_702865"/>
      <w:bookmarkEnd w:id="4"/>
      <w:r w:rsidRPr="008C2A78">
        <w:t>Assessment Conditions</w:t>
      </w:r>
    </w:p>
    <w:p w:rsidR="00000000" w:rsidRPr="008C2A78" w:rsidP="003D52D1">
      <w:pPr>
        <w:pStyle w:val="BodyText"/>
      </w:pPr>
      <w:r w:rsidRPr="008C2A78">
        <w:t>Assessment must be conducted in a safe environment where evidence gat</w:t>
      </w:r>
      <w:r w:rsidRPr="008C2A78">
        <w:t>hered demonstrates consistent performance of typical activities experienced in the regulation, licensing and risk – ATSI governance field of work and include access to:</w:t>
      </w:r>
    </w:p>
    <w:p w:rsidR="00000000" w:rsidRPr="008C2A78" w:rsidP="008C2A78">
      <w:pPr>
        <w:pStyle w:val="ListBullet"/>
      </w:pPr>
      <w:r w:rsidRPr="008C2A78">
        <w:t>participation on an actual or simulated board</w:t>
      </w:r>
    </w:p>
    <w:p w:rsidR="00000000" w:rsidRPr="008C2A78" w:rsidP="008C2A78">
      <w:pPr>
        <w:pStyle w:val="ListBullet"/>
      </w:pPr>
      <w:r w:rsidRPr="008C2A78">
        <w:t xml:space="preserve">expert knowledge and resources relevant </w:t>
      </w:r>
      <w:r w:rsidRPr="008C2A78">
        <w:t>to constitution</w:t>
      </w:r>
    </w:p>
    <w:p w:rsidR="00000000" w:rsidRPr="008C2A78" w:rsidP="008C2A78">
      <w:pPr>
        <w:pStyle w:val="ListBullet"/>
      </w:pPr>
      <w:r w:rsidRPr="008C2A78">
        <w:t>examples of constitutions used by Aboriginal and Torres Strait Islander organisations.</w:t>
      </w:r>
    </w:p>
    <w:p w:rsidR="00000000" w:rsidRPr="008C2A78" w:rsidP="008C2A78">
      <w:pPr>
        <w:pStyle w:val="BodyText"/>
      </w:pPr>
    </w:p>
    <w:p w:rsidR="00000000" w:rsidRPr="008C2A78" w:rsidP="003D52D1">
      <w:pPr>
        <w:pStyle w:val="BodyText"/>
      </w:pPr>
      <w:r w:rsidRPr="008C2A78">
        <w:t>Assessors must satisfy NVR/AQTF assessor requirements.</w:t>
      </w:r>
    </w:p>
    <w:p w:rsidR="00000000" w:rsidRPr="008C2A78" w:rsidP="008C2A78">
      <w:pPr>
        <w:pStyle w:val="Heading1"/>
      </w:pPr>
      <w:bookmarkStart w:id="5" w:name="O_702868"/>
      <w:bookmarkEnd w:id="5"/>
      <w:r w:rsidRPr="008C2A78">
        <w:t>Links</w:t>
      </w:r>
    </w:p>
    <w:p w:rsidR="00000000" w:rsidRPr="008C2A78" w:rsidP="003D52D1">
      <w:pPr>
        <w:pStyle w:val="BodyText"/>
      </w:pPr>
      <w:r w:rsidRPr="008C2A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0720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C2A78" w:rsidP="008C2A78"/>
    <w:sectPr w:rsidSect="008C2A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78" w:rsidRPr="003D52D1" w:rsidP="003D52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2D1" w:rsidP="008C2A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52D1" w:rsidP="008C2A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D52D1" w:rsidP="008C2A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2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2A78" w:rsidRPr="003D52D1" w:rsidP="003D52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2D1" w:rsidRPr="002D2AF8" w:rsidP="008C2A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BSBATSIL413 Review and apply the constitution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D52D1" w:rsidP="008C2A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A2DE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B88F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A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2A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2A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2A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2A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2A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2A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2A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2A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2A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2A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2A78"/>
  </w:style>
  <w:style w:type="character" w:customStyle="1" w:styleId="Heading1Char">
    <w:name w:val="Heading 1 Char"/>
    <w:basedOn w:val="DefaultParagraphFont"/>
    <w:link w:val="Heading1"/>
    <w:rsid w:val="008C2A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2A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2A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2A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2A78"/>
    <w:rPr>
      <w:b/>
      <w:spacing w:val="0"/>
    </w:rPr>
  </w:style>
  <w:style w:type="paragraph" w:customStyle="1" w:styleId="SuperHeading">
    <w:name w:val="SuperHeading"/>
    <w:basedOn w:val="Normal"/>
    <w:rsid w:val="008C2A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2A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2A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2A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2A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2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2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2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2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2A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2A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2A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2A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2A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2A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2A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2A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2A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2A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2A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2A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2A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2A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2A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2A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2A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2A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2A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2A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2A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2A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2A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2A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2A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2A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2A78"/>
    <w:rPr>
      <w:i/>
    </w:rPr>
  </w:style>
  <w:style w:type="paragraph" w:styleId="Caption">
    <w:name w:val="caption"/>
    <w:basedOn w:val="BodyText"/>
    <w:next w:val="Normal"/>
    <w:qFormat/>
    <w:rsid w:val="008C2A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2A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2A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2A78"/>
  </w:style>
  <w:style w:type="paragraph" w:styleId="TableofFigures">
    <w:name w:val="table of figures"/>
    <w:basedOn w:val="Normal"/>
    <w:next w:val="Normal"/>
    <w:semiHidden/>
    <w:rsid w:val="008C2A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2A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2A78"/>
    <w:rPr>
      <w:rFonts w:ascii="Wingdings" w:hAnsi="Wingdings"/>
    </w:rPr>
  </w:style>
  <w:style w:type="paragraph" w:customStyle="1" w:styleId="TableHeading">
    <w:name w:val="Table Heading"/>
    <w:basedOn w:val="HeadingBase"/>
    <w:rsid w:val="008C2A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2A78"/>
    <w:rPr>
      <w:color w:val="0033CC"/>
      <w:u w:val="none"/>
    </w:rPr>
  </w:style>
  <w:style w:type="paragraph" w:customStyle="1" w:styleId="BodyTextRight">
    <w:name w:val="Body Text Right"/>
    <w:basedOn w:val="BodyText"/>
    <w:rsid w:val="008C2A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2A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2A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2A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2A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2A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2A78"/>
    <w:rPr>
      <w:sz w:val="32"/>
    </w:rPr>
  </w:style>
  <w:style w:type="paragraph" w:customStyle="1" w:styleId="HeadingProcedure">
    <w:name w:val="Heading Procedure"/>
    <w:basedOn w:val="HeadingBase"/>
    <w:next w:val="Normal"/>
    <w:rsid w:val="008C2A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2A78"/>
    <w:pPr>
      <w:spacing w:before="60" w:after="60"/>
    </w:pPr>
  </w:style>
  <w:style w:type="paragraph" w:styleId="ListContinue">
    <w:name w:val="List Continue"/>
    <w:basedOn w:val="List"/>
    <w:rsid w:val="008C2A78"/>
    <w:pPr>
      <w:ind w:firstLine="0"/>
    </w:pPr>
  </w:style>
  <w:style w:type="paragraph" w:customStyle="1" w:styleId="ListNote">
    <w:name w:val="List Note"/>
    <w:basedOn w:val="List"/>
    <w:rsid w:val="008C2A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2A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2A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2A78"/>
    <w:rPr>
      <w:rFonts w:ascii="Courier New" w:hAnsi="Courier New"/>
    </w:rPr>
  </w:style>
  <w:style w:type="paragraph" w:customStyle="1" w:styleId="NoteBullet">
    <w:name w:val="Note Bullet"/>
    <w:basedOn w:val="Note"/>
    <w:rsid w:val="008C2A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2A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2A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2A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2A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2A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2A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2A78"/>
    <w:rPr>
      <w:b/>
      <w:smallCaps/>
    </w:rPr>
  </w:style>
  <w:style w:type="paragraph" w:customStyle="1" w:styleId="TableListNumber">
    <w:name w:val="Table List Number"/>
    <w:basedOn w:val="ListNumber"/>
    <w:rsid w:val="008C2A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2A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2A78"/>
    <w:pPr>
      <w:numPr>
        <w:numId w:val="8"/>
      </w:numPr>
    </w:pPr>
  </w:style>
  <w:style w:type="paragraph" w:customStyle="1" w:styleId="ListAlpha2">
    <w:name w:val="List Alpha 2"/>
    <w:basedOn w:val="List2"/>
    <w:rsid w:val="008C2A78"/>
    <w:pPr>
      <w:numPr>
        <w:numId w:val="7"/>
      </w:numPr>
    </w:pPr>
  </w:style>
  <w:style w:type="paragraph" w:styleId="List2">
    <w:name w:val="List 2"/>
    <w:basedOn w:val="BodyText"/>
    <w:rsid w:val="008C2A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2A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2A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2A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2A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2A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2A78"/>
    <w:pPr>
      <w:numPr>
        <w:numId w:val="3"/>
      </w:numPr>
    </w:pPr>
  </w:style>
  <w:style w:type="paragraph" w:styleId="ListContinue2">
    <w:name w:val="List Continue 2"/>
    <w:basedOn w:val="List2"/>
    <w:rsid w:val="008C2A78"/>
    <w:pPr>
      <w:ind w:firstLine="0"/>
    </w:pPr>
  </w:style>
  <w:style w:type="paragraph" w:styleId="ListContinue3">
    <w:name w:val="List Continue 3"/>
    <w:basedOn w:val="List3"/>
    <w:rsid w:val="008C2A78"/>
    <w:pPr>
      <w:ind w:left="1021" w:firstLine="0"/>
    </w:pPr>
  </w:style>
  <w:style w:type="paragraph" w:styleId="ListContinue4">
    <w:name w:val="List Continue 4"/>
    <w:basedOn w:val="List4"/>
    <w:rsid w:val="008C2A78"/>
    <w:pPr>
      <w:ind w:firstLine="0"/>
    </w:pPr>
  </w:style>
  <w:style w:type="paragraph" w:styleId="ListContinue5">
    <w:name w:val="List Continue 5"/>
    <w:basedOn w:val="List5"/>
    <w:rsid w:val="008C2A78"/>
    <w:pPr>
      <w:ind w:firstLine="0"/>
    </w:pPr>
  </w:style>
  <w:style w:type="paragraph" w:styleId="ListNumber3">
    <w:name w:val="List Number 3"/>
    <w:basedOn w:val="List3"/>
    <w:rsid w:val="008C2A78"/>
    <w:pPr>
      <w:numPr>
        <w:numId w:val="4"/>
      </w:numPr>
    </w:pPr>
  </w:style>
  <w:style w:type="paragraph" w:styleId="ListNumber4">
    <w:name w:val="List Number 4"/>
    <w:basedOn w:val="List4"/>
    <w:rsid w:val="008C2A78"/>
    <w:pPr>
      <w:numPr>
        <w:numId w:val="5"/>
      </w:numPr>
    </w:pPr>
  </w:style>
  <w:style w:type="paragraph" w:styleId="ListNumber5">
    <w:name w:val="List Number 5"/>
    <w:basedOn w:val="List5"/>
    <w:rsid w:val="008C2A78"/>
    <w:pPr>
      <w:numPr>
        <w:numId w:val="6"/>
      </w:numPr>
    </w:pPr>
  </w:style>
  <w:style w:type="paragraph" w:styleId="BlockText">
    <w:name w:val="Block Text"/>
    <w:basedOn w:val="Normal"/>
    <w:rsid w:val="008C2A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2A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2A78"/>
    <w:rPr>
      <w:sz w:val="16"/>
      <w:vertAlign w:val="superscript"/>
    </w:rPr>
  </w:style>
  <w:style w:type="character" w:customStyle="1" w:styleId="Symbols">
    <w:name w:val="Symbols"/>
    <w:basedOn w:val="DefaultParagraphFont"/>
    <w:rsid w:val="008C2A78"/>
    <w:rPr>
      <w:rFonts w:ascii="Symbol" w:hAnsi="Symbol"/>
    </w:rPr>
  </w:style>
  <w:style w:type="character" w:customStyle="1" w:styleId="MenuOptions">
    <w:name w:val="Menu Options"/>
    <w:basedOn w:val="DefaultParagraphFont"/>
    <w:rsid w:val="008C2A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2A78"/>
    <w:rPr>
      <w:b/>
    </w:rPr>
  </w:style>
  <w:style w:type="character" w:customStyle="1" w:styleId="Underlined">
    <w:name w:val="Underlined"/>
    <w:basedOn w:val="DefaultParagraphFont"/>
    <w:rsid w:val="008C2A78"/>
    <w:rPr>
      <w:u w:val="single"/>
    </w:rPr>
  </w:style>
  <w:style w:type="paragraph" w:customStyle="1" w:styleId="TableBodyTextRight">
    <w:name w:val="Table Body Text Right"/>
    <w:basedOn w:val="TableBodyText"/>
    <w:rsid w:val="008C2A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2A78"/>
    <w:rPr>
      <w:sz w:val="18"/>
    </w:rPr>
  </w:style>
  <w:style w:type="paragraph" w:customStyle="1" w:styleId="BodySmallRight">
    <w:name w:val="Body Small Right"/>
    <w:basedOn w:val="BodyTextRight"/>
    <w:rsid w:val="008C2A78"/>
    <w:rPr>
      <w:sz w:val="18"/>
      <w:szCs w:val="18"/>
    </w:rPr>
  </w:style>
  <w:style w:type="paragraph" w:customStyle="1" w:styleId="MarginEdition">
    <w:name w:val="Margin Edition"/>
    <w:basedOn w:val="MarginNote"/>
    <w:rsid w:val="008C2A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2A78"/>
    <w:rPr>
      <w:sz w:val="2"/>
      <w:szCs w:val="2"/>
    </w:rPr>
  </w:style>
  <w:style w:type="character" w:customStyle="1" w:styleId="Small">
    <w:name w:val="Small"/>
    <w:basedOn w:val="DefaultParagraphFont"/>
    <w:rsid w:val="008C2A78"/>
    <w:rPr>
      <w:sz w:val="16"/>
    </w:rPr>
  </w:style>
  <w:style w:type="paragraph" w:customStyle="1" w:styleId="WideTable">
    <w:name w:val="Wide Table"/>
    <w:basedOn w:val="Normal"/>
    <w:rsid w:val="008C2A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2A78"/>
  </w:style>
  <w:style w:type="paragraph" w:styleId="Quote">
    <w:name w:val="Quote"/>
    <w:basedOn w:val="Heading1"/>
    <w:link w:val="QuoteChar"/>
    <w:qFormat/>
    <w:rsid w:val="008C2A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2A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2A78"/>
    <w:pPr>
      <w:pageBreakBefore/>
    </w:pPr>
  </w:style>
  <w:style w:type="paragraph" w:customStyle="1" w:styleId="Border">
    <w:name w:val="Border"/>
    <w:basedOn w:val="Normal"/>
    <w:qFormat/>
    <w:rsid w:val="008C2A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2A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A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A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2A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2A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2A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2A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2A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2A78"/>
    <w:rPr>
      <w:u w:val="single"/>
    </w:rPr>
  </w:style>
  <w:style w:type="character" w:customStyle="1" w:styleId="BoldandItalics">
    <w:name w:val="Bold and Italics"/>
    <w:qFormat/>
    <w:rsid w:val="008C2A78"/>
    <w:rPr>
      <w:b/>
      <w:i/>
      <w:u w:val="none"/>
    </w:rPr>
  </w:style>
  <w:style w:type="paragraph" w:styleId="BalloonText">
    <w:name w:val="Balloon Text"/>
    <w:basedOn w:val="Normal"/>
    <w:link w:val="BalloonTextChar"/>
    <w:rsid w:val="008C2A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2A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2A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2A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2A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2A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2A78"/>
    <w:pPr>
      <w:spacing w:before="0" w:after="0"/>
    </w:pPr>
  </w:style>
  <w:style w:type="paragraph" w:customStyle="1" w:styleId="BodyTextBold">
    <w:name w:val="Body Text Bold"/>
    <w:basedOn w:val="BodyText"/>
    <w:qFormat/>
    <w:rsid w:val="008C2A78"/>
    <w:rPr>
      <w:b/>
    </w:rPr>
  </w:style>
  <w:style w:type="character" w:styleId="Hyperlink">
    <w:name w:val="Hyperlink"/>
    <w:basedOn w:val="DefaultParagraphFont"/>
    <w:uiPriority w:val="99"/>
    <w:unhideWhenUsed/>
    <w:rsid w:val="003D52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2220</Characters>
  <Application>Microsoft Office Word</Application>
  <DocSecurity>0</DocSecurity>
  <Lines>60</Lines>
  <Paragraphs>36</Paragraphs>
  <ScaleCrop>false</ScaleCrop>
  <Company>Author-it Software Corporation Ltd.</Company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BSBATSIL413 Review and apply the constitution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2022-10-19T12:17:00Z</dcterms:created>
  <dcterms:modified xsi:type="dcterms:W3CDTF">2022-10-19T12:17:00Z</dcterms:modified>
</cp:coreProperties>
</file>