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23F" w:rsidP="00503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BSBATSIL408 Manage a board meeting</w:t>
      </w:r>
      <w:r>
        <w:fldChar w:fldCharType="end"/>
      </w:r>
    </w:p>
    <w:p w:rsidR="0050323F" w:rsidP="0050323F">
      <w:pPr>
        <w:pStyle w:val="Version"/>
        <w:sectPr w:rsidSect="00261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6B6" w:rsidP="002616B6">
      <w:pPr>
        <w:pStyle w:val="SuperHeading"/>
      </w:pPr>
      <w:r w:rsidRPr="002616B6">
        <w:t>BSBATSIL408 Manage a board meeting</w:t>
      </w:r>
    </w:p>
    <w:p w:rsidR="00000000" w:rsidRPr="002616B6" w:rsidP="002616B6">
      <w:pPr>
        <w:pStyle w:val="Heading1"/>
      </w:pPr>
      <w:bookmarkStart w:id="1" w:name="O_702719"/>
      <w:bookmarkEnd w:id="1"/>
      <w:r w:rsidRPr="00261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rPr>
                <w:rStyle w:val="SpecialBold"/>
              </w:rPr>
              <w:t>Comments</w:t>
            </w:r>
          </w:p>
        </w:tc>
      </w:tr>
      <w:tr w:rsidTr="0026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This version first released with BSB Business Services Training Package Version 1.0.</w:t>
            </w:r>
          </w:p>
        </w:tc>
      </w:tr>
    </w:tbl>
    <w:p w:rsidR="00000000" w:rsidRPr="002616B6" w:rsidP="002616B6">
      <w:pPr>
        <w:pStyle w:val="BodyText"/>
      </w:pPr>
    </w:p>
    <w:p w:rsidR="00000000" w:rsidRPr="002616B6" w:rsidP="002616B6">
      <w:pPr>
        <w:pStyle w:val="AllowPageBreak"/>
      </w:pPr>
    </w:p>
    <w:p w:rsidR="00000000" w:rsidRPr="002616B6" w:rsidP="002616B6">
      <w:pPr>
        <w:pStyle w:val="Heading1"/>
      </w:pPr>
      <w:bookmarkStart w:id="2" w:name="O_702720"/>
      <w:bookmarkEnd w:id="2"/>
      <w:r w:rsidRPr="002616B6">
        <w:t>Application</w:t>
      </w:r>
    </w:p>
    <w:p w:rsidR="00000000" w:rsidRPr="002616B6" w:rsidP="0050323F">
      <w:pPr>
        <w:pStyle w:val="BodyText"/>
      </w:pPr>
      <w:r w:rsidRPr="002616B6">
        <w:t>This unit describes the skills and knowledge required to plan for and conduct a regular boa</w:t>
      </w:r>
      <w:r w:rsidRPr="002616B6">
        <w:t>rd meeting and ensure outcomes of the meeting are implemented.</w:t>
      </w:r>
    </w:p>
    <w:p w:rsidR="00000000" w:rsidRPr="002616B6" w:rsidP="0050323F">
      <w:pPr>
        <w:pStyle w:val="BodyText"/>
      </w:pPr>
      <w:r w:rsidRPr="002616B6">
        <w:t>It applies to individuals who need to conduct board meetings in their role of monitoring and guiding the activities of Aboriginal and Torres Strait Islander organisations.</w:t>
      </w:r>
    </w:p>
    <w:p w:rsidR="00000000" w:rsidRPr="002616B6" w:rsidP="0050323F">
      <w:pPr>
        <w:pStyle w:val="BodyText"/>
      </w:pPr>
      <w:r w:rsidRPr="002616B6">
        <w:t>No licensing, legis</w:t>
      </w:r>
      <w:r w:rsidRPr="002616B6">
        <w:t>lative or certification requirements apply to this unit at the time of publication.</w:t>
      </w:r>
    </w:p>
    <w:p w:rsidR="00000000" w:rsidRPr="002616B6" w:rsidP="002616B6">
      <w:pPr>
        <w:pStyle w:val="Heading1"/>
      </w:pPr>
      <w:bookmarkStart w:id="3" w:name="O_702723"/>
      <w:bookmarkEnd w:id="3"/>
      <w:r w:rsidRPr="002616B6">
        <w:t>Unit Sector</w:t>
      </w:r>
    </w:p>
    <w:p w:rsidR="00000000" w:rsidRPr="002616B6" w:rsidP="0050323F">
      <w:pPr>
        <w:pStyle w:val="BodyText"/>
      </w:pPr>
      <w:r w:rsidRPr="002616B6">
        <w:t>Regulation, Licensing and Risk – ATSI Governance</w:t>
      </w:r>
    </w:p>
    <w:p w:rsidR="00000000" w:rsidRPr="002616B6" w:rsidP="002616B6">
      <w:pPr>
        <w:pStyle w:val="Heading1"/>
      </w:pPr>
      <w:bookmarkStart w:id="4" w:name="O_702724"/>
      <w:bookmarkEnd w:id="4"/>
      <w:r w:rsidRPr="002616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rPr>
                <w:rStyle w:val="SpecialBold"/>
              </w:rPr>
              <w:t>PERFORMANCE CRITERIA</w:t>
            </w:r>
          </w:p>
        </w:tc>
      </w:tr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 Plan a board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1.1 Identify type of meeting to be conducted and any rules, cultural protocols, policies and p</w:t>
            </w:r>
            <w:r w:rsidRPr="002616B6">
              <w:t>rocedures affecting its planning and conduct</w:t>
            </w:r>
          </w:p>
          <w:p w:rsidR="00000000" w:rsidRPr="002616B6" w:rsidP="002616B6">
            <w:pPr>
              <w:pStyle w:val="BodyText"/>
            </w:pPr>
            <w:r w:rsidRPr="002616B6">
              <w:t>1.2 Prepare an agenda reflecting the business of the meeting, with consultation between the chair, secretary and manager</w:t>
            </w:r>
          </w:p>
          <w:p w:rsidR="00000000" w:rsidRPr="002616B6" w:rsidP="002616B6">
            <w:pPr>
              <w:pStyle w:val="BodyText"/>
            </w:pPr>
            <w:r w:rsidRPr="002616B6">
              <w:t>1.3 Determine the date, time and location of the meeting, taking into consideration all re</w:t>
            </w:r>
            <w:r w:rsidRPr="002616B6">
              <w:t>levant rules, cultural protocols, policies and procedures</w:t>
            </w:r>
          </w:p>
          <w:p w:rsidR="00000000" w:rsidRPr="002616B6" w:rsidP="002616B6">
            <w:pPr>
              <w:pStyle w:val="BodyText"/>
            </w:pPr>
            <w:r w:rsidRPr="002616B6">
              <w:t xml:space="preserve">1.4 Issue invitations to members and guests in a timely manner to </w:t>
            </w:r>
            <w:r w:rsidRPr="002616B6">
              <w:t>maximise attendance</w:t>
            </w:r>
          </w:p>
          <w:p w:rsidR="00000000" w:rsidRPr="002616B6" w:rsidP="002616B6">
            <w:pPr>
              <w:pStyle w:val="BodyText"/>
            </w:pPr>
            <w:r w:rsidRPr="002616B6">
              <w:t>1.5 Plan and implement transport and other arrangements to maximise attendance</w:t>
            </w:r>
          </w:p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1.6 Circulate background papers p</w:t>
            </w:r>
            <w:r w:rsidRPr="002616B6">
              <w:t>rior to the meeting in an appropriate form and with adequate time for members to prepare for the meeting</w:t>
            </w:r>
          </w:p>
        </w:tc>
      </w:tr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2 Conduct a board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2.1 Ensure a quorum is present before commencing meeting</w:t>
            </w:r>
          </w:p>
          <w:p w:rsidR="00000000" w:rsidRPr="002616B6" w:rsidP="002616B6">
            <w:pPr>
              <w:pStyle w:val="BodyText"/>
            </w:pPr>
            <w:r w:rsidRPr="002616B6">
              <w:t>2.2 Follow rules and cultural protocols</w:t>
            </w:r>
          </w:p>
          <w:p w:rsidR="00000000" w:rsidRPr="002616B6" w:rsidP="002616B6">
            <w:pPr>
              <w:pStyle w:val="BodyText"/>
            </w:pPr>
            <w:r w:rsidRPr="002616B6">
              <w:t>2.3 Follow meeting agenda and timeframes</w:t>
            </w:r>
          </w:p>
          <w:p w:rsidR="00000000" w:rsidRPr="002616B6" w:rsidP="002616B6">
            <w:pPr>
              <w:pStyle w:val="BodyText"/>
            </w:pPr>
            <w:r w:rsidRPr="002616B6">
              <w:t>2.4 Provide opportunities for participants to listen and speak, and show respect for different views</w:t>
            </w:r>
          </w:p>
          <w:p w:rsidR="00000000" w:rsidRPr="002616B6" w:rsidP="002616B6">
            <w:pPr>
              <w:pStyle w:val="BodyText"/>
            </w:pPr>
            <w:r w:rsidRPr="002616B6">
              <w:t>2.5 Manage difficult situations that arise in a respectful and sensitive manner</w:t>
            </w:r>
          </w:p>
          <w:p w:rsidR="00000000" w:rsidRPr="002616B6" w:rsidP="002616B6">
            <w:pPr>
              <w:pStyle w:val="BodyText"/>
            </w:pPr>
            <w:r w:rsidRPr="002616B6">
              <w:t>2.6 Use agreed decision-making pro</w:t>
            </w:r>
            <w:r w:rsidRPr="002616B6">
              <w:t>cesses to ensure decisions reflect participants’ views</w:t>
            </w:r>
          </w:p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2.7 Develop an action plan to implement decisions</w:t>
            </w:r>
          </w:p>
        </w:tc>
      </w:tr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3 Identify confidential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3.1 Advise board members when to observe required confidentiality</w:t>
            </w:r>
          </w:p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3.2 Seek declarations of potential and real conflic</w:t>
            </w:r>
            <w:r w:rsidRPr="002616B6">
              <w:t>t of interest</w:t>
            </w:r>
          </w:p>
        </w:tc>
      </w:tr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4 Ensure minutes are taken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4.1 Appoint a minute-taker</w:t>
            </w:r>
          </w:p>
          <w:p w:rsidR="00000000" w:rsidRPr="002616B6" w:rsidP="002616B6">
            <w:pPr>
              <w:pStyle w:val="BodyText"/>
            </w:pPr>
            <w:r w:rsidRPr="002616B6">
              <w:t>4.2 Review minutes to ensure they contain required information</w:t>
            </w:r>
          </w:p>
          <w:p w:rsidR="00000000" w:rsidRPr="002616B6" w:rsidP="002616B6">
            <w:pPr>
              <w:pStyle w:val="BodyText"/>
            </w:pPr>
            <w:r w:rsidRPr="002616B6">
              <w:t>4.3 Approve minutes and provide them to members and guests as appropriate</w:t>
            </w:r>
          </w:p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4.4 Ensure procedures are in place to store minute</w:t>
            </w:r>
            <w:r w:rsidRPr="002616B6">
              <w:t>s adequately and with appropriate access</w:t>
            </w:r>
          </w:p>
        </w:tc>
      </w:tr>
      <w:tr w:rsidTr="002616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5 Monitor the implementation of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5.1 Communicate decisions to relevant people</w:t>
            </w:r>
          </w:p>
          <w:p w:rsidR="00000000" w:rsidRPr="002616B6" w:rsidP="002616B6">
            <w:pPr>
              <w:pStyle w:val="BodyText"/>
            </w:pPr>
            <w:r w:rsidRPr="002616B6">
              <w:t>5.2 Monitor the action plan to ensure completion</w:t>
            </w:r>
          </w:p>
          <w:p w:rsidR="00000000" w:rsidRPr="002616B6" w:rsidP="002616B6">
            <w:pPr>
              <w:pStyle w:val="BodyText"/>
            </w:pPr>
            <w:r w:rsidRPr="002616B6">
              <w:t>5.3 Present reports of outcomes of implementation at board meetings</w:t>
            </w:r>
          </w:p>
        </w:tc>
      </w:tr>
    </w:tbl>
    <w:p w:rsidR="00000000" w:rsidRPr="002616B6" w:rsidP="002616B6">
      <w:pPr>
        <w:pStyle w:val="BodyText"/>
      </w:pPr>
    </w:p>
    <w:p w:rsidR="00000000" w:rsidRPr="002616B6" w:rsidP="002616B6">
      <w:pPr>
        <w:pStyle w:val="AllowPageBreak"/>
      </w:pPr>
    </w:p>
    <w:p w:rsidR="00000000" w:rsidRPr="002616B6" w:rsidP="002616B6">
      <w:pPr>
        <w:pStyle w:val="Heading1"/>
      </w:pPr>
      <w:bookmarkStart w:id="5" w:name="O_702725"/>
      <w:bookmarkEnd w:id="5"/>
      <w:r w:rsidRPr="002616B6">
        <w:t>Foundation Skills</w:t>
      </w:r>
    </w:p>
    <w:p w:rsidR="00000000" w:rsidRPr="0050323F" w:rsidP="0050323F">
      <w:pPr>
        <w:pStyle w:val="BodyText"/>
        <w:rPr>
          <w:i/>
        </w:rPr>
      </w:pPr>
      <w:r w:rsidRPr="005032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Performance</w:t>
            </w:r>
          </w:p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rPr>
                <w:rStyle w:val="SpecialBold"/>
              </w:rPr>
              <w:t>Description</w:t>
            </w:r>
          </w:p>
        </w:tc>
      </w:tr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1.1, 1.3, 1.5,</w:t>
            </w:r>
            <w:r w:rsidRPr="002616B6">
              <w:t xml:space="preserve"> 2.2, 2.3, 4.2, 4.4, 5.2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ListBullet"/>
              <w:rPr>
                <w:lang w:val="en-NZ"/>
              </w:rPr>
            </w:pPr>
            <w:r w:rsidRPr="002616B6">
              <w:t>Evaluates and integrates facts and ideas to construct meaning from a range of text types to determine job requirements</w:t>
            </w:r>
          </w:p>
        </w:tc>
      </w:tr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1.2-1.5, 2.7, 3.1, 3.2,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ListBullet"/>
              <w:rPr>
                <w:lang w:val="en-NZ"/>
              </w:rPr>
            </w:pPr>
            <w:r w:rsidRPr="002616B6">
              <w:t>Records and reports key information related to planning and managing meetings, incorporating a range of simple and complex language</w:t>
            </w:r>
          </w:p>
        </w:tc>
      </w:tr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1.2, 2.1, 2.4-2.6, 3.1, 3.2,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ListBullet"/>
            </w:pPr>
            <w:r w:rsidRPr="002616B6">
              <w:t>Uses specific and relevant language, appropriate tone and su</w:t>
            </w:r>
            <w:r w:rsidRPr="002616B6">
              <w:t xml:space="preserve">itable syntax to clearly articulate issues </w:t>
            </w:r>
          </w:p>
          <w:p w:rsidR="00000000" w:rsidP="002616B6">
            <w:pPr>
              <w:pStyle w:val="ListBullet"/>
              <w:rPr>
                <w:lang w:val="en-NZ"/>
              </w:rPr>
            </w:pPr>
            <w:r w:rsidRPr="002616B6">
              <w:t xml:space="preserve"> Uses active questioning and listening techniques to confirm understanding</w:t>
            </w:r>
          </w:p>
        </w:tc>
      </w:tr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1.1, 1.3, 2.2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ListBullet"/>
            </w:pPr>
            <w:r w:rsidRPr="002616B6">
              <w:t>Understands how own role meshes with others and contributes to broader work goals</w:t>
            </w:r>
          </w:p>
          <w:p w:rsidR="00000000" w:rsidP="002616B6">
            <w:pPr>
              <w:pStyle w:val="ListBullet"/>
              <w:rPr>
                <w:lang w:val="en-NZ"/>
              </w:rPr>
            </w:pPr>
            <w:r w:rsidRPr="002616B6">
              <w:t xml:space="preserve"> Recognises </w:t>
            </w:r>
            <w:r w:rsidRPr="002616B6">
              <w:t>and follows explicit and implicit protocols and meets expectations associated with own role</w:t>
            </w:r>
          </w:p>
        </w:tc>
      </w:tr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1.4, 2.4, 2.5, 4.3, 5.1, 5.3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ListBullet"/>
            </w:pPr>
            <w:r w:rsidRPr="002616B6">
              <w:t xml:space="preserve">Begins to recognise the implications of implicit rules governing who communicates </w:t>
            </w:r>
            <w:r w:rsidRPr="002616B6">
              <w:t>with whom, how and for what purpose, including those associated with power and status</w:t>
            </w:r>
          </w:p>
          <w:p w:rsidR="00000000" w:rsidRPr="002616B6" w:rsidP="002616B6">
            <w:pPr>
              <w:pStyle w:val="ListBullet"/>
            </w:pPr>
            <w:r w:rsidRPr="002616B6">
              <w:t>Begins to recognise how personal, social and cultural factors may influence people’s understanding of any communication, and is learning to question own interpretation an</w:t>
            </w:r>
            <w:r w:rsidRPr="002616B6">
              <w:t>d seek clarification when required</w:t>
            </w:r>
          </w:p>
          <w:p w:rsidR="00000000" w:rsidP="002616B6">
            <w:pPr>
              <w:pStyle w:val="ListBullet"/>
              <w:rPr>
                <w:lang w:val="en-NZ"/>
              </w:rPr>
            </w:pPr>
            <w:r w:rsidRPr="002616B6">
              <w:t>Looks for ways of establishing connections and building genuine understanding with a diverse range of people</w:t>
            </w:r>
          </w:p>
        </w:tc>
      </w:tr>
      <w:tr w:rsidTr="002616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1.1, 1.3-1.6, 2.6, 4.1,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ListBullet"/>
            </w:pPr>
            <w:r w:rsidRPr="002616B6">
              <w:t>Begins to recognise the importance of other stakeholders th</w:t>
            </w:r>
            <w:r w:rsidRPr="002616B6">
              <w:t>roughout the process and is learning to clarify goals with others, maintaining communication and managing expectations and understanding</w:t>
            </w:r>
          </w:p>
          <w:p w:rsidR="00000000" w:rsidRPr="002616B6" w:rsidP="002616B6">
            <w:pPr>
              <w:pStyle w:val="ListBullet"/>
            </w:pPr>
            <w:r w:rsidRPr="002616B6">
              <w:t>Sequences and schedules complex activities, monitoring implementation and managing relevant communication</w:t>
            </w:r>
          </w:p>
          <w:p w:rsidR="00000000" w:rsidRPr="002616B6" w:rsidP="002616B6">
            <w:pPr>
              <w:pStyle w:val="ListBullet"/>
            </w:pPr>
            <w:r w:rsidRPr="002616B6">
              <w:t>Carefully con</w:t>
            </w:r>
            <w:r w:rsidRPr="002616B6">
              <w:t>siders how others should be involved, often using consultative or collaborative processes as an integral part of the decision-making process</w:t>
            </w:r>
          </w:p>
          <w:p w:rsidR="00000000" w:rsidRPr="002616B6" w:rsidP="002616B6">
            <w:pPr>
              <w:pStyle w:val="ListBullet"/>
            </w:pPr>
            <w:r w:rsidRPr="002616B6">
              <w:t>In familiar contexts, responds intuitively to problems requiring immediate attention, quickly drawing on past exper</w:t>
            </w:r>
            <w:r w:rsidRPr="002616B6">
              <w:t>ience to devise solutions</w:t>
            </w:r>
          </w:p>
          <w:p w:rsidR="00000000" w:rsidRPr="002616B6" w:rsidP="002616B6">
            <w:pPr>
              <w:pStyle w:val="ListBullet"/>
            </w:pPr>
            <w:r w:rsidRPr="002616B6">
              <w:t>Uses ideas proposed by others as provocations and stepping stones to new perceptions and ideas</w:t>
            </w:r>
          </w:p>
          <w:p w:rsidR="00000000" w:rsidRPr="002616B6" w:rsidP="002616B6">
            <w:pPr>
              <w:pStyle w:val="ListBullet"/>
            </w:pPr>
            <w:r w:rsidRPr="002616B6">
              <w:t>Communicates information and ideas with clarity, considering the nature and potential reach of various linkages, benefits and limitatio</w:t>
            </w:r>
            <w:r w:rsidRPr="002616B6">
              <w:t xml:space="preserve">ns </w:t>
            </w:r>
          </w:p>
        </w:tc>
      </w:tr>
    </w:tbl>
    <w:p w:rsidR="00000000" w:rsidRPr="002616B6" w:rsidP="002616B6">
      <w:pPr>
        <w:pStyle w:val="BodyText"/>
      </w:pPr>
    </w:p>
    <w:p w:rsidR="00000000" w:rsidRPr="002616B6" w:rsidP="002616B6">
      <w:pPr>
        <w:pStyle w:val="AllowPageBreak"/>
      </w:pPr>
    </w:p>
    <w:p w:rsidR="00000000" w:rsidRPr="002616B6" w:rsidP="002616B6">
      <w:pPr>
        <w:pStyle w:val="Heading1"/>
      </w:pPr>
      <w:bookmarkStart w:id="6" w:name="O_702727"/>
      <w:bookmarkEnd w:id="6"/>
      <w:r w:rsidRPr="002616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6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 xml:space="preserve">Code and title </w:t>
            </w:r>
          </w:p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Code and title</w:t>
            </w:r>
          </w:p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rPr>
                <w:rStyle w:val="SpecialBold"/>
              </w:rPr>
              <w:t>Equivalence status</w:t>
            </w:r>
          </w:p>
        </w:tc>
      </w:tr>
      <w:tr w:rsidTr="00261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BSBATSIL408 Manage a board meeting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 xml:space="preserve">BSBATSIL408C Manage a board meeting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B6">
            <w:pPr>
              <w:pStyle w:val="BodyText"/>
              <w:rPr>
                <w:lang w:val="en-NZ"/>
              </w:rPr>
            </w:pPr>
            <w:r w:rsidRPr="002616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B6" w:rsidP="002616B6">
            <w:pPr>
              <w:pStyle w:val="BodyText"/>
            </w:pPr>
            <w:r w:rsidRPr="002616B6">
              <w:t>Equivalent unit</w:t>
            </w:r>
          </w:p>
        </w:tc>
      </w:tr>
    </w:tbl>
    <w:p w:rsidR="00000000" w:rsidRPr="002616B6" w:rsidP="002616B6">
      <w:pPr>
        <w:pStyle w:val="BodyText"/>
      </w:pPr>
    </w:p>
    <w:p w:rsidR="00000000" w:rsidRPr="002616B6" w:rsidP="002616B6">
      <w:pPr>
        <w:pStyle w:val="AllowPageBreak"/>
      </w:pPr>
    </w:p>
    <w:p w:rsidR="00000000" w:rsidRPr="002616B6" w:rsidP="002616B6">
      <w:pPr>
        <w:pStyle w:val="Heading1"/>
      </w:pPr>
      <w:bookmarkStart w:id="7" w:name="O_702734"/>
      <w:bookmarkEnd w:id="7"/>
      <w:r w:rsidRPr="002616B6">
        <w:t>Links</w:t>
      </w:r>
    </w:p>
    <w:p w:rsidR="00000000" w:rsidRPr="002616B6" w:rsidP="0050323F">
      <w:pPr>
        <w:pStyle w:val="BodyText"/>
      </w:pPr>
      <w:r w:rsidRPr="002616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55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16B6" w:rsidP="002616B6"/>
    <w:sectPr w:rsidSect="002616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6" w:rsidRPr="0050323F" w:rsidP="00503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F" w:rsidP="00261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23F" w:rsidP="00261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23F" w:rsidP="00261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6B6" w:rsidRPr="0050323F" w:rsidP="00503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F" w:rsidRPr="002D2AF8" w:rsidP="00261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BSBATSIL408 Manage a board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50323F" w:rsidP="00261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60A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88C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6B6"/>
  </w:style>
  <w:style w:type="character" w:customStyle="1" w:styleId="Heading1Char">
    <w:name w:val="Heading 1 Char"/>
    <w:basedOn w:val="DefaultParagraphFont"/>
    <w:link w:val="Heading1"/>
    <w:rsid w:val="00261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6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6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6B6"/>
    <w:rPr>
      <w:b/>
      <w:spacing w:val="0"/>
    </w:rPr>
  </w:style>
  <w:style w:type="character" w:styleId="Emphasis">
    <w:name w:val="Emphasis"/>
    <w:basedOn w:val="DefaultParagraphFont"/>
    <w:qFormat/>
    <w:rsid w:val="002616B6"/>
    <w:rPr>
      <w:i/>
    </w:rPr>
  </w:style>
  <w:style w:type="paragraph" w:customStyle="1" w:styleId="SuperHeading">
    <w:name w:val="SuperHeading"/>
    <w:basedOn w:val="Normal"/>
    <w:rsid w:val="00261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6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6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6B6"/>
  </w:style>
  <w:style w:type="paragraph" w:styleId="TableofFigures">
    <w:name w:val="table of figures"/>
    <w:basedOn w:val="Normal"/>
    <w:next w:val="Normal"/>
    <w:semiHidden/>
    <w:rsid w:val="00261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6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6B6"/>
    <w:rPr>
      <w:rFonts w:ascii="Wingdings" w:hAnsi="Wingdings"/>
    </w:rPr>
  </w:style>
  <w:style w:type="paragraph" w:customStyle="1" w:styleId="TableHeading">
    <w:name w:val="Table Heading"/>
    <w:basedOn w:val="HeadingBase"/>
    <w:rsid w:val="00261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6B6"/>
    <w:rPr>
      <w:color w:val="0033CC"/>
      <w:u w:val="none"/>
    </w:rPr>
  </w:style>
  <w:style w:type="paragraph" w:customStyle="1" w:styleId="BodyTextRight">
    <w:name w:val="Body Text Right"/>
    <w:basedOn w:val="BodyText"/>
    <w:rsid w:val="00261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6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6B6"/>
    <w:rPr>
      <w:sz w:val="32"/>
    </w:rPr>
  </w:style>
  <w:style w:type="paragraph" w:customStyle="1" w:styleId="HeadingProcedure">
    <w:name w:val="Heading Procedure"/>
    <w:basedOn w:val="HeadingBase"/>
    <w:next w:val="Normal"/>
    <w:rsid w:val="00261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6B6"/>
    <w:pPr>
      <w:spacing w:before="60" w:after="60"/>
    </w:pPr>
  </w:style>
  <w:style w:type="paragraph" w:styleId="ListContinue">
    <w:name w:val="List Continue"/>
    <w:basedOn w:val="List"/>
    <w:rsid w:val="002616B6"/>
    <w:pPr>
      <w:ind w:firstLine="0"/>
    </w:pPr>
  </w:style>
  <w:style w:type="paragraph" w:customStyle="1" w:styleId="ListNote">
    <w:name w:val="List Note"/>
    <w:basedOn w:val="List"/>
    <w:rsid w:val="00261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6B6"/>
    <w:rPr>
      <w:rFonts w:ascii="Courier New" w:hAnsi="Courier New"/>
    </w:rPr>
  </w:style>
  <w:style w:type="paragraph" w:customStyle="1" w:styleId="NoteBullet">
    <w:name w:val="Note Bullet"/>
    <w:basedOn w:val="Note"/>
    <w:rsid w:val="00261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6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6B6"/>
    <w:rPr>
      <w:b/>
      <w:smallCaps/>
    </w:rPr>
  </w:style>
  <w:style w:type="paragraph" w:customStyle="1" w:styleId="TableListNumber">
    <w:name w:val="Table List Number"/>
    <w:basedOn w:val="ListNumber"/>
    <w:rsid w:val="00261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6B6"/>
    <w:pPr>
      <w:numPr>
        <w:numId w:val="8"/>
      </w:numPr>
    </w:pPr>
  </w:style>
  <w:style w:type="paragraph" w:customStyle="1" w:styleId="ListAlpha2">
    <w:name w:val="List Alpha 2"/>
    <w:basedOn w:val="List2"/>
    <w:rsid w:val="002616B6"/>
    <w:pPr>
      <w:numPr>
        <w:numId w:val="7"/>
      </w:numPr>
    </w:pPr>
  </w:style>
  <w:style w:type="paragraph" w:styleId="List2">
    <w:name w:val="List 2"/>
    <w:basedOn w:val="BodyText"/>
    <w:rsid w:val="00261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6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6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6B6"/>
    <w:pPr>
      <w:numPr>
        <w:numId w:val="3"/>
      </w:numPr>
    </w:pPr>
  </w:style>
  <w:style w:type="paragraph" w:styleId="ListContinue2">
    <w:name w:val="List Continue 2"/>
    <w:basedOn w:val="List2"/>
    <w:rsid w:val="002616B6"/>
    <w:pPr>
      <w:ind w:firstLine="0"/>
    </w:pPr>
  </w:style>
  <w:style w:type="paragraph" w:styleId="ListContinue3">
    <w:name w:val="List Continue 3"/>
    <w:basedOn w:val="List3"/>
    <w:rsid w:val="002616B6"/>
    <w:pPr>
      <w:ind w:left="1021" w:firstLine="0"/>
    </w:pPr>
  </w:style>
  <w:style w:type="paragraph" w:styleId="ListContinue4">
    <w:name w:val="List Continue 4"/>
    <w:basedOn w:val="List4"/>
    <w:rsid w:val="002616B6"/>
    <w:pPr>
      <w:ind w:firstLine="0"/>
    </w:pPr>
  </w:style>
  <w:style w:type="paragraph" w:styleId="ListContinue5">
    <w:name w:val="List Continue 5"/>
    <w:basedOn w:val="List5"/>
    <w:rsid w:val="002616B6"/>
    <w:pPr>
      <w:ind w:firstLine="0"/>
    </w:pPr>
  </w:style>
  <w:style w:type="paragraph" w:styleId="ListNumber3">
    <w:name w:val="List Number 3"/>
    <w:basedOn w:val="List3"/>
    <w:rsid w:val="002616B6"/>
    <w:pPr>
      <w:numPr>
        <w:numId w:val="4"/>
      </w:numPr>
    </w:pPr>
  </w:style>
  <w:style w:type="paragraph" w:styleId="ListNumber4">
    <w:name w:val="List Number 4"/>
    <w:basedOn w:val="List4"/>
    <w:rsid w:val="002616B6"/>
    <w:pPr>
      <w:numPr>
        <w:numId w:val="5"/>
      </w:numPr>
    </w:pPr>
  </w:style>
  <w:style w:type="paragraph" w:styleId="ListNumber5">
    <w:name w:val="List Number 5"/>
    <w:basedOn w:val="List5"/>
    <w:rsid w:val="002616B6"/>
    <w:pPr>
      <w:numPr>
        <w:numId w:val="6"/>
      </w:numPr>
    </w:pPr>
  </w:style>
  <w:style w:type="paragraph" w:styleId="BlockText">
    <w:name w:val="Block Text"/>
    <w:basedOn w:val="Normal"/>
    <w:rsid w:val="00261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6B6"/>
    <w:rPr>
      <w:sz w:val="16"/>
      <w:vertAlign w:val="superscript"/>
    </w:rPr>
  </w:style>
  <w:style w:type="character" w:customStyle="1" w:styleId="Symbols">
    <w:name w:val="Symbols"/>
    <w:basedOn w:val="DefaultParagraphFont"/>
    <w:rsid w:val="002616B6"/>
    <w:rPr>
      <w:rFonts w:ascii="Symbol" w:hAnsi="Symbol"/>
    </w:rPr>
  </w:style>
  <w:style w:type="character" w:customStyle="1" w:styleId="MenuOptions">
    <w:name w:val="Menu Options"/>
    <w:basedOn w:val="DefaultParagraphFont"/>
    <w:rsid w:val="00261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6B6"/>
    <w:rPr>
      <w:b/>
    </w:rPr>
  </w:style>
  <w:style w:type="character" w:customStyle="1" w:styleId="Underlined">
    <w:name w:val="Underlined"/>
    <w:basedOn w:val="DefaultParagraphFont"/>
    <w:rsid w:val="002616B6"/>
    <w:rPr>
      <w:u w:val="single"/>
    </w:rPr>
  </w:style>
  <w:style w:type="paragraph" w:customStyle="1" w:styleId="TableBodyTextRight">
    <w:name w:val="Table Body Text Right"/>
    <w:basedOn w:val="TableBodyText"/>
    <w:rsid w:val="00261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6B6"/>
    <w:rPr>
      <w:sz w:val="18"/>
    </w:rPr>
  </w:style>
  <w:style w:type="paragraph" w:customStyle="1" w:styleId="BodySmallRight">
    <w:name w:val="Body Small Right"/>
    <w:basedOn w:val="BodyTextRight"/>
    <w:rsid w:val="002616B6"/>
    <w:rPr>
      <w:sz w:val="18"/>
      <w:szCs w:val="18"/>
    </w:rPr>
  </w:style>
  <w:style w:type="paragraph" w:customStyle="1" w:styleId="MarginEdition">
    <w:name w:val="Margin Edition"/>
    <w:basedOn w:val="MarginNote"/>
    <w:rsid w:val="00261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6B6"/>
    <w:rPr>
      <w:sz w:val="2"/>
      <w:szCs w:val="2"/>
    </w:rPr>
  </w:style>
  <w:style w:type="character" w:customStyle="1" w:styleId="Small">
    <w:name w:val="Small"/>
    <w:basedOn w:val="DefaultParagraphFont"/>
    <w:rsid w:val="002616B6"/>
    <w:rPr>
      <w:sz w:val="16"/>
    </w:rPr>
  </w:style>
  <w:style w:type="paragraph" w:customStyle="1" w:styleId="WideTable">
    <w:name w:val="Wide Table"/>
    <w:basedOn w:val="Normal"/>
    <w:rsid w:val="00261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6B6"/>
  </w:style>
  <w:style w:type="paragraph" w:styleId="Quote">
    <w:name w:val="Quote"/>
    <w:basedOn w:val="Heading1"/>
    <w:link w:val="QuoteChar"/>
    <w:qFormat/>
    <w:rsid w:val="00261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6B6"/>
    <w:pPr>
      <w:pageBreakBefore/>
    </w:pPr>
  </w:style>
  <w:style w:type="paragraph" w:customStyle="1" w:styleId="Border">
    <w:name w:val="Border"/>
    <w:basedOn w:val="Normal"/>
    <w:qFormat/>
    <w:rsid w:val="00261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6B6"/>
    <w:rPr>
      <w:u w:val="single"/>
    </w:rPr>
  </w:style>
  <w:style w:type="character" w:customStyle="1" w:styleId="BoldandItalics">
    <w:name w:val="Bold and Italics"/>
    <w:qFormat/>
    <w:rsid w:val="002616B6"/>
    <w:rPr>
      <w:b/>
      <w:i/>
      <w:u w:val="none"/>
    </w:rPr>
  </w:style>
  <w:style w:type="paragraph" w:styleId="BalloonText">
    <w:name w:val="Balloon Text"/>
    <w:basedOn w:val="Normal"/>
    <w:link w:val="BalloonTextChar"/>
    <w:rsid w:val="00261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6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6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6B6"/>
    <w:pPr>
      <w:spacing w:before="0" w:after="0"/>
    </w:pPr>
  </w:style>
  <w:style w:type="paragraph" w:customStyle="1" w:styleId="BodyTextBold">
    <w:name w:val="Body Text Bold"/>
    <w:basedOn w:val="BodyText"/>
    <w:qFormat/>
    <w:rsid w:val="002616B6"/>
    <w:rPr>
      <w:b/>
    </w:rPr>
  </w:style>
  <w:style w:type="character" w:styleId="Hyperlink">
    <w:name w:val="Hyperlink"/>
    <w:basedOn w:val="DefaultParagraphFont"/>
    <w:uiPriority w:val="99"/>
    <w:unhideWhenUsed/>
    <w:rsid w:val="00503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4997</Characters>
  <Application>Microsoft Office Word</Application>
  <DocSecurity>0</DocSecurity>
  <Lines>185</Lines>
  <Paragraphs>109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BSBATSIL408 Manage a board meeting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2021-07-23T07:49:00Z</dcterms:created>
  <dcterms:modified xsi:type="dcterms:W3CDTF">2021-07-23T07:49:00Z</dcterms:modified>
</cp:coreProperties>
</file>