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D12" w:rsidP="00BE4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BSBADV605 Evaluate campaign effectiveness</w:t>
      </w:r>
      <w:r>
        <w:fldChar w:fldCharType="end"/>
      </w:r>
    </w:p>
    <w:p w:rsidR="00BE4D12" w:rsidP="00BE4D12">
      <w:pPr>
        <w:pStyle w:val="Version"/>
        <w:sectPr w:rsidSect="00A06A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6A8A" w:rsidP="00A06A8A">
      <w:pPr>
        <w:pStyle w:val="SuperHeading"/>
      </w:pPr>
      <w:r w:rsidRPr="00A06A8A">
        <w:t>BSBADV605 Evaluate campaign effectiveness</w:t>
      </w:r>
    </w:p>
    <w:p w:rsidR="00000000" w:rsidRPr="00A06A8A" w:rsidP="00A06A8A">
      <w:pPr>
        <w:pStyle w:val="Heading1"/>
      </w:pPr>
      <w:bookmarkStart w:id="1" w:name="O_702301"/>
      <w:bookmarkEnd w:id="1"/>
      <w:r w:rsidRPr="00A06A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06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A8A" w:rsidP="00A06A8A">
            <w:pPr>
              <w:pStyle w:val="BodyText"/>
            </w:pPr>
            <w:r w:rsidRPr="00A06A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rPr>
                <w:rStyle w:val="SpecialBold"/>
              </w:rPr>
              <w:t>Comments</w:t>
            </w:r>
          </w:p>
        </w:tc>
      </w:tr>
      <w:tr w:rsidTr="00A06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A8A" w:rsidP="00A06A8A">
            <w:pPr>
              <w:pStyle w:val="BodyText"/>
            </w:pPr>
            <w:r w:rsidRPr="00A06A8A">
              <w:t xml:space="preserve">This version first released with BSB Business Services Training Package Version 1.0. </w:t>
            </w:r>
          </w:p>
        </w:tc>
      </w:tr>
    </w:tbl>
    <w:p w:rsidR="00000000" w:rsidRPr="00A06A8A" w:rsidP="00A06A8A">
      <w:pPr>
        <w:pStyle w:val="BodyText"/>
      </w:pPr>
    </w:p>
    <w:p w:rsidR="00000000" w:rsidRPr="00A06A8A" w:rsidP="00A06A8A">
      <w:pPr>
        <w:pStyle w:val="AllowPageBreak"/>
      </w:pPr>
    </w:p>
    <w:p w:rsidR="00000000" w:rsidRPr="00A06A8A" w:rsidP="00A06A8A">
      <w:pPr>
        <w:pStyle w:val="Heading1"/>
      </w:pPr>
      <w:bookmarkStart w:id="2" w:name="O_702302"/>
      <w:bookmarkEnd w:id="2"/>
      <w:r w:rsidRPr="00A06A8A">
        <w:t>Application</w:t>
      </w:r>
    </w:p>
    <w:p w:rsidR="00000000" w:rsidRPr="00A06A8A" w:rsidP="00BE4D12">
      <w:pPr>
        <w:pStyle w:val="BodyText"/>
      </w:pPr>
      <w:r w:rsidRPr="00A06A8A">
        <w:t xml:space="preserve">This unit describes the skills and knowledge required to develop and implement a campaign </w:t>
      </w:r>
      <w:r w:rsidRPr="00A06A8A">
        <w:t>evaluation strategy to determine whether advertising objectives have been achieved.</w:t>
      </w:r>
    </w:p>
    <w:p w:rsidR="00000000" w:rsidRPr="00A06A8A" w:rsidP="00BE4D12">
      <w:pPr>
        <w:pStyle w:val="BodyText"/>
      </w:pPr>
      <w:r w:rsidRPr="00A06A8A">
        <w:t>It applies to individuals working in a senior advertising management or account management role within an advertising or media organisation.</w:t>
      </w:r>
    </w:p>
    <w:p w:rsidR="00000000" w:rsidRPr="00A06A8A" w:rsidP="00BE4D12">
      <w:pPr>
        <w:pStyle w:val="BodyText"/>
      </w:pPr>
      <w:r w:rsidRPr="00A06A8A">
        <w:t xml:space="preserve">No licensing, legislative or </w:t>
      </w:r>
      <w:r w:rsidRPr="00A06A8A">
        <w:t>certification requirements apply to this unit at the time of publication.</w:t>
      </w:r>
    </w:p>
    <w:p w:rsidR="00000000" w:rsidRPr="00A06A8A" w:rsidP="00A06A8A">
      <w:pPr>
        <w:pStyle w:val="Heading1"/>
      </w:pPr>
      <w:bookmarkStart w:id="3" w:name="O_702305"/>
      <w:bookmarkEnd w:id="3"/>
      <w:r w:rsidRPr="00A06A8A">
        <w:t>Unit Sector</w:t>
      </w:r>
    </w:p>
    <w:p w:rsidR="00000000" w:rsidRPr="00A06A8A" w:rsidP="00BE4D12">
      <w:pPr>
        <w:pStyle w:val="BodyText"/>
      </w:pPr>
      <w:r w:rsidRPr="00A06A8A">
        <w:t>Business Development – Advertising</w:t>
      </w:r>
    </w:p>
    <w:p w:rsidR="00000000" w:rsidRPr="00A06A8A" w:rsidP="00A06A8A">
      <w:pPr>
        <w:pStyle w:val="Heading1"/>
      </w:pPr>
      <w:bookmarkStart w:id="4" w:name="O_702306"/>
      <w:bookmarkEnd w:id="4"/>
      <w:r w:rsidRPr="00A06A8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06A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A8A" w:rsidP="00A06A8A">
            <w:pPr>
              <w:pStyle w:val="BodyText"/>
            </w:pPr>
            <w:r w:rsidRPr="00A06A8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rPr>
                <w:rStyle w:val="SpecialBold"/>
              </w:rPr>
              <w:t>PERFORMANCE CRITERIA</w:t>
            </w:r>
          </w:p>
        </w:tc>
      </w:tr>
      <w:tr w:rsidTr="00A06A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A8A" w:rsidP="00A06A8A">
            <w:pPr>
              <w:pStyle w:val="BodyText"/>
            </w:pPr>
            <w:r w:rsidRPr="00A06A8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6A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>1 Develop a campaign evaluation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A8A" w:rsidP="00A06A8A">
            <w:pPr>
              <w:pStyle w:val="BodyText"/>
            </w:pPr>
            <w:r w:rsidRPr="00A06A8A">
              <w:t xml:space="preserve">1.1 Ensure evaluation strategy defines standards and measurements to assess </w:t>
            </w:r>
            <w:r w:rsidRPr="00A06A8A">
              <w:t xml:space="preserve">effectiveness of advertising, and identify improvements </w:t>
            </w:r>
          </w:p>
          <w:p w:rsidR="00000000" w:rsidRPr="00A06A8A" w:rsidP="00A06A8A">
            <w:pPr>
              <w:pStyle w:val="BodyText"/>
            </w:pPr>
            <w:r w:rsidRPr="00A06A8A">
              <w:t>1.2 Establish a strategy which contains specific performance standards for each element of advertising campaign, as well as overall outcome</w:t>
            </w:r>
          </w:p>
          <w:p w:rsidR="00000000" w:rsidRPr="00A06A8A" w:rsidP="00A06A8A">
            <w:pPr>
              <w:pStyle w:val="BodyText"/>
            </w:pPr>
            <w:r w:rsidRPr="00A06A8A">
              <w:t>1.3 Ensure strategy includes evaluation of legal and ethica</w:t>
            </w:r>
            <w:r w:rsidRPr="00A06A8A">
              <w:t>l standards acceptable for advertisement/s</w:t>
            </w:r>
          </w:p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 xml:space="preserve">1.4 Include processes in strategy for correcting advertisement/s </w:t>
            </w:r>
            <w:r w:rsidRPr="00A06A8A">
              <w:t>that do not meet legal and ethical standards</w:t>
            </w:r>
          </w:p>
        </w:tc>
      </w:tr>
      <w:tr w:rsidTr="00A06A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>2 Implement campaign evaluation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A8A" w:rsidP="00A06A8A">
            <w:pPr>
              <w:pStyle w:val="BodyText"/>
            </w:pPr>
            <w:r w:rsidRPr="00A06A8A">
              <w:t>2.1 Evaluate expenditure data to determine effectiveness of campaign in relation to the budget</w:t>
            </w:r>
          </w:p>
          <w:p w:rsidR="00000000" w:rsidRPr="00A06A8A" w:rsidP="00A06A8A">
            <w:pPr>
              <w:pStyle w:val="BodyText"/>
            </w:pPr>
            <w:r w:rsidRPr="00A06A8A">
              <w:t xml:space="preserve">2.2 Evaluate media program to determine performance against media plan objectives </w:t>
            </w:r>
          </w:p>
          <w:p w:rsidR="00000000" w:rsidRPr="00A06A8A" w:rsidP="00A06A8A">
            <w:pPr>
              <w:pStyle w:val="BodyText"/>
            </w:pPr>
            <w:r w:rsidRPr="00A06A8A">
              <w:t>2.3 Evaluate creative strategy in terms of copy content, creative execution an</w:t>
            </w:r>
            <w:r w:rsidRPr="00A06A8A">
              <w:t xml:space="preserve">d effectiveness of the finished advertisement </w:t>
            </w:r>
          </w:p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>2.4 Evaluate interactive effect of all elements in the advertising campaign to determine overall effectiveness of the advertising campaign</w:t>
            </w:r>
          </w:p>
        </w:tc>
      </w:tr>
      <w:tr w:rsidTr="00A06A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>3 Utilise advertising effectiveness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A8A" w:rsidP="00A06A8A">
            <w:pPr>
              <w:pStyle w:val="BodyText"/>
            </w:pPr>
            <w:r w:rsidRPr="00A06A8A">
              <w:t>3.1 Use results of evaluatio</w:t>
            </w:r>
            <w:r w:rsidRPr="00A06A8A">
              <w:t xml:space="preserve">ns of advertising effectiveness in analysis and planning phase for subsequent advertising </w:t>
            </w:r>
          </w:p>
          <w:p w:rsidR="00000000" w:rsidRPr="00A06A8A" w:rsidP="00A06A8A">
            <w:pPr>
              <w:pStyle w:val="BodyText"/>
            </w:pPr>
            <w:r w:rsidRPr="00A06A8A">
              <w:t xml:space="preserve">3.2 Use expenditure information to improve the budget planning process </w:t>
            </w:r>
          </w:p>
          <w:p w:rsidR="00000000" w:rsidRPr="00A06A8A" w:rsidP="00A06A8A">
            <w:pPr>
              <w:pStyle w:val="BodyText"/>
            </w:pPr>
            <w:r w:rsidRPr="00A06A8A">
              <w:t>3.3 Use feedback on the advertisement itself to provide ideas for future advertisements and t</w:t>
            </w:r>
            <w:r w:rsidRPr="00A06A8A">
              <w:t xml:space="preserve">o improve advertising copy </w:t>
            </w:r>
          </w:p>
          <w:p w:rsidR="00000000" w:rsidRPr="00A06A8A" w:rsidP="00A06A8A">
            <w:pPr>
              <w:pStyle w:val="BodyText"/>
            </w:pPr>
            <w:r w:rsidRPr="00A06A8A">
              <w:t xml:space="preserve">3.4 Use media performance information to determine whether alternative media approaches would yield better results </w:t>
            </w:r>
          </w:p>
          <w:p w:rsidR="00000000" w:rsidRPr="00A06A8A" w:rsidP="00A06A8A">
            <w:pPr>
              <w:pStyle w:val="BodyText"/>
            </w:pPr>
            <w:r w:rsidRPr="00A06A8A">
              <w:t>3.5 Use differences between planned and actual accomplishments to define problems to be addressed in next planni</w:t>
            </w:r>
            <w:r w:rsidRPr="00A06A8A">
              <w:t xml:space="preserve">ng phase </w:t>
            </w:r>
          </w:p>
        </w:tc>
      </w:tr>
    </w:tbl>
    <w:p w:rsidR="00000000" w:rsidRPr="00A06A8A" w:rsidP="00A06A8A">
      <w:pPr>
        <w:pStyle w:val="BodyText"/>
      </w:pPr>
    </w:p>
    <w:p w:rsidR="00000000" w:rsidRPr="00A06A8A" w:rsidP="00A06A8A">
      <w:pPr>
        <w:pStyle w:val="AllowPageBreak"/>
      </w:pPr>
    </w:p>
    <w:p w:rsidR="00000000" w:rsidRPr="00A06A8A" w:rsidP="00A06A8A">
      <w:pPr>
        <w:pStyle w:val="Heading1"/>
      </w:pPr>
      <w:bookmarkStart w:id="5" w:name="O_702307"/>
      <w:bookmarkEnd w:id="5"/>
      <w:r w:rsidRPr="00A06A8A">
        <w:t>Foundation Skills</w:t>
      </w:r>
    </w:p>
    <w:p w:rsidR="00000000" w:rsidRPr="00BE4D12" w:rsidP="00BE4D12">
      <w:pPr>
        <w:pStyle w:val="BodyText"/>
        <w:rPr>
          <w:i/>
        </w:rPr>
      </w:pPr>
      <w:r w:rsidRPr="00BE4D1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06A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A8A" w:rsidP="00A06A8A">
            <w:pPr>
              <w:pStyle w:val="BodyText"/>
            </w:pPr>
            <w:r w:rsidRPr="00A06A8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A8A" w:rsidP="00A06A8A">
            <w:pPr>
              <w:pStyle w:val="BodyText"/>
            </w:pPr>
            <w:r w:rsidRPr="00A06A8A">
              <w:rPr>
                <w:rStyle w:val="SpecialBold"/>
              </w:rPr>
              <w:t>Performance</w:t>
            </w:r>
          </w:p>
          <w:p w:rsidR="00000000" w:rsidRPr="00A06A8A" w:rsidP="00A06A8A">
            <w:pPr>
              <w:pStyle w:val="BodyText"/>
            </w:pPr>
            <w:r w:rsidRPr="00A06A8A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rPr>
                <w:rStyle w:val="SpecialBold"/>
              </w:rPr>
              <w:t>Description</w:t>
            </w:r>
          </w:p>
        </w:tc>
      </w:tr>
      <w:tr w:rsidTr="00A06A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>1.1, 1.3, 2.2-2.4, 3.3,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ListBullet"/>
              <w:rPr>
                <w:lang w:val="en-NZ"/>
              </w:rPr>
            </w:pPr>
            <w:r w:rsidRPr="00A06A8A">
              <w:t>Analyses and interprets a range of texts to evaluate effectiveness of the strategy</w:t>
            </w:r>
          </w:p>
        </w:tc>
      </w:tr>
      <w:tr w:rsidTr="00A06A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>1.1-1.4, 2.2-2.4, 3.1,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ListBullet"/>
              <w:rPr>
                <w:lang w:val="en-NZ"/>
              </w:rPr>
            </w:pPr>
            <w:r w:rsidRPr="00A06A8A">
              <w:t xml:space="preserve">Develops material to convey explicit information evaluating advertising campaign </w:t>
            </w:r>
          </w:p>
        </w:tc>
      </w:tr>
      <w:tr w:rsidTr="00A06A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 xml:space="preserve">1.1, 1.2, 2.1, </w:t>
            </w:r>
            <w:r w:rsidRPr="00A06A8A">
              <w:t>3.1, 3.2, 3.4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ListBullet"/>
              <w:rPr>
                <w:lang w:val="en-NZ"/>
              </w:rPr>
            </w:pPr>
            <w:r w:rsidRPr="00A06A8A">
              <w:t>Interprets and compares numerical information to evaluate advertising effectiveness</w:t>
            </w:r>
          </w:p>
        </w:tc>
      </w:tr>
      <w:tr w:rsidTr="00A06A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>1.3, 1.4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ListBullet"/>
              <w:rPr>
                <w:lang w:val="en-NZ"/>
              </w:rPr>
            </w:pPr>
            <w:r w:rsidRPr="00A06A8A">
              <w:t>Interprets relevant legal and ethical requirements and identifies and acts on issues that contravene them</w:t>
            </w:r>
          </w:p>
        </w:tc>
      </w:tr>
      <w:tr w:rsidTr="00A06A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>1.2-1.4, 2.2-2.4, 3.3- 3.5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A8A" w:rsidP="00A06A8A">
            <w:pPr>
              <w:pStyle w:val="ListBullet"/>
            </w:pPr>
            <w:r w:rsidRPr="00A06A8A">
              <w:t>Accepts full responsibility for planning and development of evaluation strategies to assess effectiveness of campaigns</w:t>
            </w:r>
          </w:p>
          <w:p w:rsidR="00000000" w:rsidRPr="00A06A8A" w:rsidP="00A06A8A">
            <w:pPr>
              <w:pStyle w:val="ListBullet"/>
            </w:pPr>
            <w:r w:rsidRPr="00A06A8A">
              <w:t>Selects and uses appropriate digital tools and measurement systems to perform complex analy</w:t>
            </w:r>
            <w:r w:rsidRPr="00A06A8A">
              <w:t xml:space="preserve">tical tasks </w:t>
            </w:r>
          </w:p>
          <w:p w:rsidR="00000000" w:rsidRPr="00A06A8A" w:rsidP="00A06A8A">
            <w:pPr>
              <w:pStyle w:val="ListBullet"/>
            </w:pPr>
            <w:r w:rsidRPr="00A06A8A">
              <w:t>Evaluates outcomes of decisions to identify opportunities for improvement</w:t>
            </w:r>
          </w:p>
        </w:tc>
      </w:tr>
    </w:tbl>
    <w:p w:rsidR="00000000" w:rsidRPr="00A06A8A" w:rsidP="00A06A8A">
      <w:pPr>
        <w:pStyle w:val="BodyText"/>
      </w:pPr>
    </w:p>
    <w:p w:rsidR="00000000" w:rsidRPr="00A06A8A" w:rsidP="00A06A8A">
      <w:pPr>
        <w:pStyle w:val="AllowPageBreak"/>
      </w:pPr>
    </w:p>
    <w:p w:rsidR="00000000" w:rsidRPr="00A06A8A" w:rsidP="00A06A8A">
      <w:pPr>
        <w:pStyle w:val="Heading1"/>
      </w:pPr>
      <w:bookmarkStart w:id="6" w:name="O_702309"/>
      <w:bookmarkEnd w:id="6"/>
      <w:r w:rsidRPr="00A06A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06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A8A" w:rsidP="00A06A8A">
            <w:pPr>
              <w:pStyle w:val="BodyText"/>
            </w:pPr>
            <w:r w:rsidRPr="00A06A8A">
              <w:rPr>
                <w:rStyle w:val="SpecialBold"/>
              </w:rPr>
              <w:t xml:space="preserve">Code and title </w:t>
            </w:r>
          </w:p>
          <w:p w:rsidR="00000000" w:rsidRPr="00A06A8A" w:rsidP="00A06A8A">
            <w:pPr>
              <w:pStyle w:val="BodyText"/>
            </w:pPr>
            <w:r w:rsidRPr="00A06A8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A8A" w:rsidP="00A06A8A">
            <w:pPr>
              <w:pStyle w:val="BodyText"/>
            </w:pPr>
            <w:r w:rsidRPr="00A06A8A">
              <w:rPr>
                <w:rStyle w:val="SpecialBold"/>
              </w:rPr>
              <w:t>Code and title</w:t>
            </w:r>
          </w:p>
          <w:p w:rsidR="00000000" w:rsidRPr="00A06A8A" w:rsidP="00A06A8A">
            <w:pPr>
              <w:pStyle w:val="BodyText"/>
            </w:pPr>
            <w:r w:rsidRPr="00A06A8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A8A" w:rsidP="00A06A8A">
            <w:pPr>
              <w:pStyle w:val="BodyText"/>
            </w:pPr>
            <w:r w:rsidRPr="00A06A8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rPr>
                <w:rStyle w:val="SpecialBold"/>
              </w:rPr>
              <w:t>Equivalence status</w:t>
            </w:r>
          </w:p>
        </w:tc>
      </w:tr>
      <w:tr w:rsidTr="00A06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>BSBADV605 Evaluate campaign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>BSBADV605B Evaluate campaign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A8A">
            <w:pPr>
              <w:pStyle w:val="BodyText"/>
              <w:rPr>
                <w:lang w:val="en-NZ"/>
              </w:rPr>
            </w:pPr>
            <w:r w:rsidRPr="00A06A8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A8A" w:rsidP="00A06A8A">
            <w:pPr>
              <w:pStyle w:val="BodyText"/>
            </w:pPr>
            <w:r w:rsidRPr="00A06A8A">
              <w:t>Equivalent unit</w:t>
            </w:r>
          </w:p>
        </w:tc>
      </w:tr>
    </w:tbl>
    <w:p w:rsidR="00000000" w:rsidRPr="00A06A8A" w:rsidP="00A06A8A">
      <w:pPr>
        <w:pStyle w:val="BodyText"/>
      </w:pPr>
    </w:p>
    <w:p w:rsidR="00000000" w:rsidRPr="00A06A8A" w:rsidP="00A06A8A">
      <w:pPr>
        <w:pStyle w:val="AllowPageBreak"/>
      </w:pPr>
    </w:p>
    <w:p w:rsidR="00000000" w:rsidRPr="00A06A8A" w:rsidP="00A06A8A">
      <w:pPr>
        <w:pStyle w:val="Heading1"/>
      </w:pPr>
      <w:bookmarkStart w:id="7" w:name="O_702316"/>
      <w:bookmarkEnd w:id="7"/>
      <w:r w:rsidRPr="00A06A8A">
        <w:t>Links</w:t>
      </w:r>
    </w:p>
    <w:p w:rsidR="00000000" w:rsidRPr="00A06A8A" w:rsidP="00BE4D12">
      <w:pPr>
        <w:pStyle w:val="BodyText"/>
      </w:pPr>
      <w:r w:rsidRPr="00A06A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90F5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06A8A" w:rsidP="00A06A8A"/>
    <w:sectPr w:rsidSect="00A06A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A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A8A" w:rsidRPr="00BE4D12" w:rsidP="00BE4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A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D12" w:rsidP="00A06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4D12" w:rsidP="00A06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4D12" w:rsidP="00A06A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A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D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A8A" w:rsidRPr="00BE4D12" w:rsidP="00BE4D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A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D12" w:rsidRPr="002D2AF8" w:rsidP="00A06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BSBADV605 Evaluate campaign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BE4D12" w:rsidP="00A06A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B87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0C0C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A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A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A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A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A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A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A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A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A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A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A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A8A"/>
  </w:style>
  <w:style w:type="character" w:customStyle="1" w:styleId="Heading1Char">
    <w:name w:val="Heading 1 Char"/>
    <w:basedOn w:val="DefaultParagraphFont"/>
    <w:link w:val="Heading1"/>
    <w:rsid w:val="00A06A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A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A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6A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6A8A"/>
    <w:rPr>
      <w:b/>
      <w:spacing w:val="0"/>
    </w:rPr>
  </w:style>
  <w:style w:type="character" w:styleId="Emphasis">
    <w:name w:val="Emphasis"/>
    <w:basedOn w:val="DefaultParagraphFont"/>
    <w:qFormat/>
    <w:rsid w:val="00A06A8A"/>
    <w:rPr>
      <w:i/>
    </w:rPr>
  </w:style>
  <w:style w:type="paragraph" w:customStyle="1" w:styleId="SuperHeading">
    <w:name w:val="SuperHeading"/>
    <w:basedOn w:val="Normal"/>
    <w:rsid w:val="00A06A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A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A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A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A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A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A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A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A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A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A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A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A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A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A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A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A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6A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6A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A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A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6A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6A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A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A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A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A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A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A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A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A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6A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A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A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A8A"/>
  </w:style>
  <w:style w:type="paragraph" w:styleId="TableofFigures">
    <w:name w:val="table of figures"/>
    <w:basedOn w:val="Normal"/>
    <w:next w:val="Normal"/>
    <w:semiHidden/>
    <w:rsid w:val="00A06A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A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6A8A"/>
    <w:rPr>
      <w:rFonts w:ascii="Wingdings" w:hAnsi="Wingdings"/>
    </w:rPr>
  </w:style>
  <w:style w:type="paragraph" w:customStyle="1" w:styleId="TableHeading">
    <w:name w:val="Table Heading"/>
    <w:basedOn w:val="HeadingBase"/>
    <w:rsid w:val="00A06A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A8A"/>
    <w:rPr>
      <w:color w:val="0033CC"/>
      <w:u w:val="none"/>
    </w:rPr>
  </w:style>
  <w:style w:type="paragraph" w:customStyle="1" w:styleId="BodyTextRight">
    <w:name w:val="Body Text Right"/>
    <w:basedOn w:val="BodyText"/>
    <w:rsid w:val="00A06A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A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A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A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A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A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A8A"/>
    <w:rPr>
      <w:sz w:val="32"/>
    </w:rPr>
  </w:style>
  <w:style w:type="paragraph" w:customStyle="1" w:styleId="HeadingProcedure">
    <w:name w:val="Heading Procedure"/>
    <w:basedOn w:val="HeadingBase"/>
    <w:next w:val="Normal"/>
    <w:rsid w:val="00A06A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A8A"/>
    <w:pPr>
      <w:spacing w:before="60" w:after="60"/>
    </w:pPr>
  </w:style>
  <w:style w:type="paragraph" w:styleId="ListContinue">
    <w:name w:val="List Continue"/>
    <w:basedOn w:val="List"/>
    <w:rsid w:val="00A06A8A"/>
    <w:pPr>
      <w:ind w:firstLine="0"/>
    </w:pPr>
  </w:style>
  <w:style w:type="paragraph" w:customStyle="1" w:styleId="ListNote">
    <w:name w:val="List Note"/>
    <w:basedOn w:val="List"/>
    <w:rsid w:val="00A06A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A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A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A8A"/>
    <w:rPr>
      <w:rFonts w:ascii="Courier New" w:hAnsi="Courier New"/>
    </w:rPr>
  </w:style>
  <w:style w:type="paragraph" w:customStyle="1" w:styleId="NoteBullet">
    <w:name w:val="Note Bullet"/>
    <w:basedOn w:val="Note"/>
    <w:rsid w:val="00A06A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A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A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A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A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6A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A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A8A"/>
    <w:rPr>
      <w:b/>
      <w:smallCaps/>
    </w:rPr>
  </w:style>
  <w:style w:type="paragraph" w:customStyle="1" w:styleId="TableListNumber">
    <w:name w:val="Table List Number"/>
    <w:basedOn w:val="ListNumber"/>
    <w:rsid w:val="00A06A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A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A8A"/>
    <w:pPr>
      <w:numPr>
        <w:numId w:val="8"/>
      </w:numPr>
    </w:pPr>
  </w:style>
  <w:style w:type="paragraph" w:customStyle="1" w:styleId="ListAlpha2">
    <w:name w:val="List Alpha 2"/>
    <w:basedOn w:val="List2"/>
    <w:rsid w:val="00A06A8A"/>
    <w:pPr>
      <w:numPr>
        <w:numId w:val="7"/>
      </w:numPr>
    </w:pPr>
  </w:style>
  <w:style w:type="paragraph" w:styleId="List2">
    <w:name w:val="List 2"/>
    <w:basedOn w:val="BodyText"/>
    <w:rsid w:val="00A06A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A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A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A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A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A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6A8A"/>
    <w:pPr>
      <w:numPr>
        <w:numId w:val="3"/>
      </w:numPr>
    </w:pPr>
  </w:style>
  <w:style w:type="paragraph" w:styleId="ListContinue2">
    <w:name w:val="List Continue 2"/>
    <w:basedOn w:val="List2"/>
    <w:rsid w:val="00A06A8A"/>
    <w:pPr>
      <w:ind w:firstLine="0"/>
    </w:pPr>
  </w:style>
  <w:style w:type="paragraph" w:styleId="ListContinue3">
    <w:name w:val="List Continue 3"/>
    <w:basedOn w:val="List3"/>
    <w:rsid w:val="00A06A8A"/>
    <w:pPr>
      <w:ind w:left="1021" w:firstLine="0"/>
    </w:pPr>
  </w:style>
  <w:style w:type="paragraph" w:styleId="ListContinue4">
    <w:name w:val="List Continue 4"/>
    <w:basedOn w:val="List4"/>
    <w:rsid w:val="00A06A8A"/>
    <w:pPr>
      <w:ind w:firstLine="0"/>
    </w:pPr>
  </w:style>
  <w:style w:type="paragraph" w:styleId="ListContinue5">
    <w:name w:val="List Continue 5"/>
    <w:basedOn w:val="List5"/>
    <w:rsid w:val="00A06A8A"/>
    <w:pPr>
      <w:ind w:firstLine="0"/>
    </w:pPr>
  </w:style>
  <w:style w:type="paragraph" w:styleId="ListNumber3">
    <w:name w:val="List Number 3"/>
    <w:basedOn w:val="List3"/>
    <w:rsid w:val="00A06A8A"/>
    <w:pPr>
      <w:numPr>
        <w:numId w:val="4"/>
      </w:numPr>
    </w:pPr>
  </w:style>
  <w:style w:type="paragraph" w:styleId="ListNumber4">
    <w:name w:val="List Number 4"/>
    <w:basedOn w:val="List4"/>
    <w:rsid w:val="00A06A8A"/>
    <w:pPr>
      <w:numPr>
        <w:numId w:val="5"/>
      </w:numPr>
    </w:pPr>
  </w:style>
  <w:style w:type="paragraph" w:styleId="ListNumber5">
    <w:name w:val="List Number 5"/>
    <w:basedOn w:val="List5"/>
    <w:rsid w:val="00A06A8A"/>
    <w:pPr>
      <w:numPr>
        <w:numId w:val="6"/>
      </w:numPr>
    </w:pPr>
  </w:style>
  <w:style w:type="paragraph" w:styleId="BlockText">
    <w:name w:val="Block Text"/>
    <w:basedOn w:val="Normal"/>
    <w:rsid w:val="00A06A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A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A8A"/>
    <w:rPr>
      <w:sz w:val="16"/>
      <w:vertAlign w:val="superscript"/>
    </w:rPr>
  </w:style>
  <w:style w:type="character" w:customStyle="1" w:styleId="Symbols">
    <w:name w:val="Symbols"/>
    <w:basedOn w:val="DefaultParagraphFont"/>
    <w:rsid w:val="00A06A8A"/>
    <w:rPr>
      <w:rFonts w:ascii="Symbol" w:hAnsi="Symbol"/>
    </w:rPr>
  </w:style>
  <w:style w:type="character" w:customStyle="1" w:styleId="MenuOptions">
    <w:name w:val="Menu Options"/>
    <w:basedOn w:val="DefaultParagraphFont"/>
    <w:rsid w:val="00A06A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A8A"/>
    <w:rPr>
      <w:b/>
    </w:rPr>
  </w:style>
  <w:style w:type="character" w:customStyle="1" w:styleId="Underlined">
    <w:name w:val="Underlined"/>
    <w:basedOn w:val="DefaultParagraphFont"/>
    <w:rsid w:val="00A06A8A"/>
    <w:rPr>
      <w:u w:val="single"/>
    </w:rPr>
  </w:style>
  <w:style w:type="paragraph" w:customStyle="1" w:styleId="TableBodyTextRight">
    <w:name w:val="Table Body Text Right"/>
    <w:basedOn w:val="TableBodyText"/>
    <w:rsid w:val="00A06A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A8A"/>
    <w:rPr>
      <w:sz w:val="18"/>
    </w:rPr>
  </w:style>
  <w:style w:type="paragraph" w:customStyle="1" w:styleId="BodySmallRight">
    <w:name w:val="Body Small Right"/>
    <w:basedOn w:val="BodyTextRight"/>
    <w:rsid w:val="00A06A8A"/>
    <w:rPr>
      <w:sz w:val="18"/>
      <w:szCs w:val="18"/>
    </w:rPr>
  </w:style>
  <w:style w:type="paragraph" w:customStyle="1" w:styleId="MarginEdition">
    <w:name w:val="Margin Edition"/>
    <w:basedOn w:val="MarginNote"/>
    <w:rsid w:val="00A06A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A8A"/>
    <w:rPr>
      <w:sz w:val="2"/>
      <w:szCs w:val="2"/>
    </w:rPr>
  </w:style>
  <w:style w:type="character" w:customStyle="1" w:styleId="Small">
    <w:name w:val="Small"/>
    <w:basedOn w:val="DefaultParagraphFont"/>
    <w:rsid w:val="00A06A8A"/>
    <w:rPr>
      <w:sz w:val="16"/>
    </w:rPr>
  </w:style>
  <w:style w:type="paragraph" w:customStyle="1" w:styleId="WideTable">
    <w:name w:val="Wide Table"/>
    <w:basedOn w:val="Normal"/>
    <w:rsid w:val="00A06A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A8A"/>
  </w:style>
  <w:style w:type="paragraph" w:styleId="Quote">
    <w:name w:val="Quote"/>
    <w:basedOn w:val="Heading1"/>
    <w:link w:val="QuoteChar"/>
    <w:qFormat/>
    <w:rsid w:val="00A06A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A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A8A"/>
    <w:pPr>
      <w:pageBreakBefore/>
    </w:pPr>
  </w:style>
  <w:style w:type="paragraph" w:customStyle="1" w:styleId="Border">
    <w:name w:val="Border"/>
    <w:basedOn w:val="Normal"/>
    <w:qFormat/>
    <w:rsid w:val="00A06A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A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A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A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A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A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A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A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A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A8A"/>
    <w:rPr>
      <w:u w:val="single"/>
    </w:rPr>
  </w:style>
  <w:style w:type="character" w:customStyle="1" w:styleId="BoldandItalics">
    <w:name w:val="Bold and Italics"/>
    <w:qFormat/>
    <w:rsid w:val="00A06A8A"/>
    <w:rPr>
      <w:b/>
      <w:i/>
      <w:u w:val="none"/>
    </w:rPr>
  </w:style>
  <w:style w:type="paragraph" w:styleId="BalloonText">
    <w:name w:val="Balloon Text"/>
    <w:basedOn w:val="Normal"/>
    <w:link w:val="BalloonTextChar"/>
    <w:rsid w:val="00A06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A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A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A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A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A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A8A"/>
    <w:pPr>
      <w:spacing w:before="0" w:after="0"/>
    </w:pPr>
  </w:style>
  <w:style w:type="paragraph" w:customStyle="1" w:styleId="BodyTextBold">
    <w:name w:val="Body Text Bold"/>
    <w:basedOn w:val="BodyText"/>
    <w:qFormat/>
    <w:rsid w:val="00A06A8A"/>
    <w:rPr>
      <w:b/>
    </w:rPr>
  </w:style>
  <w:style w:type="character" w:styleId="Hyperlink">
    <w:name w:val="Hyperlink"/>
    <w:basedOn w:val="DefaultParagraphFont"/>
    <w:uiPriority w:val="99"/>
    <w:unhideWhenUsed/>
    <w:rsid w:val="00BE4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3629</Characters>
  <Application>Microsoft Office Word</Application>
  <DocSecurity>0</DocSecurity>
  <Lines>145</Lines>
  <Paragraphs>85</Paragraphs>
  <ScaleCrop>false</ScaleCrop>
  <Company>Author-it Software Corporation Ltd.</Company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BSBADV605 Evaluate campaign effectiveness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2020-12-17T22:45:00Z</dcterms:created>
  <dcterms:modified xsi:type="dcterms:W3CDTF">2020-12-17T22:45:00Z</dcterms:modified>
</cp:coreProperties>
</file>