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7011" w:rsidP="001C70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BSBADV605 Evaluate campaign effectiveness</w:t>
      </w:r>
      <w:r>
        <w:fldChar w:fldCharType="end"/>
      </w:r>
    </w:p>
    <w:p w:rsidR="001C7011" w:rsidP="001C7011">
      <w:pPr>
        <w:pStyle w:val="Version"/>
        <w:sectPr w:rsidSect="00497E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7EFB" w:rsidP="00497EFB">
      <w:pPr>
        <w:pStyle w:val="SuperHeading"/>
      </w:pPr>
      <w:r w:rsidRPr="00497EFB">
        <w:t>Assessment Requirements for BSBADV605 Evaluate campaign effectiveness</w:t>
      </w:r>
    </w:p>
    <w:p w:rsidR="00000000" w:rsidRPr="00497EFB" w:rsidP="00497EFB">
      <w:pPr>
        <w:pStyle w:val="Heading1"/>
      </w:pPr>
      <w:bookmarkStart w:id="1" w:name="O_702311"/>
      <w:bookmarkEnd w:id="1"/>
      <w:r w:rsidRPr="00497E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97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EFB" w:rsidP="00497EFB">
            <w:pPr>
              <w:pStyle w:val="BodyText"/>
            </w:pPr>
            <w:r w:rsidRPr="00497EF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EFB">
            <w:pPr>
              <w:pStyle w:val="BodyText"/>
              <w:rPr>
                <w:lang w:val="en-NZ"/>
              </w:rPr>
            </w:pPr>
            <w:r w:rsidRPr="00497EFB">
              <w:rPr>
                <w:rStyle w:val="SpecialBold"/>
              </w:rPr>
              <w:t>Comments</w:t>
            </w:r>
          </w:p>
        </w:tc>
      </w:tr>
      <w:tr w:rsidTr="00497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EFB">
            <w:pPr>
              <w:pStyle w:val="BodyText"/>
              <w:rPr>
                <w:lang w:val="en-NZ"/>
              </w:rPr>
            </w:pPr>
            <w:r w:rsidRPr="00497EFB">
              <w:t>Release 1</w:t>
            </w:r>
            <w:r w:rsidRPr="00497EFB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EFB" w:rsidP="00497EFB">
            <w:pPr>
              <w:pStyle w:val="BodyText"/>
            </w:pPr>
            <w:r w:rsidRPr="00497EFB">
              <w:t xml:space="preserve">This version first released with BSB Business Services Training Package Version 1.0. </w:t>
            </w:r>
          </w:p>
        </w:tc>
      </w:tr>
    </w:tbl>
    <w:p w:rsidR="00000000" w:rsidRPr="00497EFB" w:rsidP="00497EFB">
      <w:pPr>
        <w:pStyle w:val="BodyText"/>
      </w:pPr>
    </w:p>
    <w:p w:rsidR="00000000" w:rsidRPr="00497EFB" w:rsidP="00497EFB">
      <w:pPr>
        <w:pStyle w:val="AllowPageBreak"/>
      </w:pPr>
    </w:p>
    <w:p w:rsidR="00000000" w:rsidRPr="00497EFB" w:rsidP="00497EFB">
      <w:pPr>
        <w:pStyle w:val="Heading1"/>
      </w:pPr>
      <w:bookmarkStart w:id="2" w:name="O_702312"/>
      <w:bookmarkEnd w:id="2"/>
      <w:r w:rsidRPr="00497EFB">
        <w:t>Performance Evidence</w:t>
      </w:r>
    </w:p>
    <w:p w:rsidR="00000000" w:rsidRPr="00497EFB" w:rsidP="001C7011">
      <w:pPr>
        <w:pStyle w:val="BodyText"/>
      </w:pPr>
      <w:r w:rsidRPr="00497EFB">
        <w:t xml:space="preserve">Evidence of the ability to: </w:t>
      </w:r>
    </w:p>
    <w:p w:rsidR="00000000" w:rsidRPr="00497EFB" w:rsidP="00497EFB">
      <w:pPr>
        <w:pStyle w:val="ListBullet"/>
      </w:pPr>
      <w:r w:rsidRPr="00497EFB">
        <w:t>develop and implement an evaluation strategy for an advertising campaign, ensuring the campaign:</w:t>
      </w:r>
    </w:p>
    <w:p w:rsidR="00000000" w:rsidRPr="00497EFB" w:rsidP="00497EFB">
      <w:pPr>
        <w:pStyle w:val="ListBullet2"/>
      </w:pPr>
      <w:r w:rsidRPr="00497EFB">
        <w:t>defines standards and measurements</w:t>
      </w:r>
    </w:p>
    <w:p w:rsidR="00000000" w:rsidRPr="00497EFB" w:rsidP="00497EFB">
      <w:pPr>
        <w:pStyle w:val="ListBullet2"/>
      </w:pPr>
      <w:r w:rsidRPr="00497EFB">
        <w:t>adheres to legal and ethical standards</w:t>
      </w:r>
    </w:p>
    <w:p w:rsidR="00000000" w:rsidRPr="00497EFB" w:rsidP="00497EFB">
      <w:pPr>
        <w:pStyle w:val="ListBullet2"/>
      </w:pPr>
      <w:r w:rsidRPr="00497EFB">
        <w:t>adheres to budget requirements</w:t>
      </w:r>
    </w:p>
    <w:p w:rsidR="00000000" w:rsidRPr="00497EFB" w:rsidP="00497EFB">
      <w:pPr>
        <w:pStyle w:val="ListBullet"/>
      </w:pPr>
      <w:r w:rsidRPr="00497EFB">
        <w:t>analyse evaluation data to develop and document recommendations for improvement in future campaigns.</w:t>
      </w:r>
    </w:p>
    <w:p w:rsidR="00000000" w:rsidRPr="00497EFB" w:rsidP="00497EFB">
      <w:pPr>
        <w:pStyle w:val="BodyText"/>
      </w:pPr>
    </w:p>
    <w:p w:rsidR="00000000" w:rsidRPr="00497EFB" w:rsidP="001C7011">
      <w:pPr>
        <w:pStyle w:val="BodyText"/>
      </w:pPr>
      <w:r w:rsidRPr="00497EFB">
        <w:t>Note: If a specific volume or frequency is not stated, then evidence must be provided at least once.</w:t>
      </w:r>
    </w:p>
    <w:p w:rsidR="00000000" w:rsidRPr="00497EFB" w:rsidP="00497EFB">
      <w:pPr>
        <w:pStyle w:val="Heading1"/>
      </w:pPr>
      <w:bookmarkStart w:id="3" w:name="O_702313"/>
      <w:bookmarkEnd w:id="3"/>
      <w:r w:rsidRPr="00497EFB">
        <w:t>Knowledge Evidence</w:t>
      </w:r>
    </w:p>
    <w:p w:rsidR="00000000" w:rsidRPr="00497EFB" w:rsidP="001C7011">
      <w:pPr>
        <w:pStyle w:val="BodyText"/>
      </w:pPr>
      <w:r w:rsidRPr="00497EFB">
        <w:t>To complete the u</w:t>
      </w:r>
      <w:r w:rsidRPr="00497EFB">
        <w:t>nit requirements safely and effectively, the individual must:</w:t>
      </w:r>
    </w:p>
    <w:p w:rsidR="00000000" w:rsidRPr="00497EFB" w:rsidP="00497EFB">
      <w:pPr>
        <w:pStyle w:val="ListBullet"/>
      </w:pPr>
      <w:r w:rsidRPr="00497EFB">
        <w:t>describe organisational budget planning process</w:t>
      </w:r>
    </w:p>
    <w:p w:rsidR="00000000" w:rsidRPr="00497EFB" w:rsidP="00497EFB">
      <w:pPr>
        <w:pStyle w:val="ListBullet"/>
      </w:pPr>
      <w:r w:rsidRPr="00497EFB">
        <w:t>describe and explain techniques for evaluating advertising effectiveness and managing campaign contingencies</w:t>
      </w:r>
    </w:p>
    <w:p w:rsidR="00000000" w:rsidRPr="00497EFB" w:rsidP="00497EFB">
      <w:pPr>
        <w:pStyle w:val="ListBullet"/>
      </w:pPr>
      <w:r w:rsidRPr="00497EFB">
        <w:t xml:space="preserve">identify key provisions of relevant </w:t>
      </w:r>
      <w:r w:rsidRPr="00497EFB">
        <w:t>legislation, codes of practice and national standards affecting advertising</w:t>
      </w:r>
    </w:p>
    <w:p w:rsidR="00000000" w:rsidRPr="00497EFB" w:rsidP="00497EFB">
      <w:pPr>
        <w:pStyle w:val="ListBullet"/>
      </w:pPr>
      <w:r w:rsidRPr="00497EFB">
        <w:t>identify specifications in advertising, creative and media briefs.</w:t>
      </w:r>
    </w:p>
    <w:p w:rsidR="00000000" w:rsidRPr="00497EFB" w:rsidP="00497EFB">
      <w:pPr>
        <w:pStyle w:val="AllowPageBreak"/>
      </w:pPr>
    </w:p>
    <w:p w:rsidR="00000000" w:rsidRPr="00497EFB" w:rsidP="00497EFB">
      <w:pPr>
        <w:pStyle w:val="Heading1"/>
      </w:pPr>
      <w:bookmarkStart w:id="4" w:name="O_702314"/>
      <w:bookmarkEnd w:id="4"/>
      <w:r w:rsidRPr="00497EFB">
        <w:t>Assessment Conditions</w:t>
      </w:r>
    </w:p>
    <w:p w:rsidR="00000000" w:rsidRPr="00497EFB" w:rsidP="001C7011">
      <w:pPr>
        <w:pStyle w:val="BodyText"/>
      </w:pPr>
      <w:r w:rsidRPr="00497EFB">
        <w:t>Assessment must be conducted in a safe environment where evidence ga</w:t>
      </w:r>
      <w:r w:rsidRPr="00497EFB">
        <w:t>thered demonstrates consistent performance of typical activities experienced in the business development – advertising field of work and include access to:</w:t>
      </w:r>
    </w:p>
    <w:p w:rsidR="00000000" w:rsidRPr="00497EFB" w:rsidP="00497EFB">
      <w:pPr>
        <w:pStyle w:val="ListBullet"/>
      </w:pPr>
      <w:r w:rsidRPr="00497EFB">
        <w:t xml:space="preserve">relevant legislation and codes of practice </w:t>
      </w:r>
    </w:p>
    <w:p w:rsidR="00000000" w:rsidRPr="00497EFB" w:rsidP="00497EFB">
      <w:pPr>
        <w:pStyle w:val="ListBullet"/>
      </w:pPr>
      <w:r w:rsidRPr="00497EFB">
        <w:t>organisational policies and procedures</w:t>
      </w:r>
    </w:p>
    <w:p w:rsidR="00000000" w:rsidRPr="00497EFB" w:rsidP="00497EFB">
      <w:pPr>
        <w:pStyle w:val="ListBullet"/>
      </w:pPr>
      <w:r w:rsidRPr="00497EFB">
        <w:t>office equipment</w:t>
      </w:r>
      <w:r w:rsidRPr="00497EFB">
        <w:t xml:space="preserve"> </w:t>
      </w:r>
    </w:p>
    <w:p w:rsidR="00000000" w:rsidRPr="00497EFB" w:rsidP="00497EFB">
      <w:pPr>
        <w:pStyle w:val="ListBullet"/>
      </w:pPr>
      <w:r w:rsidRPr="00497EFB">
        <w:t>business technology</w:t>
      </w:r>
    </w:p>
    <w:p w:rsidR="00000000" w:rsidRPr="00497EFB" w:rsidP="00497EFB">
      <w:pPr>
        <w:pStyle w:val="ListBullet"/>
      </w:pPr>
      <w:r w:rsidRPr="00497EFB">
        <w:t xml:space="preserve">media brief. </w:t>
      </w:r>
    </w:p>
    <w:p w:rsidR="00000000" w:rsidRPr="00497EFB" w:rsidP="00497EFB">
      <w:pPr>
        <w:pStyle w:val="BodyText"/>
      </w:pPr>
    </w:p>
    <w:p w:rsidR="00000000" w:rsidRPr="00497EFB" w:rsidP="001C7011">
      <w:pPr>
        <w:pStyle w:val="BodyText"/>
      </w:pPr>
      <w:r w:rsidRPr="00497EFB">
        <w:t xml:space="preserve">Assessors must satisfy NVR/AQTF assessor requirements. </w:t>
      </w:r>
    </w:p>
    <w:p w:rsidR="00000000" w:rsidRPr="00497EFB" w:rsidP="00497EFB">
      <w:pPr>
        <w:pStyle w:val="Heading1"/>
      </w:pPr>
      <w:bookmarkStart w:id="5" w:name="O_702317"/>
      <w:bookmarkEnd w:id="5"/>
      <w:r w:rsidRPr="00497EFB">
        <w:t>Links</w:t>
      </w:r>
    </w:p>
    <w:p w:rsidR="00000000" w:rsidRPr="00497EFB" w:rsidP="001C7011">
      <w:pPr>
        <w:pStyle w:val="BodyText"/>
      </w:pPr>
      <w:r w:rsidRPr="00497E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238A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97EFB" w:rsidP="00497EFB"/>
    <w:sectPr w:rsidSect="00497EF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E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EFB" w:rsidRPr="001C7011" w:rsidP="001C70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E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011" w:rsidP="00497E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C7011" w:rsidP="00497E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C7011" w:rsidP="00497E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E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0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7EFB" w:rsidRPr="001C7011" w:rsidP="001C70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E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011" w:rsidRPr="002D2AF8" w:rsidP="00497E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BSBADV605 Evaluate campaign effectiveness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2020</w:t>
    </w:r>
    <w:r>
      <w:fldChar w:fldCharType="end"/>
    </w:r>
  </w:p>
  <w:p w:rsidR="001C7011" w:rsidP="00497E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2E4B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1414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D56A0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7E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7E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7E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7E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7E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7E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7E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7E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7E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7E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7E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7EFB"/>
  </w:style>
  <w:style w:type="character" w:customStyle="1" w:styleId="Heading1Char">
    <w:name w:val="Heading 1 Char"/>
    <w:basedOn w:val="DefaultParagraphFont"/>
    <w:link w:val="Heading1"/>
    <w:rsid w:val="00497E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7E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7E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7EF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7EFB"/>
    <w:rPr>
      <w:b/>
      <w:spacing w:val="0"/>
    </w:rPr>
  </w:style>
  <w:style w:type="paragraph" w:styleId="ListBullet2">
    <w:name w:val="List Bullet 2"/>
    <w:basedOn w:val="List2"/>
    <w:rsid w:val="00497EF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97E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7E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7E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7E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7E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7E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7E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7E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7E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7E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7E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7E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7E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7E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7E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7E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7E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7E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7E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7E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7E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7E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7E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7E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7E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97E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7E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7E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7E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7E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7E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7E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7E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7E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7EFB"/>
    <w:rPr>
      <w:i/>
    </w:rPr>
  </w:style>
  <w:style w:type="paragraph" w:styleId="Caption">
    <w:name w:val="caption"/>
    <w:basedOn w:val="BodyText"/>
    <w:next w:val="Normal"/>
    <w:qFormat/>
    <w:rsid w:val="00497E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7E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7E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7EFB"/>
  </w:style>
  <w:style w:type="paragraph" w:styleId="TableofFigures">
    <w:name w:val="table of figures"/>
    <w:basedOn w:val="Normal"/>
    <w:next w:val="Normal"/>
    <w:semiHidden/>
    <w:rsid w:val="00497E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7EF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97EFB"/>
    <w:rPr>
      <w:rFonts w:ascii="Wingdings" w:hAnsi="Wingdings"/>
    </w:rPr>
  </w:style>
  <w:style w:type="paragraph" w:customStyle="1" w:styleId="TableHeading">
    <w:name w:val="Table Heading"/>
    <w:basedOn w:val="HeadingBase"/>
    <w:rsid w:val="00497E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7EFB"/>
    <w:rPr>
      <w:color w:val="0033CC"/>
      <w:u w:val="none"/>
    </w:rPr>
  </w:style>
  <w:style w:type="paragraph" w:customStyle="1" w:styleId="BodyTextRight">
    <w:name w:val="Body Text Right"/>
    <w:basedOn w:val="BodyText"/>
    <w:rsid w:val="00497E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7E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7EF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7E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7E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7E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7EFB"/>
    <w:rPr>
      <w:sz w:val="32"/>
    </w:rPr>
  </w:style>
  <w:style w:type="paragraph" w:customStyle="1" w:styleId="HeadingProcedure">
    <w:name w:val="Heading Procedure"/>
    <w:basedOn w:val="HeadingBase"/>
    <w:next w:val="Normal"/>
    <w:rsid w:val="00497E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7EFB"/>
    <w:pPr>
      <w:spacing w:before="60" w:after="60"/>
    </w:pPr>
  </w:style>
  <w:style w:type="paragraph" w:styleId="ListContinue">
    <w:name w:val="List Continue"/>
    <w:basedOn w:val="List"/>
    <w:rsid w:val="00497EFB"/>
    <w:pPr>
      <w:ind w:firstLine="0"/>
    </w:pPr>
  </w:style>
  <w:style w:type="paragraph" w:customStyle="1" w:styleId="ListNote">
    <w:name w:val="List Note"/>
    <w:basedOn w:val="List"/>
    <w:rsid w:val="00497E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7E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7E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7EFB"/>
    <w:rPr>
      <w:rFonts w:ascii="Courier New" w:hAnsi="Courier New"/>
    </w:rPr>
  </w:style>
  <w:style w:type="paragraph" w:customStyle="1" w:styleId="NoteBullet">
    <w:name w:val="Note Bullet"/>
    <w:basedOn w:val="Note"/>
    <w:rsid w:val="00497E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7E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7E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7E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7E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97E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7E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7EFB"/>
    <w:rPr>
      <w:b/>
      <w:smallCaps/>
    </w:rPr>
  </w:style>
  <w:style w:type="paragraph" w:customStyle="1" w:styleId="TableListNumber">
    <w:name w:val="Table List Number"/>
    <w:basedOn w:val="ListNumber"/>
    <w:rsid w:val="00497E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7E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7EFB"/>
    <w:pPr>
      <w:numPr>
        <w:numId w:val="9"/>
      </w:numPr>
    </w:pPr>
  </w:style>
  <w:style w:type="paragraph" w:customStyle="1" w:styleId="ListAlpha2">
    <w:name w:val="List Alpha 2"/>
    <w:basedOn w:val="List2"/>
    <w:rsid w:val="00497EFB"/>
    <w:pPr>
      <w:numPr>
        <w:numId w:val="8"/>
      </w:numPr>
    </w:pPr>
  </w:style>
  <w:style w:type="paragraph" w:styleId="List2">
    <w:name w:val="List 2"/>
    <w:basedOn w:val="BodyText"/>
    <w:rsid w:val="00497E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7E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7E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7E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7E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7EF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97EFB"/>
    <w:pPr>
      <w:numPr>
        <w:numId w:val="4"/>
      </w:numPr>
    </w:pPr>
  </w:style>
  <w:style w:type="paragraph" w:styleId="ListContinue2">
    <w:name w:val="List Continue 2"/>
    <w:basedOn w:val="List2"/>
    <w:rsid w:val="00497EFB"/>
    <w:pPr>
      <w:ind w:firstLine="0"/>
    </w:pPr>
  </w:style>
  <w:style w:type="paragraph" w:styleId="ListContinue3">
    <w:name w:val="List Continue 3"/>
    <w:basedOn w:val="List3"/>
    <w:rsid w:val="00497EFB"/>
    <w:pPr>
      <w:ind w:left="1021" w:firstLine="0"/>
    </w:pPr>
  </w:style>
  <w:style w:type="paragraph" w:styleId="ListContinue4">
    <w:name w:val="List Continue 4"/>
    <w:basedOn w:val="List4"/>
    <w:rsid w:val="00497EFB"/>
    <w:pPr>
      <w:ind w:firstLine="0"/>
    </w:pPr>
  </w:style>
  <w:style w:type="paragraph" w:styleId="ListContinue5">
    <w:name w:val="List Continue 5"/>
    <w:basedOn w:val="List5"/>
    <w:rsid w:val="00497EFB"/>
    <w:pPr>
      <w:ind w:firstLine="0"/>
    </w:pPr>
  </w:style>
  <w:style w:type="paragraph" w:styleId="ListNumber3">
    <w:name w:val="List Number 3"/>
    <w:basedOn w:val="List3"/>
    <w:rsid w:val="00497EFB"/>
    <w:pPr>
      <w:numPr>
        <w:numId w:val="5"/>
      </w:numPr>
    </w:pPr>
  </w:style>
  <w:style w:type="paragraph" w:styleId="ListNumber4">
    <w:name w:val="List Number 4"/>
    <w:basedOn w:val="List4"/>
    <w:rsid w:val="00497EFB"/>
    <w:pPr>
      <w:numPr>
        <w:numId w:val="6"/>
      </w:numPr>
    </w:pPr>
  </w:style>
  <w:style w:type="paragraph" w:styleId="ListNumber5">
    <w:name w:val="List Number 5"/>
    <w:basedOn w:val="List5"/>
    <w:rsid w:val="00497EFB"/>
    <w:pPr>
      <w:numPr>
        <w:numId w:val="7"/>
      </w:numPr>
    </w:pPr>
  </w:style>
  <w:style w:type="paragraph" w:styleId="BlockText">
    <w:name w:val="Block Text"/>
    <w:basedOn w:val="Normal"/>
    <w:rsid w:val="00497E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7E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7EFB"/>
    <w:rPr>
      <w:sz w:val="16"/>
      <w:vertAlign w:val="superscript"/>
    </w:rPr>
  </w:style>
  <w:style w:type="character" w:customStyle="1" w:styleId="Symbols">
    <w:name w:val="Symbols"/>
    <w:basedOn w:val="DefaultParagraphFont"/>
    <w:rsid w:val="00497EFB"/>
    <w:rPr>
      <w:rFonts w:ascii="Symbol" w:hAnsi="Symbol"/>
    </w:rPr>
  </w:style>
  <w:style w:type="character" w:customStyle="1" w:styleId="MenuOptions">
    <w:name w:val="Menu Options"/>
    <w:basedOn w:val="DefaultParagraphFont"/>
    <w:rsid w:val="00497E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7EFB"/>
    <w:rPr>
      <w:b/>
    </w:rPr>
  </w:style>
  <w:style w:type="character" w:customStyle="1" w:styleId="Underlined">
    <w:name w:val="Underlined"/>
    <w:basedOn w:val="DefaultParagraphFont"/>
    <w:rsid w:val="00497EFB"/>
    <w:rPr>
      <w:u w:val="single"/>
    </w:rPr>
  </w:style>
  <w:style w:type="paragraph" w:customStyle="1" w:styleId="TableBodyTextRight">
    <w:name w:val="Table Body Text Right"/>
    <w:basedOn w:val="TableBodyText"/>
    <w:rsid w:val="00497E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7EFB"/>
    <w:rPr>
      <w:sz w:val="18"/>
    </w:rPr>
  </w:style>
  <w:style w:type="paragraph" w:customStyle="1" w:styleId="BodySmallRight">
    <w:name w:val="Body Small Right"/>
    <w:basedOn w:val="BodyTextRight"/>
    <w:rsid w:val="00497EFB"/>
    <w:rPr>
      <w:sz w:val="18"/>
      <w:szCs w:val="18"/>
    </w:rPr>
  </w:style>
  <w:style w:type="paragraph" w:customStyle="1" w:styleId="MarginEdition">
    <w:name w:val="Margin Edition"/>
    <w:basedOn w:val="MarginNote"/>
    <w:rsid w:val="00497E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7EFB"/>
    <w:rPr>
      <w:sz w:val="2"/>
      <w:szCs w:val="2"/>
    </w:rPr>
  </w:style>
  <w:style w:type="character" w:customStyle="1" w:styleId="Small">
    <w:name w:val="Small"/>
    <w:basedOn w:val="DefaultParagraphFont"/>
    <w:rsid w:val="00497EFB"/>
    <w:rPr>
      <w:sz w:val="16"/>
    </w:rPr>
  </w:style>
  <w:style w:type="paragraph" w:customStyle="1" w:styleId="WideTable">
    <w:name w:val="Wide Table"/>
    <w:basedOn w:val="Normal"/>
    <w:rsid w:val="00497E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7EFB"/>
  </w:style>
  <w:style w:type="paragraph" w:styleId="Quote">
    <w:name w:val="Quote"/>
    <w:basedOn w:val="Heading1"/>
    <w:link w:val="QuoteChar"/>
    <w:qFormat/>
    <w:rsid w:val="00497E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7E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7EFB"/>
    <w:pPr>
      <w:pageBreakBefore/>
    </w:pPr>
  </w:style>
  <w:style w:type="paragraph" w:customStyle="1" w:styleId="Border">
    <w:name w:val="Border"/>
    <w:basedOn w:val="Normal"/>
    <w:qFormat/>
    <w:rsid w:val="00497E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7E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7E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7E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7E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7E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7E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7E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7E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7EFB"/>
    <w:rPr>
      <w:u w:val="single"/>
    </w:rPr>
  </w:style>
  <w:style w:type="character" w:customStyle="1" w:styleId="BoldandItalics">
    <w:name w:val="Bold and Italics"/>
    <w:qFormat/>
    <w:rsid w:val="00497EFB"/>
    <w:rPr>
      <w:b/>
      <w:i/>
      <w:u w:val="none"/>
    </w:rPr>
  </w:style>
  <w:style w:type="paragraph" w:styleId="BalloonText">
    <w:name w:val="Balloon Text"/>
    <w:basedOn w:val="Normal"/>
    <w:link w:val="BalloonTextChar"/>
    <w:rsid w:val="00497E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7E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7E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7E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7E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7E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7EFB"/>
    <w:pPr>
      <w:spacing w:before="0" w:after="0"/>
    </w:pPr>
  </w:style>
  <w:style w:type="paragraph" w:customStyle="1" w:styleId="BodyTextBold">
    <w:name w:val="Body Text Bold"/>
    <w:basedOn w:val="BodyText"/>
    <w:qFormat/>
    <w:rsid w:val="00497EFB"/>
    <w:rPr>
      <w:b/>
    </w:rPr>
  </w:style>
  <w:style w:type="character" w:styleId="Hyperlink">
    <w:name w:val="Hyperlink"/>
    <w:basedOn w:val="DefaultParagraphFont"/>
    <w:uiPriority w:val="99"/>
    <w:unhideWhenUsed/>
    <w:rsid w:val="001C70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237</Words>
  <Characters>1704</Characters>
  <Application>Microsoft Office Word</Application>
  <DocSecurity>0</DocSecurity>
  <Lines>56</Lines>
  <Paragraphs>39</Paragraphs>
  <ScaleCrop>false</ScaleCrop>
  <Company>Author-it Software Corporation Ltd.</Company>
  <LinksUpToDate>false</LinksUpToDate>
  <CharactersWithSpaces>1902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BSBADV605 Evaluate campaign effectiveness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2020-12-17T22:36:00Z</dcterms:created>
  <dcterms:modified xsi:type="dcterms:W3CDTF">2020-12-17T22:36:00Z</dcterms:modified>
</cp:coreProperties>
</file>