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604" w:rsidP="00346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BSBADV602 Develop an advertising campaign</w:t>
      </w:r>
      <w:r>
        <w:fldChar w:fldCharType="end"/>
      </w:r>
    </w:p>
    <w:p w:rsidR="00346604" w:rsidP="00346604">
      <w:pPr>
        <w:pStyle w:val="Version"/>
        <w:sectPr w:rsidSect="00557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2A9" w:rsidP="005572A9">
      <w:pPr>
        <w:pStyle w:val="SuperHeading"/>
      </w:pPr>
      <w:r w:rsidRPr="005572A9">
        <w:t>BSBADV602 Develop an advertising campaign</w:t>
      </w:r>
    </w:p>
    <w:p w:rsidR="00000000" w:rsidRPr="005572A9" w:rsidP="005572A9">
      <w:pPr>
        <w:pStyle w:val="Heading1"/>
      </w:pPr>
      <w:bookmarkStart w:id="1" w:name="O_702244"/>
      <w:bookmarkEnd w:id="1"/>
      <w:r w:rsidRPr="00557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SpecialBold"/>
              </w:rPr>
              <w:t>Comments</w:t>
            </w:r>
          </w:p>
        </w:tc>
      </w:tr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 xml:space="preserve">This version first released with BSB Business Services Training Package Version 1.0. </w:t>
            </w:r>
          </w:p>
        </w:tc>
      </w:tr>
    </w:tbl>
    <w:p w:rsidR="00000000" w:rsidRPr="005572A9" w:rsidP="005572A9">
      <w:pPr>
        <w:pStyle w:val="BodyText"/>
      </w:pPr>
    </w:p>
    <w:p w:rsidR="00000000" w:rsidRPr="005572A9" w:rsidP="005572A9">
      <w:pPr>
        <w:pStyle w:val="AllowPageBreak"/>
      </w:pPr>
    </w:p>
    <w:p w:rsidR="00000000" w:rsidRPr="005572A9" w:rsidP="005572A9">
      <w:pPr>
        <w:pStyle w:val="Heading1"/>
      </w:pPr>
      <w:bookmarkStart w:id="2" w:name="O_702245"/>
      <w:bookmarkEnd w:id="2"/>
      <w:r w:rsidRPr="005572A9">
        <w:t>Application</w:t>
      </w:r>
    </w:p>
    <w:p w:rsidR="00000000" w:rsidRPr="005572A9" w:rsidP="00346604">
      <w:pPr>
        <w:pStyle w:val="BodyText"/>
      </w:pPr>
      <w:r w:rsidRPr="005572A9">
        <w:t>This unit describes the skills and knowledge required to develop an advertising campaign i</w:t>
      </w:r>
      <w:r w:rsidRPr="005572A9">
        <w:t>n response to an advertising brief, including clarifying and defining campaign objectives, preparing the advertising budget, and scheduling.</w:t>
      </w:r>
    </w:p>
    <w:p w:rsidR="00000000" w:rsidRPr="005572A9" w:rsidP="00346604">
      <w:pPr>
        <w:pStyle w:val="BodyText"/>
      </w:pPr>
      <w:r w:rsidRPr="005572A9">
        <w:t>It applies to individuals working in a senior advertising management or account management role within an advertis</w:t>
      </w:r>
      <w:r w:rsidRPr="005572A9">
        <w:t>ing or media organisation.</w:t>
      </w:r>
    </w:p>
    <w:p w:rsidR="00000000" w:rsidRPr="005572A9" w:rsidP="00346604">
      <w:pPr>
        <w:pStyle w:val="BodyText"/>
      </w:pPr>
      <w:r w:rsidRPr="005572A9">
        <w:t>No licensing, legislative or certification requirements apply to this unit at the time of publication.</w:t>
      </w:r>
    </w:p>
    <w:p w:rsidR="00000000" w:rsidRPr="005572A9" w:rsidP="005572A9">
      <w:pPr>
        <w:pStyle w:val="Heading1"/>
      </w:pPr>
      <w:bookmarkStart w:id="3" w:name="O_702248"/>
      <w:bookmarkEnd w:id="3"/>
      <w:r w:rsidRPr="005572A9">
        <w:t>Unit Sector</w:t>
      </w:r>
    </w:p>
    <w:p w:rsidR="00000000" w:rsidRPr="005572A9" w:rsidP="00346604">
      <w:pPr>
        <w:pStyle w:val="BodyText"/>
      </w:pPr>
      <w:r w:rsidRPr="005572A9">
        <w:t>Business Development – Advertising</w:t>
      </w:r>
    </w:p>
    <w:p w:rsidR="00000000" w:rsidRPr="005572A9" w:rsidP="005572A9">
      <w:pPr>
        <w:pStyle w:val="Heading1"/>
      </w:pPr>
      <w:bookmarkStart w:id="4" w:name="O_702249"/>
      <w:bookmarkEnd w:id="4"/>
      <w:r w:rsidRPr="005572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72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SpecialBold"/>
              </w:rPr>
              <w:t>PERFORMANCE CRITERIA</w:t>
            </w:r>
          </w:p>
        </w:tc>
      </w:tr>
      <w:tr w:rsidTr="005572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2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 Define campaign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>1.1 Clarify advertiser’s purpose and objectives from the advertisi</w:t>
            </w:r>
            <w:r w:rsidRPr="005572A9">
              <w:t>ng brief and use these to set objectives for the advertising campaign</w:t>
            </w:r>
          </w:p>
          <w:p w:rsidR="00000000" w:rsidRPr="005572A9" w:rsidP="005572A9">
            <w:pPr>
              <w:pStyle w:val="BodyText"/>
            </w:pPr>
            <w:r w:rsidRPr="005572A9">
              <w:t xml:space="preserve">1.2 State campaign objectives in measurable terms and identify nature and extent of what advertising is to accomplish </w:t>
            </w:r>
          </w:p>
          <w:p w:rsidR="00000000" w:rsidRPr="005572A9" w:rsidP="005572A9">
            <w:pPr>
              <w:pStyle w:val="BodyText"/>
            </w:pPr>
            <w:r w:rsidRPr="005572A9">
              <w:t>1.3 Ensure campaign objectives are feasible, given constraints of t</w:t>
            </w:r>
            <w:r w:rsidRPr="005572A9">
              <w:t xml:space="preserve">ime, budget, product and market factors </w:t>
            </w:r>
          </w:p>
          <w:p w:rsidR="00000000" w:rsidRPr="005572A9" w:rsidP="005572A9">
            <w:pPr>
              <w:pStyle w:val="BodyText"/>
            </w:pPr>
            <w:r w:rsidRPr="005572A9">
              <w:t xml:space="preserve">1.4 Ensure campaign objectives take into consideration factors </w:t>
            </w:r>
            <w:r w:rsidRPr="005572A9">
              <w:t>which may affect consumer responses</w:t>
            </w:r>
          </w:p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1.5 Ensure campaign objectives meet legal and ethical requirements</w:t>
            </w:r>
          </w:p>
        </w:tc>
      </w:tr>
      <w:tr w:rsidTr="005572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2 Prepare advertising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 xml:space="preserve">2.1 Assess and specify research resource requirements for the advertising campaign </w:t>
            </w:r>
          </w:p>
          <w:p w:rsidR="00000000" w:rsidRPr="005572A9" w:rsidP="005572A9">
            <w:pPr>
              <w:pStyle w:val="BodyText"/>
            </w:pPr>
            <w:r w:rsidRPr="005572A9">
              <w:t>2.2 Assess and specify resource requirements for range of media options, creative and production services</w:t>
            </w:r>
          </w:p>
          <w:p w:rsidR="00000000" w:rsidRPr="005572A9" w:rsidP="005572A9">
            <w:pPr>
              <w:pStyle w:val="BodyText"/>
            </w:pPr>
            <w:r w:rsidRPr="005572A9">
              <w:t>2.3 Justify resources allocated to each component of advertising c</w:t>
            </w:r>
            <w:r w:rsidRPr="005572A9">
              <w:t>ampaign and ensure they are sufficient, in relative terms, to achieve campaign objectives</w:t>
            </w:r>
          </w:p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 xml:space="preserve">2.4 Ensure overall budget meets requirements of the advertising brief </w:t>
            </w:r>
          </w:p>
        </w:tc>
      </w:tr>
      <w:tr w:rsidTr="005572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3 Develop schedule for proposed advertising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 xml:space="preserve">3.1 Confirm campaign length and timing </w:t>
            </w:r>
            <w:r w:rsidRPr="005572A9">
              <w:t xml:space="preserve">from the advertising brief </w:t>
            </w:r>
          </w:p>
          <w:p w:rsidR="00000000" w:rsidRPr="005572A9" w:rsidP="005572A9">
            <w:pPr>
              <w:pStyle w:val="BodyText"/>
            </w:pPr>
            <w:r w:rsidRPr="005572A9">
              <w:t>3.2 Identify service providers with required expertise and negotiate their costs and availability</w:t>
            </w:r>
          </w:p>
          <w:p w:rsidR="00000000" w:rsidRPr="005572A9" w:rsidP="005572A9">
            <w:pPr>
              <w:pStyle w:val="BodyText"/>
            </w:pPr>
            <w:r w:rsidRPr="005572A9">
              <w:t>3.3 Base the choice of service providers on merit and value for money and ensure selection meets legal and ethical requirements</w:t>
            </w:r>
          </w:p>
          <w:p w:rsidR="00000000" w:rsidRPr="005572A9" w:rsidP="005572A9">
            <w:pPr>
              <w:pStyle w:val="BodyText"/>
            </w:pPr>
            <w:r w:rsidRPr="005572A9">
              <w:t>3.</w:t>
            </w:r>
            <w:r w:rsidRPr="005572A9">
              <w:t xml:space="preserve">4 Ensure time allowed in schedule to meet creative, media and production requirements is sufficient to achieve advertising objectives </w:t>
            </w:r>
          </w:p>
          <w:p w:rsidR="00000000" w:rsidRPr="005572A9" w:rsidP="005572A9">
            <w:pPr>
              <w:pStyle w:val="BodyText"/>
            </w:pPr>
            <w:r w:rsidRPr="005572A9">
              <w:t xml:space="preserve">3.5 Include milestones for monitoring progress and expenditure against budget, and for evaluating campaign effectiveness </w:t>
            </w:r>
            <w:r w:rsidRPr="005572A9">
              <w:t>in the schedule</w:t>
            </w:r>
          </w:p>
        </w:tc>
      </w:tr>
    </w:tbl>
    <w:p w:rsidR="00000000" w:rsidRPr="005572A9" w:rsidP="005572A9">
      <w:pPr>
        <w:pStyle w:val="BodyText"/>
      </w:pPr>
    </w:p>
    <w:p w:rsidR="00000000" w:rsidRPr="005572A9" w:rsidP="005572A9">
      <w:pPr>
        <w:pStyle w:val="AllowPageBreak"/>
      </w:pPr>
    </w:p>
    <w:p w:rsidR="00000000" w:rsidRPr="005572A9" w:rsidP="005572A9">
      <w:pPr>
        <w:pStyle w:val="Heading1"/>
      </w:pPr>
      <w:bookmarkStart w:id="5" w:name="O_702250"/>
      <w:bookmarkEnd w:id="5"/>
      <w:r w:rsidRPr="005572A9">
        <w:t>Foundation Skills</w:t>
      </w:r>
    </w:p>
    <w:p w:rsidR="00000000" w:rsidRPr="00346604" w:rsidP="00346604">
      <w:pPr>
        <w:pStyle w:val="BodyText"/>
        <w:rPr>
          <w:i/>
        </w:rPr>
      </w:pPr>
      <w:r w:rsidRPr="003466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Performance</w:t>
            </w:r>
          </w:p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SpecialBold"/>
              </w:rPr>
              <w:t>Description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Reading</w:t>
            </w:r>
            <w:r w:rsidRPr="005572A9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1.1, 1.5, 2.4, 3.1, 3.3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>Identifies, analyses and evaluates complex texts to determine requirements of the brief, and relevant legal and ethical requirements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1.1, 1.2, 1.4, 2.1, 2.2, 3.2, 3.4, 3.5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>Develops material for a specific audienc</w:t>
            </w:r>
            <w:r w:rsidRPr="005572A9">
              <w:t>e using clear and detailed language to convey explicit information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>Interacts effectively to question and clarify objectives with the advertiser using appropriate listening and questioning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1.2, 2.1-2.4,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>Develops budget and schedules according to requirements of the advertising brief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1.5. 3.3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 xml:space="preserve">Ensures campaign objectives and service provider selection process meet legal and ethical requirements  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ListBullet"/>
              <w:rPr>
                <w:lang w:val="en-NZ"/>
              </w:rPr>
            </w:pPr>
            <w:r w:rsidRPr="005572A9">
              <w:t xml:space="preserve">Uses </w:t>
            </w:r>
            <w:r w:rsidRPr="005572A9">
              <w:t>collaborative techniques to engage external suppliers in consultation and negotiation</w:t>
            </w:r>
          </w:p>
        </w:tc>
      </w:tr>
      <w:tr w:rsidTr="005572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1.1,1.3, 1.4, 2.1-2.3, 3.2-3.5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ListBullet"/>
            </w:pPr>
            <w:r w:rsidRPr="005572A9">
              <w:t>Accepts responsibility for analysis of campaign requirements and management of related tasks and workload</w:t>
            </w:r>
          </w:p>
          <w:p w:rsidR="00000000" w:rsidRPr="005572A9" w:rsidP="005572A9">
            <w:pPr>
              <w:pStyle w:val="ListBullet"/>
            </w:pPr>
            <w:r w:rsidRPr="005572A9">
              <w:t xml:space="preserve">Uses systematic, analytical processes in relatively complex situations; setting goals, gathering relevant information, and identifying and evaluating options against agreed criteria </w:t>
            </w:r>
          </w:p>
          <w:p w:rsidR="00000000" w:rsidRPr="005572A9" w:rsidP="005572A9">
            <w:pPr>
              <w:pStyle w:val="ListBullet"/>
            </w:pPr>
            <w:r w:rsidRPr="005572A9">
              <w:t>Uses main features and functions of digital technologies and tools to com</w:t>
            </w:r>
            <w:r w:rsidRPr="005572A9">
              <w:t>plete work tasks efficiently and effectively</w:t>
            </w:r>
          </w:p>
        </w:tc>
      </w:tr>
    </w:tbl>
    <w:p w:rsidR="00000000" w:rsidRPr="005572A9" w:rsidP="005572A9">
      <w:pPr>
        <w:pStyle w:val="BodyText"/>
      </w:pPr>
    </w:p>
    <w:p w:rsidR="00000000" w:rsidRPr="005572A9" w:rsidP="005572A9">
      <w:pPr>
        <w:pStyle w:val="AllowPageBreak"/>
      </w:pPr>
    </w:p>
    <w:p w:rsidR="00000000" w:rsidRPr="005572A9" w:rsidP="005572A9">
      <w:pPr>
        <w:pStyle w:val="Heading1"/>
      </w:pPr>
      <w:bookmarkStart w:id="6" w:name="O_702252"/>
      <w:bookmarkEnd w:id="6"/>
      <w:r w:rsidRPr="005572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 xml:space="preserve">Code and title </w:t>
            </w:r>
          </w:p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Code and title</w:t>
            </w:r>
          </w:p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SpecialBold"/>
              </w:rPr>
              <w:t>Equivalence status</w:t>
            </w:r>
          </w:p>
        </w:tc>
      </w:tr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BSBADV602 Develop an advertising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BSBADV602B Develop an advertising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>Equivalent unit</w:t>
            </w:r>
          </w:p>
        </w:tc>
      </w:tr>
    </w:tbl>
    <w:p w:rsidR="00000000" w:rsidRPr="005572A9" w:rsidP="005572A9">
      <w:pPr>
        <w:pStyle w:val="BodyText"/>
      </w:pPr>
    </w:p>
    <w:p w:rsidR="00000000" w:rsidRPr="005572A9" w:rsidP="005572A9">
      <w:pPr>
        <w:pStyle w:val="AllowPageBreak"/>
      </w:pPr>
    </w:p>
    <w:p w:rsidR="00000000" w:rsidRPr="005572A9" w:rsidP="005572A9">
      <w:pPr>
        <w:pStyle w:val="Heading1"/>
      </w:pPr>
      <w:bookmarkStart w:id="7" w:name="O_702259"/>
      <w:bookmarkEnd w:id="7"/>
      <w:r w:rsidRPr="005572A9">
        <w:t>Links</w:t>
      </w:r>
    </w:p>
    <w:p w:rsidR="00000000" w:rsidRPr="005572A9" w:rsidP="00346604">
      <w:pPr>
        <w:pStyle w:val="BodyText"/>
      </w:pPr>
      <w:r w:rsidRPr="00557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53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72A9" w:rsidP="00346604">
      <w:pPr>
        <w:pStyle w:val="BodyText"/>
        <w:sectPr w:rsidSect="005572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2A9" w:rsidP="005572A9">
      <w:pPr>
        <w:pStyle w:val="SuperHeading"/>
      </w:pPr>
      <w:r w:rsidRPr="005572A9">
        <w:t>Assessment Requirements for BSBADV602 Develop an advertising campaign</w:t>
      </w:r>
    </w:p>
    <w:p w:rsidR="00000000" w:rsidRPr="005572A9" w:rsidP="005572A9">
      <w:pPr>
        <w:pStyle w:val="Heading1"/>
      </w:pPr>
      <w:bookmarkStart w:id="8" w:name="O_702254"/>
      <w:bookmarkEnd w:id="8"/>
      <w:r w:rsidRPr="00557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rPr>
                <w:rStyle w:val="SpecialBold"/>
              </w:rPr>
              <w:t>Comments</w:t>
            </w:r>
          </w:p>
        </w:tc>
      </w:tr>
      <w:tr w:rsidTr="0055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A9">
            <w:pPr>
              <w:pStyle w:val="BodyText"/>
              <w:rPr>
                <w:lang w:val="en-NZ"/>
              </w:rPr>
            </w:pPr>
            <w:r w:rsidRPr="005572A9">
              <w:t>Release 1</w:t>
            </w:r>
            <w:r w:rsidRPr="005572A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A9" w:rsidP="005572A9">
            <w:pPr>
              <w:pStyle w:val="BodyText"/>
            </w:pPr>
            <w:r w:rsidRPr="005572A9">
              <w:t xml:space="preserve">This version first released with BSB Business Services Training Package Version 1.0. </w:t>
            </w:r>
          </w:p>
        </w:tc>
      </w:tr>
    </w:tbl>
    <w:p w:rsidR="00346604" w:rsidP="005572A9">
      <w:pPr>
        <w:pStyle w:val="BodyText"/>
      </w:pPr>
    </w:p>
    <w:p w:rsidR="00346604" w:rsidP="005572A9">
      <w:pPr>
        <w:pStyle w:val="BodyText"/>
      </w:pPr>
    </w:p>
    <w:p w:rsidR="00000000" w:rsidRPr="005572A9" w:rsidP="005572A9">
      <w:pPr>
        <w:pStyle w:val="Heading1"/>
      </w:pPr>
      <w:bookmarkStart w:id="9" w:name="O_702255"/>
      <w:bookmarkEnd w:id="9"/>
      <w:r w:rsidRPr="005572A9">
        <w:t>Performance Evidence</w:t>
      </w:r>
    </w:p>
    <w:p w:rsidR="00000000" w:rsidRPr="005572A9" w:rsidP="00346604">
      <w:pPr>
        <w:pStyle w:val="BodyText"/>
      </w:pPr>
      <w:r w:rsidRPr="005572A9">
        <w:t>Evidence of the ability to:</w:t>
      </w:r>
    </w:p>
    <w:p w:rsidR="00000000" w:rsidRPr="005572A9" w:rsidP="005572A9">
      <w:pPr>
        <w:pStyle w:val="ListBullet"/>
      </w:pPr>
      <w:r w:rsidRPr="005572A9">
        <w:t>develop an advertising campaign which meets the advertiser’s purpose and objectives as specified in</w:t>
      </w:r>
      <w:r w:rsidRPr="005572A9">
        <w:t xml:space="preserve"> the advertising brief, including:</w:t>
      </w:r>
    </w:p>
    <w:p w:rsidR="00000000" w:rsidRPr="005572A9" w:rsidP="005572A9">
      <w:pPr>
        <w:pStyle w:val="ListBullet2"/>
      </w:pPr>
      <w:r w:rsidRPr="005572A9">
        <w:t>specified timelines for task completion</w:t>
      </w:r>
    </w:p>
    <w:p w:rsidR="00000000" w:rsidRPr="005572A9" w:rsidP="005572A9">
      <w:pPr>
        <w:pStyle w:val="ListBullet2"/>
      </w:pPr>
      <w:r w:rsidRPr="005572A9">
        <w:t>resource requirements</w:t>
      </w:r>
    </w:p>
    <w:p w:rsidR="00000000" w:rsidRPr="005572A9" w:rsidP="005572A9">
      <w:pPr>
        <w:pStyle w:val="ListBullet2"/>
      </w:pPr>
      <w:r w:rsidRPr="005572A9">
        <w:t>budgetary allocations and justifications.</w:t>
      </w:r>
    </w:p>
    <w:p w:rsidR="00000000" w:rsidRPr="005572A9" w:rsidP="005572A9">
      <w:pPr>
        <w:pStyle w:val="BodyText"/>
      </w:pPr>
    </w:p>
    <w:p w:rsidR="00000000" w:rsidRPr="005572A9" w:rsidP="00346604">
      <w:pPr>
        <w:pStyle w:val="BodyText"/>
      </w:pPr>
      <w:r w:rsidRPr="005572A9">
        <w:t>Note: If a specific volume or frequency is not stated, then evidence must be provided at least once.</w:t>
      </w:r>
    </w:p>
    <w:p w:rsidR="00000000" w:rsidRPr="005572A9" w:rsidP="005572A9">
      <w:pPr>
        <w:pStyle w:val="Heading1"/>
      </w:pPr>
      <w:bookmarkStart w:id="10" w:name="O_702256"/>
      <w:bookmarkEnd w:id="10"/>
      <w:r w:rsidRPr="005572A9">
        <w:t>Knowledge Evidence</w:t>
      </w:r>
    </w:p>
    <w:p w:rsidR="00000000" w:rsidRPr="005572A9" w:rsidP="00346604">
      <w:pPr>
        <w:pStyle w:val="BodyText"/>
      </w:pPr>
      <w:r w:rsidRPr="005572A9">
        <w:t>To complete the unit requirements safely and effectively, the individual must:</w:t>
      </w:r>
    </w:p>
    <w:p w:rsidR="00000000" w:rsidRPr="005572A9" w:rsidP="005572A9">
      <w:pPr>
        <w:pStyle w:val="ListBullet"/>
      </w:pPr>
      <w:r w:rsidRPr="005572A9">
        <w:t>explain principles of effective advertising for different markets</w:t>
      </w:r>
    </w:p>
    <w:p w:rsidR="00000000" w:rsidRPr="005572A9" w:rsidP="005572A9">
      <w:pPr>
        <w:pStyle w:val="ListBullet"/>
      </w:pPr>
      <w:r w:rsidRPr="005572A9">
        <w:t>describe contents of advertising briefs</w:t>
      </w:r>
    </w:p>
    <w:p w:rsidR="00000000" w:rsidRPr="005572A9" w:rsidP="005572A9">
      <w:pPr>
        <w:pStyle w:val="ListBullet"/>
      </w:pPr>
      <w:r w:rsidRPr="005572A9">
        <w:t>define what is meant by industry, services,</w:t>
      </w:r>
      <w:r w:rsidRPr="005572A9">
        <w:t xml:space="preserve"> products and organisation</w:t>
      </w:r>
    </w:p>
    <w:p w:rsidR="00000000" w:rsidRPr="005572A9" w:rsidP="005572A9">
      <w:pPr>
        <w:pStyle w:val="ListBullet"/>
      </w:pPr>
      <w:r w:rsidRPr="005572A9">
        <w:t>outline and describe ethical requirements relevant to the advertising industry</w:t>
      </w:r>
    </w:p>
    <w:p w:rsidR="00000000" w:rsidRPr="005572A9" w:rsidP="005572A9">
      <w:pPr>
        <w:pStyle w:val="ListBullet"/>
      </w:pPr>
      <w:r w:rsidRPr="005572A9">
        <w:t>identify organisational products or services</w:t>
      </w:r>
    </w:p>
    <w:p w:rsidR="00000000" w:rsidRPr="005572A9" w:rsidP="005572A9">
      <w:pPr>
        <w:pStyle w:val="ListBullet"/>
      </w:pPr>
      <w:r w:rsidRPr="005572A9">
        <w:t>explain principles and purposes of advertising, consumer behaviour, and influences on buyer behaviour</w:t>
      </w:r>
    </w:p>
    <w:p w:rsidR="00000000" w:rsidRPr="005572A9" w:rsidP="005572A9">
      <w:pPr>
        <w:pStyle w:val="ListBullet"/>
      </w:pPr>
      <w:r w:rsidRPr="005572A9">
        <w:t>identify and give an overview of key provisions of relevant legislation, codes of practice and national standards affecting business operations.</w:t>
      </w:r>
    </w:p>
    <w:p w:rsidR="00000000" w:rsidRPr="005572A9" w:rsidP="005572A9">
      <w:pPr>
        <w:pStyle w:val="AllowPageBreak"/>
      </w:pPr>
    </w:p>
    <w:p w:rsidR="00000000" w:rsidRPr="005572A9" w:rsidP="005572A9">
      <w:pPr>
        <w:pStyle w:val="Heading1"/>
      </w:pPr>
      <w:bookmarkStart w:id="11" w:name="O_702257"/>
      <w:bookmarkEnd w:id="11"/>
      <w:r w:rsidRPr="005572A9">
        <w:t>Assessment Conditions</w:t>
      </w:r>
    </w:p>
    <w:p w:rsidR="00000000" w:rsidRPr="005572A9" w:rsidP="00346604">
      <w:pPr>
        <w:pStyle w:val="BodyText"/>
      </w:pPr>
      <w:r w:rsidRPr="005572A9">
        <w:t>Assessment must be conducted in a safe environment where evidence gather</w:t>
      </w:r>
      <w:r w:rsidRPr="005572A9">
        <w:t>ed demonstrates consistent performance of typical activities experienced in the business development – advertising field of work and include access to:</w:t>
      </w:r>
    </w:p>
    <w:p w:rsidR="00000000" w:rsidRPr="005572A9" w:rsidP="005572A9">
      <w:pPr>
        <w:pStyle w:val="ListBullet"/>
      </w:pPr>
      <w:r w:rsidRPr="005572A9">
        <w:t xml:space="preserve">relevant legislation and codes of practice </w:t>
      </w:r>
    </w:p>
    <w:p w:rsidR="00000000" w:rsidRPr="005572A9" w:rsidP="005572A9">
      <w:pPr>
        <w:pStyle w:val="ListBullet"/>
      </w:pPr>
      <w:r w:rsidRPr="005572A9">
        <w:t>organisational policies and procedures</w:t>
      </w:r>
    </w:p>
    <w:p w:rsidR="00000000" w:rsidRPr="005572A9" w:rsidP="005572A9">
      <w:pPr>
        <w:pStyle w:val="ListBullet"/>
      </w:pPr>
      <w:r w:rsidRPr="005572A9">
        <w:t xml:space="preserve">office equipment </w:t>
      </w:r>
    </w:p>
    <w:p w:rsidR="00000000" w:rsidRPr="005572A9" w:rsidP="005572A9">
      <w:pPr>
        <w:pStyle w:val="ListBullet"/>
      </w:pPr>
      <w:r w:rsidRPr="005572A9">
        <w:t>bu</w:t>
      </w:r>
      <w:r w:rsidRPr="005572A9">
        <w:t>siness technology</w:t>
      </w:r>
    </w:p>
    <w:p w:rsidR="00000000" w:rsidRPr="005572A9" w:rsidP="005572A9">
      <w:pPr>
        <w:pStyle w:val="ListBullet"/>
      </w:pPr>
      <w:r w:rsidRPr="005572A9">
        <w:t xml:space="preserve">advertising copy and creative brief. </w:t>
      </w:r>
    </w:p>
    <w:p w:rsidR="00000000" w:rsidRPr="005572A9" w:rsidP="005572A9">
      <w:pPr>
        <w:pStyle w:val="BodyText"/>
      </w:pPr>
    </w:p>
    <w:p w:rsidR="00000000" w:rsidRPr="005572A9" w:rsidP="00346604">
      <w:pPr>
        <w:pStyle w:val="BodyText"/>
      </w:pPr>
      <w:r w:rsidRPr="005572A9">
        <w:t xml:space="preserve">Assessors must satisfy NVR/AQTF assessor requirements. </w:t>
      </w:r>
    </w:p>
    <w:p w:rsidR="00000000" w:rsidRPr="005572A9" w:rsidP="005572A9">
      <w:pPr>
        <w:pStyle w:val="Heading1"/>
      </w:pPr>
      <w:bookmarkStart w:id="12" w:name="O_702260"/>
      <w:bookmarkEnd w:id="12"/>
      <w:r w:rsidRPr="005572A9">
        <w:t>Links</w:t>
      </w:r>
    </w:p>
    <w:p w:rsidR="00000000" w:rsidRPr="005572A9" w:rsidP="00346604">
      <w:pPr>
        <w:pStyle w:val="BodyText"/>
      </w:pPr>
      <w:r w:rsidRPr="00557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53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72A9" w:rsidP="005572A9"/>
    <w:sectPr w:rsidSect="005572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 w:rsidRPr="00346604" w:rsidP="00346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04" w:rsidP="0055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604" w:rsidP="0055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6604" w:rsidP="005572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 w:rsidP="0055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6604">
      <w:t>Approved</w:t>
    </w:r>
    <w:r w:rsidR="003466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66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6604">
      <w:rPr>
        <w:noProof/>
      </w:rPr>
      <w:t>4</w:t>
    </w:r>
    <w:r>
      <w:rPr>
        <w:noProof/>
      </w:rPr>
      <w:fldChar w:fldCharType="end"/>
    </w:r>
  </w:p>
  <w:p w:rsidR="005572A9" w:rsidP="0055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66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6604">
      <w:t>Future Skills Organisation</w:t>
    </w:r>
    <w:r w:rsidR="00346604">
      <w:fldChar w:fldCharType="end"/>
    </w:r>
  </w:p>
  <w:p w:rsidR="005572A9" w:rsidP="00557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2A9" w:rsidRPr="00346604" w:rsidP="00346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04" w:rsidRPr="002D2AF8" w:rsidP="0055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BSBADV602 Develop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6604" w:rsidP="005572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9" w:rsidRPr="002D2AF8" w:rsidP="0055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6604">
      <w:t>BSBADV602 Develop an advertising campaign</w:t>
    </w:r>
    <w:r w:rsidR="003466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6604">
      <w:rPr>
        <w:noProof/>
      </w:rPr>
      <w:t>2 March 2025</w:t>
    </w:r>
    <w:r>
      <w:fldChar w:fldCharType="end"/>
    </w:r>
  </w:p>
  <w:p w:rsidR="005572A9" w:rsidP="00557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E0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C7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AB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2A9"/>
  </w:style>
  <w:style w:type="character" w:customStyle="1" w:styleId="Heading1Char">
    <w:name w:val="Heading 1 Char"/>
    <w:basedOn w:val="DefaultParagraphFont"/>
    <w:link w:val="Heading1"/>
    <w:rsid w:val="00557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2A9"/>
    <w:rPr>
      <w:b/>
      <w:spacing w:val="0"/>
    </w:rPr>
  </w:style>
  <w:style w:type="paragraph" w:styleId="ListBullet2">
    <w:name w:val="List Bullet 2"/>
    <w:basedOn w:val="List2"/>
    <w:rsid w:val="005572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72A9"/>
    <w:rPr>
      <w:i/>
    </w:rPr>
  </w:style>
  <w:style w:type="paragraph" w:customStyle="1" w:styleId="SuperHeading">
    <w:name w:val="SuperHeading"/>
    <w:basedOn w:val="Normal"/>
    <w:rsid w:val="00557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2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2A9"/>
  </w:style>
  <w:style w:type="paragraph" w:styleId="TableofFigures">
    <w:name w:val="table of figures"/>
    <w:basedOn w:val="Normal"/>
    <w:next w:val="Normal"/>
    <w:semiHidden/>
    <w:rsid w:val="00557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72A9"/>
    <w:rPr>
      <w:rFonts w:ascii="Wingdings" w:hAnsi="Wingdings"/>
    </w:rPr>
  </w:style>
  <w:style w:type="paragraph" w:customStyle="1" w:styleId="TableHeading">
    <w:name w:val="Table Heading"/>
    <w:basedOn w:val="HeadingBase"/>
    <w:rsid w:val="00557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2A9"/>
    <w:rPr>
      <w:color w:val="0033CC"/>
      <w:u w:val="none"/>
    </w:rPr>
  </w:style>
  <w:style w:type="paragraph" w:customStyle="1" w:styleId="BodyTextRight">
    <w:name w:val="Body Text Right"/>
    <w:basedOn w:val="BodyText"/>
    <w:rsid w:val="00557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2A9"/>
    <w:rPr>
      <w:sz w:val="32"/>
    </w:rPr>
  </w:style>
  <w:style w:type="paragraph" w:customStyle="1" w:styleId="HeadingProcedure">
    <w:name w:val="Heading Procedure"/>
    <w:basedOn w:val="HeadingBase"/>
    <w:next w:val="Normal"/>
    <w:rsid w:val="00557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2A9"/>
    <w:pPr>
      <w:spacing w:before="60" w:after="60"/>
    </w:pPr>
  </w:style>
  <w:style w:type="paragraph" w:styleId="ListContinue">
    <w:name w:val="List Continue"/>
    <w:basedOn w:val="List"/>
    <w:rsid w:val="005572A9"/>
    <w:pPr>
      <w:ind w:firstLine="0"/>
    </w:pPr>
  </w:style>
  <w:style w:type="paragraph" w:customStyle="1" w:styleId="ListNote">
    <w:name w:val="List Note"/>
    <w:basedOn w:val="List"/>
    <w:rsid w:val="00557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2A9"/>
    <w:rPr>
      <w:rFonts w:ascii="Courier New" w:hAnsi="Courier New"/>
    </w:rPr>
  </w:style>
  <w:style w:type="paragraph" w:customStyle="1" w:styleId="NoteBullet">
    <w:name w:val="Note Bullet"/>
    <w:basedOn w:val="Note"/>
    <w:rsid w:val="00557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7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2A9"/>
    <w:rPr>
      <w:b/>
      <w:smallCaps/>
    </w:rPr>
  </w:style>
  <w:style w:type="paragraph" w:customStyle="1" w:styleId="TableListNumber">
    <w:name w:val="Table List Number"/>
    <w:basedOn w:val="ListNumber"/>
    <w:rsid w:val="00557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2A9"/>
    <w:pPr>
      <w:numPr>
        <w:numId w:val="9"/>
      </w:numPr>
    </w:pPr>
  </w:style>
  <w:style w:type="paragraph" w:customStyle="1" w:styleId="ListAlpha2">
    <w:name w:val="List Alpha 2"/>
    <w:basedOn w:val="List2"/>
    <w:rsid w:val="005572A9"/>
    <w:pPr>
      <w:numPr>
        <w:numId w:val="8"/>
      </w:numPr>
    </w:pPr>
  </w:style>
  <w:style w:type="paragraph" w:styleId="List2">
    <w:name w:val="List 2"/>
    <w:basedOn w:val="BodyText"/>
    <w:rsid w:val="00557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2A9"/>
    <w:pPr>
      <w:numPr>
        <w:numId w:val="4"/>
      </w:numPr>
    </w:pPr>
  </w:style>
  <w:style w:type="paragraph" w:styleId="ListContinue2">
    <w:name w:val="List Continue 2"/>
    <w:basedOn w:val="List2"/>
    <w:rsid w:val="005572A9"/>
    <w:pPr>
      <w:ind w:firstLine="0"/>
    </w:pPr>
  </w:style>
  <w:style w:type="paragraph" w:styleId="ListContinue3">
    <w:name w:val="List Continue 3"/>
    <w:basedOn w:val="List3"/>
    <w:rsid w:val="005572A9"/>
    <w:pPr>
      <w:ind w:left="1021" w:firstLine="0"/>
    </w:pPr>
  </w:style>
  <w:style w:type="paragraph" w:styleId="ListContinue4">
    <w:name w:val="List Continue 4"/>
    <w:basedOn w:val="List4"/>
    <w:rsid w:val="005572A9"/>
    <w:pPr>
      <w:ind w:firstLine="0"/>
    </w:pPr>
  </w:style>
  <w:style w:type="paragraph" w:styleId="ListContinue5">
    <w:name w:val="List Continue 5"/>
    <w:basedOn w:val="List5"/>
    <w:rsid w:val="005572A9"/>
    <w:pPr>
      <w:ind w:firstLine="0"/>
    </w:pPr>
  </w:style>
  <w:style w:type="paragraph" w:styleId="ListNumber3">
    <w:name w:val="List Number 3"/>
    <w:basedOn w:val="List3"/>
    <w:rsid w:val="005572A9"/>
    <w:pPr>
      <w:numPr>
        <w:numId w:val="5"/>
      </w:numPr>
    </w:pPr>
  </w:style>
  <w:style w:type="paragraph" w:styleId="ListNumber4">
    <w:name w:val="List Number 4"/>
    <w:basedOn w:val="List4"/>
    <w:rsid w:val="005572A9"/>
    <w:pPr>
      <w:numPr>
        <w:numId w:val="6"/>
      </w:numPr>
    </w:pPr>
  </w:style>
  <w:style w:type="paragraph" w:styleId="ListNumber5">
    <w:name w:val="List Number 5"/>
    <w:basedOn w:val="List5"/>
    <w:rsid w:val="005572A9"/>
    <w:pPr>
      <w:numPr>
        <w:numId w:val="7"/>
      </w:numPr>
    </w:pPr>
  </w:style>
  <w:style w:type="paragraph" w:styleId="BlockText">
    <w:name w:val="Block Text"/>
    <w:basedOn w:val="Normal"/>
    <w:rsid w:val="00557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2A9"/>
    <w:rPr>
      <w:sz w:val="16"/>
      <w:vertAlign w:val="superscript"/>
    </w:rPr>
  </w:style>
  <w:style w:type="character" w:customStyle="1" w:styleId="Symbols">
    <w:name w:val="Symbols"/>
    <w:basedOn w:val="DefaultParagraphFont"/>
    <w:rsid w:val="005572A9"/>
    <w:rPr>
      <w:rFonts w:ascii="Symbol" w:hAnsi="Symbol"/>
    </w:rPr>
  </w:style>
  <w:style w:type="character" w:customStyle="1" w:styleId="MenuOptions">
    <w:name w:val="Menu Options"/>
    <w:basedOn w:val="DefaultParagraphFont"/>
    <w:rsid w:val="00557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2A9"/>
    <w:rPr>
      <w:b/>
    </w:rPr>
  </w:style>
  <w:style w:type="character" w:customStyle="1" w:styleId="Underlined">
    <w:name w:val="Underlined"/>
    <w:basedOn w:val="DefaultParagraphFont"/>
    <w:rsid w:val="005572A9"/>
    <w:rPr>
      <w:u w:val="single"/>
    </w:rPr>
  </w:style>
  <w:style w:type="paragraph" w:customStyle="1" w:styleId="TableBodyTextRight">
    <w:name w:val="Table Body Text Right"/>
    <w:basedOn w:val="TableBodyText"/>
    <w:rsid w:val="00557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2A9"/>
    <w:rPr>
      <w:sz w:val="18"/>
    </w:rPr>
  </w:style>
  <w:style w:type="paragraph" w:customStyle="1" w:styleId="BodySmallRight">
    <w:name w:val="Body Small Right"/>
    <w:basedOn w:val="BodyTextRight"/>
    <w:rsid w:val="005572A9"/>
    <w:rPr>
      <w:sz w:val="18"/>
      <w:szCs w:val="18"/>
    </w:rPr>
  </w:style>
  <w:style w:type="paragraph" w:customStyle="1" w:styleId="MarginEdition">
    <w:name w:val="Margin Edition"/>
    <w:basedOn w:val="MarginNote"/>
    <w:rsid w:val="00557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2A9"/>
    <w:rPr>
      <w:sz w:val="2"/>
      <w:szCs w:val="2"/>
    </w:rPr>
  </w:style>
  <w:style w:type="character" w:customStyle="1" w:styleId="Small">
    <w:name w:val="Small"/>
    <w:basedOn w:val="DefaultParagraphFont"/>
    <w:rsid w:val="005572A9"/>
    <w:rPr>
      <w:sz w:val="16"/>
    </w:rPr>
  </w:style>
  <w:style w:type="paragraph" w:customStyle="1" w:styleId="WideTable">
    <w:name w:val="Wide Table"/>
    <w:basedOn w:val="Normal"/>
    <w:rsid w:val="00557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2A9"/>
  </w:style>
  <w:style w:type="paragraph" w:styleId="Quote">
    <w:name w:val="Quote"/>
    <w:basedOn w:val="Heading1"/>
    <w:link w:val="QuoteChar"/>
    <w:qFormat/>
    <w:rsid w:val="00557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2A9"/>
    <w:pPr>
      <w:pageBreakBefore/>
    </w:pPr>
  </w:style>
  <w:style w:type="paragraph" w:customStyle="1" w:styleId="Border">
    <w:name w:val="Border"/>
    <w:basedOn w:val="Normal"/>
    <w:qFormat/>
    <w:rsid w:val="00557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2A9"/>
    <w:rPr>
      <w:u w:val="single"/>
    </w:rPr>
  </w:style>
  <w:style w:type="character" w:customStyle="1" w:styleId="BoldandItalics">
    <w:name w:val="Bold and Italics"/>
    <w:qFormat/>
    <w:rsid w:val="005572A9"/>
    <w:rPr>
      <w:b/>
      <w:i/>
      <w:u w:val="none"/>
    </w:rPr>
  </w:style>
  <w:style w:type="paragraph" w:styleId="BalloonText">
    <w:name w:val="Balloon Text"/>
    <w:basedOn w:val="Normal"/>
    <w:link w:val="BalloonTextChar"/>
    <w:rsid w:val="0055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2A9"/>
    <w:pPr>
      <w:spacing w:before="0" w:after="0"/>
    </w:pPr>
  </w:style>
  <w:style w:type="paragraph" w:customStyle="1" w:styleId="BodyTextBold">
    <w:name w:val="Body Text Bold"/>
    <w:basedOn w:val="BodyText"/>
    <w:qFormat/>
    <w:rsid w:val="005572A9"/>
    <w:rPr>
      <w:b/>
    </w:rPr>
  </w:style>
  <w:style w:type="character" w:styleId="Hyperlink">
    <w:name w:val="Hyperlink"/>
    <w:basedOn w:val="DefaultParagraphFont"/>
    <w:uiPriority w:val="99"/>
    <w:unhideWhenUsed/>
    <w:rsid w:val="00346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5799</Characters>
  <Application>Microsoft Office Word</Application>
  <DocSecurity>0</DocSecurity>
  <Lines>214</Lines>
  <Paragraphs>130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BSBADV602 Develop an advertising campaign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