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2CE" w:rsidP="002622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BSBADV402 Conduct pre-campaign testing</w:t>
      </w:r>
      <w:r>
        <w:fldChar w:fldCharType="end"/>
      </w:r>
    </w:p>
    <w:p w:rsidR="002622CE" w:rsidP="002622CE">
      <w:pPr>
        <w:pStyle w:val="Version"/>
        <w:sectPr w:rsidSect="00A626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693" w:rsidP="00A62693">
      <w:pPr>
        <w:pStyle w:val="SuperHeading"/>
      </w:pPr>
      <w:r w:rsidRPr="00A62693">
        <w:t>Assessment Requirements for BSBADV402 Conduct pre-campaign testing</w:t>
      </w:r>
    </w:p>
    <w:p w:rsidR="00000000" w:rsidRPr="00A62693" w:rsidP="00A62693">
      <w:pPr>
        <w:pStyle w:val="Heading1"/>
      </w:pPr>
      <w:bookmarkStart w:id="1" w:name="O_701779"/>
      <w:bookmarkEnd w:id="1"/>
      <w:r w:rsidRPr="00A626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26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693" w:rsidP="00A62693">
            <w:pPr>
              <w:pStyle w:val="BodyText"/>
            </w:pPr>
            <w:r w:rsidRPr="00A626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93">
            <w:pPr>
              <w:pStyle w:val="BodyText"/>
              <w:rPr>
                <w:lang w:val="en-NZ"/>
              </w:rPr>
            </w:pPr>
            <w:r w:rsidRPr="00A62693">
              <w:rPr>
                <w:rStyle w:val="SpecialBold"/>
              </w:rPr>
              <w:t>Comments</w:t>
            </w:r>
          </w:p>
        </w:tc>
      </w:tr>
      <w:tr w:rsidTr="00A626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93">
            <w:pPr>
              <w:pStyle w:val="BodyText"/>
              <w:rPr>
                <w:lang w:val="en-NZ"/>
              </w:rPr>
            </w:pPr>
            <w:r w:rsidRPr="00A626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693" w:rsidP="00A62693">
            <w:pPr>
              <w:pStyle w:val="BodyText"/>
            </w:pPr>
            <w:r w:rsidRPr="00A62693">
              <w:t xml:space="preserve">This version first released with BSB Business Services Training Package Version 1.0. </w:t>
            </w:r>
          </w:p>
        </w:tc>
      </w:tr>
    </w:tbl>
    <w:p w:rsidR="00000000" w:rsidRPr="00A62693" w:rsidP="00A62693">
      <w:pPr>
        <w:pStyle w:val="BodyText"/>
      </w:pPr>
    </w:p>
    <w:p w:rsidR="00000000" w:rsidRPr="00A62693" w:rsidP="00A62693">
      <w:pPr>
        <w:pStyle w:val="AllowPageBreak"/>
      </w:pPr>
    </w:p>
    <w:p w:rsidR="00000000" w:rsidRPr="00A62693" w:rsidP="00A62693">
      <w:pPr>
        <w:pStyle w:val="Heading1"/>
      </w:pPr>
      <w:bookmarkStart w:id="2" w:name="O_701780"/>
      <w:bookmarkEnd w:id="2"/>
      <w:r w:rsidRPr="00A62693">
        <w:t>Performance Evidence</w:t>
      </w:r>
    </w:p>
    <w:p w:rsidR="00000000" w:rsidRPr="00A62693" w:rsidP="002622CE">
      <w:pPr>
        <w:pStyle w:val="BodyText"/>
      </w:pPr>
      <w:r w:rsidRPr="00A62693">
        <w:t xml:space="preserve">Evidence of the ability to: </w:t>
      </w:r>
    </w:p>
    <w:p w:rsidR="00000000" w:rsidRPr="00A62693" w:rsidP="00A62693">
      <w:pPr>
        <w:pStyle w:val="ListBullet"/>
      </w:pPr>
      <w:r w:rsidRPr="00A62693">
        <w:t>plan steps required to test an advertising campaign including:</w:t>
      </w:r>
    </w:p>
    <w:p w:rsidR="00000000" w:rsidRPr="00A62693" w:rsidP="00A62693">
      <w:pPr>
        <w:pStyle w:val="ListBullet2"/>
      </w:pPr>
      <w:r w:rsidRPr="00A62693">
        <w:t>appropriate measurement tools</w:t>
      </w:r>
    </w:p>
    <w:p w:rsidR="00000000" w:rsidRPr="00A62693" w:rsidP="00A62693">
      <w:pPr>
        <w:pStyle w:val="ListBullet2"/>
      </w:pPr>
      <w:r w:rsidRPr="00A62693">
        <w:t>documenting outcomes and targets according to advertising brief</w:t>
      </w:r>
    </w:p>
    <w:p w:rsidR="00000000" w:rsidRPr="00A62693" w:rsidP="00A62693">
      <w:pPr>
        <w:pStyle w:val="ListBullet2"/>
      </w:pPr>
      <w:r w:rsidRPr="00A62693">
        <w:t>adhering to budgetary and financial requirements</w:t>
      </w:r>
    </w:p>
    <w:p w:rsidR="00000000" w:rsidRPr="00A62693" w:rsidP="00A62693">
      <w:pPr>
        <w:pStyle w:val="ListBullet"/>
      </w:pPr>
      <w:r w:rsidRPr="00A62693">
        <w:t xml:space="preserve">document and analyse pilot-test data </w:t>
      </w:r>
    </w:p>
    <w:p w:rsidR="00000000" w:rsidRPr="00A62693" w:rsidP="00A62693">
      <w:pPr>
        <w:pStyle w:val="ListBullet"/>
      </w:pPr>
      <w:r w:rsidRPr="00A62693">
        <w:t>make changes to data as required.</w:t>
      </w:r>
    </w:p>
    <w:p w:rsidR="00000000" w:rsidRPr="00A62693" w:rsidP="00A62693">
      <w:pPr>
        <w:pStyle w:val="BodyText"/>
      </w:pPr>
    </w:p>
    <w:p w:rsidR="00000000" w:rsidRPr="00A62693" w:rsidP="002622CE">
      <w:pPr>
        <w:pStyle w:val="BodyText"/>
      </w:pPr>
      <w:r w:rsidRPr="00A62693">
        <w:t>Note: If a specific volume or frequency is not stated, then evidence must be provided at least once.</w:t>
      </w:r>
    </w:p>
    <w:p w:rsidR="00000000" w:rsidRPr="00A62693" w:rsidP="00A62693">
      <w:pPr>
        <w:pStyle w:val="Heading1"/>
      </w:pPr>
      <w:bookmarkStart w:id="3" w:name="O_701781"/>
      <w:bookmarkEnd w:id="3"/>
      <w:r w:rsidRPr="00A62693">
        <w:t>Knowledge Evide</w:t>
      </w:r>
      <w:r w:rsidRPr="00A62693">
        <w:t>nce</w:t>
      </w:r>
    </w:p>
    <w:p w:rsidR="00000000" w:rsidRPr="00A62693" w:rsidP="002622CE">
      <w:pPr>
        <w:pStyle w:val="BodyText"/>
      </w:pPr>
      <w:r w:rsidRPr="00A62693">
        <w:t>To complete the unit requirements safely and effectively, the individual must:</w:t>
      </w:r>
    </w:p>
    <w:p w:rsidR="00000000" w:rsidRPr="00A62693" w:rsidP="00A62693">
      <w:pPr>
        <w:pStyle w:val="ListBullet"/>
      </w:pPr>
      <w:r w:rsidRPr="00A62693">
        <w:t>explain principles of advertising relating to marketing mix</w:t>
      </w:r>
    </w:p>
    <w:p w:rsidR="00000000" w:rsidRPr="00A62693" w:rsidP="00A62693">
      <w:pPr>
        <w:pStyle w:val="ListBullet"/>
      </w:pPr>
      <w:r w:rsidRPr="00A62693">
        <w:t>describe organisational advertising objectives, and contents of advertising, creative and media briefs</w:t>
      </w:r>
    </w:p>
    <w:p w:rsidR="00000000" w:rsidRPr="00A62693" w:rsidP="00A62693">
      <w:pPr>
        <w:pStyle w:val="ListBullet"/>
      </w:pPr>
      <w:r w:rsidRPr="00A62693">
        <w:t>explain k</w:t>
      </w:r>
      <w:r w:rsidRPr="00A62693">
        <w:t xml:space="preserve">ey provisions of relevant legislation, codes of practice and national standards for advertising industry </w:t>
      </w:r>
    </w:p>
    <w:p w:rsidR="00000000" w:rsidRPr="00A62693" w:rsidP="00A62693">
      <w:pPr>
        <w:pStyle w:val="ListBullet"/>
      </w:pPr>
      <w:r w:rsidRPr="00A62693">
        <w:t>describe types of media available for advertisements</w:t>
      </w:r>
    </w:p>
    <w:p w:rsidR="00000000" w:rsidRPr="00A62693" w:rsidP="00A62693">
      <w:pPr>
        <w:pStyle w:val="ListBullet"/>
      </w:pPr>
      <w:r w:rsidRPr="00A62693">
        <w:t>explain application of ethical principles in advertising</w:t>
      </w:r>
    </w:p>
    <w:p w:rsidR="00000000" w:rsidRPr="00A62693" w:rsidP="00A62693">
      <w:pPr>
        <w:pStyle w:val="ListBullet"/>
      </w:pPr>
      <w:r w:rsidRPr="00A62693">
        <w:t>describe techniques for evaluating advertising effectiveness.</w:t>
      </w:r>
    </w:p>
    <w:p w:rsidR="00000000" w:rsidRPr="00A62693" w:rsidP="00A62693">
      <w:pPr>
        <w:pStyle w:val="AllowPageBreak"/>
      </w:pPr>
    </w:p>
    <w:p w:rsidR="00000000" w:rsidRPr="00A62693" w:rsidP="00A62693">
      <w:pPr>
        <w:pStyle w:val="Heading1"/>
      </w:pPr>
      <w:bookmarkStart w:id="4" w:name="O_701782"/>
      <w:bookmarkEnd w:id="4"/>
      <w:r w:rsidRPr="00A62693">
        <w:t>Assessment Conditions</w:t>
      </w:r>
    </w:p>
    <w:p w:rsidR="00000000" w:rsidRPr="00A62693" w:rsidP="002622CE">
      <w:pPr>
        <w:pStyle w:val="BodyText"/>
      </w:pPr>
      <w:r w:rsidRPr="00A62693">
        <w:t>Assessment must be conducted in a safe environment where evidence gathered demonstrates consistent performance of typical activities experienced in the bus</w:t>
      </w:r>
      <w:r w:rsidRPr="00A62693">
        <w:t>iness development – advertising field of work and include access to:</w:t>
      </w:r>
    </w:p>
    <w:p w:rsidR="00000000" w:rsidRPr="00A62693" w:rsidP="00A62693">
      <w:pPr>
        <w:pStyle w:val="ListBullet"/>
      </w:pPr>
      <w:r w:rsidRPr="00A62693">
        <w:t xml:space="preserve">office equipment </w:t>
      </w:r>
    </w:p>
    <w:p w:rsidR="00000000" w:rsidRPr="00A62693" w:rsidP="00A62693">
      <w:pPr>
        <w:pStyle w:val="ListBullet"/>
      </w:pPr>
      <w:r w:rsidRPr="00A62693">
        <w:t xml:space="preserve">business technology </w:t>
      </w:r>
    </w:p>
    <w:p w:rsidR="00000000" w:rsidRPr="00A62693" w:rsidP="00A62693">
      <w:pPr>
        <w:pStyle w:val="ListBullet"/>
      </w:pPr>
      <w:r w:rsidRPr="00A62693">
        <w:t>advertising brief</w:t>
      </w:r>
    </w:p>
    <w:p w:rsidR="00000000" w:rsidRPr="00A62693" w:rsidP="00A62693">
      <w:pPr>
        <w:pStyle w:val="ListBullet"/>
      </w:pPr>
      <w:r w:rsidRPr="00A62693">
        <w:t>relevant legislation, codes of practice and national standards for advertising industry</w:t>
      </w:r>
    </w:p>
    <w:p w:rsidR="00000000" w:rsidRPr="00A62693" w:rsidP="00A62693">
      <w:pPr>
        <w:pStyle w:val="ListBullet"/>
      </w:pPr>
      <w:r w:rsidRPr="00A62693">
        <w:t>measurement tools – traditional and/or in</w:t>
      </w:r>
      <w:r w:rsidRPr="00A62693">
        <w:t>ternet based</w:t>
      </w:r>
    </w:p>
    <w:p w:rsidR="00000000" w:rsidRPr="00A62693" w:rsidP="00A62693">
      <w:pPr>
        <w:pStyle w:val="ListBullet"/>
      </w:pPr>
      <w:r w:rsidRPr="00A62693">
        <w:t>organisational policies and procedures.</w:t>
      </w:r>
    </w:p>
    <w:p w:rsidR="00000000" w:rsidRPr="00A62693" w:rsidP="00A62693">
      <w:pPr>
        <w:pStyle w:val="BodyText"/>
      </w:pPr>
    </w:p>
    <w:p w:rsidR="00000000" w:rsidRPr="00A62693" w:rsidP="002622CE">
      <w:pPr>
        <w:pStyle w:val="BodyText"/>
      </w:pPr>
      <w:r w:rsidRPr="00A62693">
        <w:t xml:space="preserve">Assessors must satisfy NVR/AQTF assessor requirements. </w:t>
      </w:r>
    </w:p>
    <w:p w:rsidR="00000000" w:rsidRPr="00A62693" w:rsidP="00A62693">
      <w:pPr>
        <w:pStyle w:val="Heading1"/>
      </w:pPr>
      <w:bookmarkStart w:id="5" w:name="O_701785"/>
      <w:bookmarkEnd w:id="5"/>
      <w:r w:rsidRPr="00A62693">
        <w:t>Links</w:t>
      </w:r>
    </w:p>
    <w:p w:rsidR="00000000" w:rsidRPr="00A62693" w:rsidP="002622CE">
      <w:pPr>
        <w:pStyle w:val="BodyText"/>
      </w:pPr>
      <w:r w:rsidRPr="00A626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1C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62693" w:rsidP="00A62693"/>
    <w:sectPr w:rsidSect="00A626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93" w:rsidRPr="002622CE" w:rsidP="002622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2CE" w:rsidP="00A626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22CE" w:rsidP="00A626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22CE" w:rsidP="00A626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2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693" w:rsidRPr="002622CE" w:rsidP="002622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2CE" w:rsidRPr="002D2AF8" w:rsidP="00A626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BSBADV402 Conduct pre-campaign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622CE" w:rsidP="00A626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E20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FC2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04A2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6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6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6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6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6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6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6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6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6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6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6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693"/>
  </w:style>
  <w:style w:type="character" w:customStyle="1" w:styleId="Heading1Char">
    <w:name w:val="Heading 1 Char"/>
    <w:basedOn w:val="DefaultParagraphFont"/>
    <w:link w:val="Heading1"/>
    <w:rsid w:val="00A626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6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6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6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693"/>
    <w:rPr>
      <w:b/>
      <w:spacing w:val="0"/>
    </w:rPr>
  </w:style>
  <w:style w:type="paragraph" w:styleId="ListBullet2">
    <w:name w:val="List Bullet 2"/>
    <w:basedOn w:val="List2"/>
    <w:rsid w:val="00A626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26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6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6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6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6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6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6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6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6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6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6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6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6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6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6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6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6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6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6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6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6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6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6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6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6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6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6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6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6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6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693"/>
    <w:rPr>
      <w:i/>
    </w:rPr>
  </w:style>
  <w:style w:type="paragraph" w:styleId="Caption">
    <w:name w:val="caption"/>
    <w:basedOn w:val="BodyText"/>
    <w:next w:val="Normal"/>
    <w:qFormat/>
    <w:rsid w:val="00A626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6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6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693"/>
  </w:style>
  <w:style w:type="paragraph" w:styleId="TableofFigures">
    <w:name w:val="table of figures"/>
    <w:basedOn w:val="Normal"/>
    <w:next w:val="Normal"/>
    <w:semiHidden/>
    <w:rsid w:val="00A626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6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2693"/>
    <w:rPr>
      <w:rFonts w:ascii="Wingdings" w:hAnsi="Wingdings"/>
    </w:rPr>
  </w:style>
  <w:style w:type="paragraph" w:customStyle="1" w:styleId="TableHeading">
    <w:name w:val="Table Heading"/>
    <w:basedOn w:val="HeadingBase"/>
    <w:rsid w:val="00A626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693"/>
    <w:rPr>
      <w:color w:val="0033CC"/>
      <w:u w:val="none"/>
    </w:rPr>
  </w:style>
  <w:style w:type="paragraph" w:customStyle="1" w:styleId="BodyTextRight">
    <w:name w:val="Body Text Right"/>
    <w:basedOn w:val="BodyText"/>
    <w:rsid w:val="00A626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6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6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6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6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6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693"/>
    <w:rPr>
      <w:sz w:val="32"/>
    </w:rPr>
  </w:style>
  <w:style w:type="paragraph" w:customStyle="1" w:styleId="HeadingProcedure">
    <w:name w:val="Heading Procedure"/>
    <w:basedOn w:val="HeadingBase"/>
    <w:next w:val="Normal"/>
    <w:rsid w:val="00A626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693"/>
    <w:pPr>
      <w:spacing w:before="60" w:after="60"/>
    </w:pPr>
  </w:style>
  <w:style w:type="paragraph" w:styleId="ListContinue">
    <w:name w:val="List Continue"/>
    <w:basedOn w:val="List"/>
    <w:rsid w:val="00A62693"/>
    <w:pPr>
      <w:ind w:firstLine="0"/>
    </w:pPr>
  </w:style>
  <w:style w:type="paragraph" w:customStyle="1" w:styleId="ListNote">
    <w:name w:val="List Note"/>
    <w:basedOn w:val="List"/>
    <w:rsid w:val="00A626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6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6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693"/>
    <w:rPr>
      <w:rFonts w:ascii="Courier New" w:hAnsi="Courier New"/>
    </w:rPr>
  </w:style>
  <w:style w:type="paragraph" w:customStyle="1" w:styleId="NoteBullet">
    <w:name w:val="Note Bullet"/>
    <w:basedOn w:val="Note"/>
    <w:rsid w:val="00A626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6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6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6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6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26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6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693"/>
    <w:rPr>
      <w:b/>
      <w:smallCaps/>
    </w:rPr>
  </w:style>
  <w:style w:type="paragraph" w:customStyle="1" w:styleId="TableListNumber">
    <w:name w:val="Table List Number"/>
    <w:basedOn w:val="ListNumber"/>
    <w:rsid w:val="00A626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6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693"/>
    <w:pPr>
      <w:numPr>
        <w:numId w:val="9"/>
      </w:numPr>
    </w:pPr>
  </w:style>
  <w:style w:type="paragraph" w:customStyle="1" w:styleId="ListAlpha2">
    <w:name w:val="List Alpha 2"/>
    <w:basedOn w:val="List2"/>
    <w:rsid w:val="00A62693"/>
    <w:pPr>
      <w:numPr>
        <w:numId w:val="8"/>
      </w:numPr>
    </w:pPr>
  </w:style>
  <w:style w:type="paragraph" w:styleId="List2">
    <w:name w:val="List 2"/>
    <w:basedOn w:val="BodyText"/>
    <w:rsid w:val="00A626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6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6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6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6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6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693"/>
    <w:pPr>
      <w:numPr>
        <w:numId w:val="4"/>
      </w:numPr>
    </w:pPr>
  </w:style>
  <w:style w:type="paragraph" w:styleId="ListContinue2">
    <w:name w:val="List Continue 2"/>
    <w:basedOn w:val="List2"/>
    <w:rsid w:val="00A62693"/>
    <w:pPr>
      <w:ind w:firstLine="0"/>
    </w:pPr>
  </w:style>
  <w:style w:type="paragraph" w:styleId="ListContinue3">
    <w:name w:val="List Continue 3"/>
    <w:basedOn w:val="List3"/>
    <w:rsid w:val="00A62693"/>
    <w:pPr>
      <w:ind w:left="1021" w:firstLine="0"/>
    </w:pPr>
  </w:style>
  <w:style w:type="paragraph" w:styleId="ListContinue4">
    <w:name w:val="List Continue 4"/>
    <w:basedOn w:val="List4"/>
    <w:rsid w:val="00A62693"/>
    <w:pPr>
      <w:ind w:firstLine="0"/>
    </w:pPr>
  </w:style>
  <w:style w:type="paragraph" w:styleId="ListContinue5">
    <w:name w:val="List Continue 5"/>
    <w:basedOn w:val="List5"/>
    <w:rsid w:val="00A62693"/>
    <w:pPr>
      <w:ind w:firstLine="0"/>
    </w:pPr>
  </w:style>
  <w:style w:type="paragraph" w:styleId="ListNumber3">
    <w:name w:val="List Number 3"/>
    <w:basedOn w:val="List3"/>
    <w:rsid w:val="00A62693"/>
    <w:pPr>
      <w:numPr>
        <w:numId w:val="5"/>
      </w:numPr>
    </w:pPr>
  </w:style>
  <w:style w:type="paragraph" w:styleId="ListNumber4">
    <w:name w:val="List Number 4"/>
    <w:basedOn w:val="List4"/>
    <w:rsid w:val="00A62693"/>
    <w:pPr>
      <w:numPr>
        <w:numId w:val="6"/>
      </w:numPr>
    </w:pPr>
  </w:style>
  <w:style w:type="paragraph" w:styleId="ListNumber5">
    <w:name w:val="List Number 5"/>
    <w:basedOn w:val="List5"/>
    <w:rsid w:val="00A62693"/>
    <w:pPr>
      <w:numPr>
        <w:numId w:val="7"/>
      </w:numPr>
    </w:pPr>
  </w:style>
  <w:style w:type="paragraph" w:styleId="BlockText">
    <w:name w:val="Block Text"/>
    <w:basedOn w:val="Normal"/>
    <w:rsid w:val="00A626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6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693"/>
    <w:rPr>
      <w:sz w:val="16"/>
      <w:vertAlign w:val="superscript"/>
    </w:rPr>
  </w:style>
  <w:style w:type="character" w:customStyle="1" w:styleId="Symbols">
    <w:name w:val="Symbols"/>
    <w:basedOn w:val="DefaultParagraphFont"/>
    <w:rsid w:val="00A62693"/>
    <w:rPr>
      <w:rFonts w:ascii="Symbol" w:hAnsi="Symbol"/>
    </w:rPr>
  </w:style>
  <w:style w:type="character" w:customStyle="1" w:styleId="MenuOptions">
    <w:name w:val="Menu Options"/>
    <w:basedOn w:val="DefaultParagraphFont"/>
    <w:rsid w:val="00A626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693"/>
    <w:rPr>
      <w:b/>
    </w:rPr>
  </w:style>
  <w:style w:type="character" w:customStyle="1" w:styleId="Underlined">
    <w:name w:val="Underlined"/>
    <w:basedOn w:val="DefaultParagraphFont"/>
    <w:rsid w:val="00A62693"/>
    <w:rPr>
      <w:u w:val="single"/>
    </w:rPr>
  </w:style>
  <w:style w:type="paragraph" w:customStyle="1" w:styleId="TableBodyTextRight">
    <w:name w:val="Table Body Text Right"/>
    <w:basedOn w:val="TableBodyText"/>
    <w:rsid w:val="00A626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693"/>
    <w:rPr>
      <w:sz w:val="18"/>
    </w:rPr>
  </w:style>
  <w:style w:type="paragraph" w:customStyle="1" w:styleId="BodySmallRight">
    <w:name w:val="Body Small Right"/>
    <w:basedOn w:val="BodyTextRight"/>
    <w:rsid w:val="00A62693"/>
    <w:rPr>
      <w:sz w:val="18"/>
      <w:szCs w:val="18"/>
    </w:rPr>
  </w:style>
  <w:style w:type="paragraph" w:customStyle="1" w:styleId="MarginEdition">
    <w:name w:val="Margin Edition"/>
    <w:basedOn w:val="MarginNote"/>
    <w:rsid w:val="00A626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693"/>
    <w:rPr>
      <w:sz w:val="2"/>
      <w:szCs w:val="2"/>
    </w:rPr>
  </w:style>
  <w:style w:type="character" w:customStyle="1" w:styleId="Small">
    <w:name w:val="Small"/>
    <w:basedOn w:val="DefaultParagraphFont"/>
    <w:rsid w:val="00A62693"/>
    <w:rPr>
      <w:sz w:val="16"/>
    </w:rPr>
  </w:style>
  <w:style w:type="paragraph" w:customStyle="1" w:styleId="WideTable">
    <w:name w:val="Wide Table"/>
    <w:basedOn w:val="Normal"/>
    <w:rsid w:val="00A626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693"/>
  </w:style>
  <w:style w:type="paragraph" w:styleId="Quote">
    <w:name w:val="Quote"/>
    <w:basedOn w:val="Heading1"/>
    <w:link w:val="QuoteChar"/>
    <w:qFormat/>
    <w:rsid w:val="00A626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6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693"/>
    <w:pPr>
      <w:pageBreakBefore/>
    </w:pPr>
  </w:style>
  <w:style w:type="paragraph" w:customStyle="1" w:styleId="Border">
    <w:name w:val="Border"/>
    <w:basedOn w:val="Normal"/>
    <w:qFormat/>
    <w:rsid w:val="00A626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6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6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6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6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6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6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6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6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693"/>
    <w:rPr>
      <w:u w:val="single"/>
    </w:rPr>
  </w:style>
  <w:style w:type="character" w:customStyle="1" w:styleId="BoldandItalics">
    <w:name w:val="Bold and Italics"/>
    <w:qFormat/>
    <w:rsid w:val="00A62693"/>
    <w:rPr>
      <w:b/>
      <w:i/>
      <w:u w:val="none"/>
    </w:rPr>
  </w:style>
  <w:style w:type="paragraph" w:styleId="BalloonText">
    <w:name w:val="Balloon Text"/>
    <w:basedOn w:val="Normal"/>
    <w:link w:val="BalloonTextChar"/>
    <w:rsid w:val="00A626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6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6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6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6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6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693"/>
    <w:pPr>
      <w:spacing w:before="0" w:after="0"/>
    </w:pPr>
  </w:style>
  <w:style w:type="paragraph" w:customStyle="1" w:styleId="BodyTextBold">
    <w:name w:val="Body Text Bold"/>
    <w:basedOn w:val="BodyText"/>
    <w:qFormat/>
    <w:rsid w:val="00A62693"/>
    <w:rPr>
      <w:b/>
    </w:rPr>
  </w:style>
  <w:style w:type="character" w:styleId="Hyperlink">
    <w:name w:val="Hyperlink"/>
    <w:basedOn w:val="DefaultParagraphFont"/>
    <w:uiPriority w:val="99"/>
    <w:unhideWhenUsed/>
    <w:rsid w:val="00262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1867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BSBADV402 Conduct pre-campaign testing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2020-07-07T10:43:00Z</dcterms:created>
  <dcterms:modified xsi:type="dcterms:W3CDTF">2020-07-07T10:43:00Z</dcterms:modified>
</cp:coreProperties>
</file>