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323" w:rsidP="00F90323">
      <w:pPr>
        <w:pStyle w:val="Title"/>
      </w:pPr>
      <w:r>
        <w:fldChar w:fldCharType="begin"/>
      </w:r>
      <w:r>
        <w:instrText xml:space="preserve"> TITLE   \* MERGEFORMAT </w:instrText>
      </w:r>
      <w:r>
        <w:fldChar w:fldCharType="separate"/>
      </w:r>
      <w:r>
        <w:t>BSB61115 Advanced Diploma of Conveyancing</w:t>
      </w:r>
      <w:r>
        <w:fldChar w:fldCharType="end"/>
      </w:r>
    </w:p>
    <w:p w:rsidR="00F90323" w:rsidP="00F90323">
      <w:pPr>
        <w:pStyle w:val="Version"/>
        <w:sectPr w:rsidSect="00FF21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F218E" w:rsidP="00FF218E">
      <w:pPr>
        <w:pStyle w:val="SuperHeading"/>
      </w:pPr>
      <w:r w:rsidRPr="00FF218E">
        <w:t>BSB61115 Advanced Diploma of Conveyancing</w:t>
      </w:r>
    </w:p>
    <w:p w:rsidR="00000000" w:rsidRPr="00FF218E" w:rsidP="00FF218E">
      <w:pPr>
        <w:pStyle w:val="Heading1"/>
      </w:pPr>
      <w:bookmarkStart w:id="1" w:name="O_1056515"/>
      <w:bookmarkEnd w:id="1"/>
      <w:r w:rsidRPr="00FF218E">
        <w:t>Modification History</w:t>
      </w:r>
    </w:p>
    <w:tbl>
      <w:tblPr>
        <w:tblW w:w="0" w:type="auto"/>
        <w:tblLayout w:type="fixed"/>
        <w:tblCellMar>
          <w:left w:w="62" w:type="dxa"/>
          <w:right w:w="62" w:type="dxa"/>
        </w:tblCellMar>
        <w:tblLook w:val="0000"/>
      </w:tblPr>
      <w:tblGrid>
        <w:gridCol w:w="2676"/>
        <w:gridCol w:w="6325"/>
      </w:tblGrid>
      <w:tr w:rsidTr="00FF218E">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18E" w:rsidP="00FF218E">
            <w:pPr>
              <w:pStyle w:val="BodyText"/>
            </w:pPr>
            <w:r w:rsidRPr="00FF218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8E">
            <w:pPr>
              <w:pStyle w:val="BodyText"/>
              <w:rPr>
                <w:lang w:val="en-NZ"/>
              </w:rPr>
            </w:pPr>
            <w:r w:rsidRPr="00FF218E">
              <w:rPr>
                <w:rStyle w:val="SpecialBold"/>
              </w:rPr>
              <w:t>Comments</w:t>
            </w:r>
          </w:p>
        </w:tc>
      </w:tr>
      <w:tr w:rsidTr="00FF218E">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8E">
            <w:pPr>
              <w:pStyle w:val="BodyText"/>
              <w:rPr>
                <w:lang w:val="en-NZ"/>
              </w:rPr>
            </w:pPr>
            <w:r w:rsidRPr="00FF218E">
              <w:t>Release 3</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18E" w:rsidP="00FF218E">
            <w:pPr>
              <w:pStyle w:val="BodyText"/>
            </w:pPr>
            <w:r w:rsidRPr="00FF218E">
              <w:t>This version first released with BSB Business Services Training Package Version 5.0.</w:t>
            </w:r>
          </w:p>
          <w:p w:rsidR="00000000" w:rsidP="00FF218E">
            <w:pPr>
              <w:pStyle w:val="BodyText"/>
              <w:rPr>
                <w:lang w:val="en-NZ"/>
              </w:rPr>
            </w:pPr>
            <w:r w:rsidRPr="00FF218E">
              <w:t>Version created to update Elective Unit list.</w:t>
            </w:r>
          </w:p>
        </w:tc>
      </w:tr>
      <w:tr w:rsidTr="00FF218E">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8E">
            <w:pPr>
              <w:pStyle w:val="BodyText"/>
              <w:rPr>
                <w:lang w:val="en-NZ"/>
              </w:rPr>
            </w:pPr>
            <w:r w:rsidRPr="00FF218E">
              <w:t>Release 2</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18E" w:rsidP="00FF218E">
            <w:pPr>
              <w:pStyle w:val="BodyText"/>
            </w:pPr>
            <w:r w:rsidRPr="00FF218E">
              <w:t>This qualification first released with BSB Business Services Trai</w:t>
            </w:r>
            <w:r w:rsidRPr="00FF218E">
              <w:t>ning Package Version 3.0.</w:t>
            </w:r>
          </w:p>
          <w:p w:rsidR="00000000" w:rsidP="00FF218E">
            <w:pPr>
              <w:pStyle w:val="BodyText"/>
              <w:rPr>
                <w:lang w:val="en-NZ"/>
              </w:rPr>
            </w:pPr>
            <w:r w:rsidRPr="00FF218E">
              <w:t>Version created to update codes and titles in unit list.</w:t>
            </w:r>
          </w:p>
        </w:tc>
      </w:tr>
      <w:tr w:rsidTr="00FF218E">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18E">
            <w:pPr>
              <w:pStyle w:val="BodyText"/>
              <w:rPr>
                <w:lang w:val="en-NZ"/>
              </w:rPr>
            </w:pPr>
            <w:r w:rsidRPr="00FF218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18E" w:rsidP="00FF218E">
            <w:pPr>
              <w:pStyle w:val="BodyText"/>
            </w:pPr>
            <w:r w:rsidRPr="00FF218E">
              <w:t>This qualification first released with BSB Business Services Training Package Version 1.0.</w:t>
            </w:r>
          </w:p>
        </w:tc>
      </w:tr>
    </w:tbl>
    <w:p w:rsidR="00000000" w:rsidRPr="00FF218E" w:rsidP="00FF218E">
      <w:pPr>
        <w:pStyle w:val="BodyText"/>
      </w:pPr>
    </w:p>
    <w:p w:rsidR="00000000" w:rsidRPr="00FF218E" w:rsidP="00FF218E">
      <w:pPr>
        <w:pStyle w:val="AllowPageBreak"/>
      </w:pPr>
    </w:p>
    <w:p w:rsidR="00000000" w:rsidRPr="00FF218E" w:rsidP="00FF218E">
      <w:pPr>
        <w:pStyle w:val="Heading1"/>
      </w:pPr>
      <w:bookmarkStart w:id="2" w:name="O_1056514"/>
      <w:bookmarkEnd w:id="2"/>
      <w:r w:rsidRPr="00FF218E">
        <w:t>Qualification Description</w:t>
      </w:r>
    </w:p>
    <w:p w:rsidR="00000000" w:rsidRPr="00FF218E" w:rsidP="00F90323">
      <w:pPr>
        <w:pStyle w:val="BodyText"/>
      </w:pPr>
      <w:r w:rsidRPr="00FF218E">
        <w:t>This qualification is de</w:t>
      </w:r>
      <w:r w:rsidRPr="00FF218E">
        <w:t>signed to reflect the role of conveyancers responsible for conveyancing work, team leadership and/or the management of a practice. At this level individuals are expected to apply specialist skills and knowledge in a range of situations to deal with complex</w:t>
      </w:r>
      <w:r w:rsidRPr="00FF218E">
        <w:t xml:space="preserve"> situations and issues. They work across a broad range of technical or management functions with accountability for personal outputs and for team outcomes.</w:t>
      </w:r>
    </w:p>
    <w:p w:rsidR="00000000" w:rsidRPr="00FF218E" w:rsidP="00F90323">
      <w:pPr>
        <w:pStyle w:val="Heading3"/>
      </w:pPr>
      <w:r w:rsidRPr="00FF218E">
        <w:t xml:space="preserve">Licensing/Regulatory Information </w:t>
      </w:r>
    </w:p>
    <w:p w:rsidR="00000000" w:rsidRPr="00F90323" w:rsidP="00F90323">
      <w:pPr>
        <w:pStyle w:val="BodyText"/>
        <w:rPr>
          <w:i/>
        </w:rPr>
      </w:pPr>
      <w:r w:rsidRPr="00F90323">
        <w:rPr>
          <w:rStyle w:val="Emphasis"/>
        </w:rPr>
        <w:t xml:space="preserve">Conveyancing is a licensed occupation. Licensing regimes for conveyancers differ between States and Territories in Australia. Contact the relevant licensing body for advice to determine the most appropriate pathway to satisfy licensing requirements within </w:t>
      </w:r>
      <w:r w:rsidRPr="00F90323">
        <w:rPr>
          <w:rStyle w:val="Emphasis"/>
        </w:rPr>
        <w:t>a particular State or Territory.</w:t>
      </w:r>
    </w:p>
    <w:p w:rsidR="00000000" w:rsidRPr="00FF218E" w:rsidP="00FF218E">
      <w:pPr>
        <w:pStyle w:val="Heading1"/>
      </w:pPr>
      <w:bookmarkStart w:id="3" w:name="O_1056513"/>
      <w:bookmarkEnd w:id="3"/>
      <w:r w:rsidRPr="00FF218E">
        <w:t>Entry Requirements</w:t>
      </w:r>
    </w:p>
    <w:p w:rsidR="00000000" w:rsidRPr="00FF218E" w:rsidP="00F90323">
      <w:pPr>
        <w:pStyle w:val="BodyText"/>
      </w:pPr>
      <w:r w:rsidRPr="00FF218E">
        <w:t>Nil</w:t>
      </w:r>
    </w:p>
    <w:p w:rsidR="00000000" w:rsidRPr="00FF218E" w:rsidP="00FF218E">
      <w:pPr>
        <w:pStyle w:val="Heading1"/>
      </w:pPr>
      <w:bookmarkStart w:id="4" w:name="O_1056512"/>
      <w:bookmarkEnd w:id="4"/>
      <w:r w:rsidRPr="00FF218E">
        <w:t>Packaging Rules</w:t>
      </w:r>
    </w:p>
    <w:p w:rsidR="00000000" w:rsidRPr="00FF218E" w:rsidP="00F90323">
      <w:pPr>
        <w:pStyle w:val="Heading3"/>
      </w:pPr>
      <w:r w:rsidRPr="00FF218E">
        <w:rPr>
          <w:rStyle w:val="SpecialBold"/>
        </w:rPr>
        <w:t>Total number of units = 18</w:t>
      </w:r>
    </w:p>
    <w:p w:rsidR="00000000" w:rsidRPr="00FF218E" w:rsidP="00F90323">
      <w:pPr>
        <w:pStyle w:val="List"/>
      </w:pPr>
      <w:r w:rsidRPr="00FF218E">
        <w:rPr>
          <w:rStyle w:val="SpecialBold"/>
        </w:rPr>
        <w:t>9 core units</w:t>
      </w:r>
      <w:r w:rsidRPr="00FF218E">
        <w:t xml:space="preserve"> plus</w:t>
      </w:r>
    </w:p>
    <w:p w:rsidR="00000000" w:rsidRPr="00FF218E" w:rsidP="00F90323">
      <w:pPr>
        <w:pStyle w:val="List"/>
      </w:pPr>
      <w:r w:rsidRPr="00FF218E">
        <w:rPr>
          <w:rStyle w:val="SpecialBold"/>
        </w:rPr>
        <w:t>9 elective units, of which:</w:t>
      </w:r>
    </w:p>
    <w:p w:rsidR="00000000" w:rsidRPr="00FF218E" w:rsidP="00FF218E">
      <w:pPr>
        <w:pStyle w:val="ListBullet"/>
      </w:pPr>
      <w:r w:rsidRPr="00FF218E">
        <w:t>6 elective units must be selected from the listed electives</w:t>
      </w:r>
    </w:p>
    <w:p w:rsidR="00000000" w:rsidRPr="00FF218E" w:rsidP="00FF218E">
      <w:pPr>
        <w:pStyle w:val="ListBullet"/>
      </w:pPr>
      <w:r w:rsidRPr="00FF218E">
        <w:t>3 elective u</w:t>
      </w:r>
      <w:r w:rsidRPr="00FF218E">
        <w:t>nits may be selected from the listed electives, or any currently endorsed Training Package or accredited course at Diploma or Advanced Diploma level.</w:t>
      </w:r>
    </w:p>
    <w:p w:rsidR="00000000" w:rsidRPr="00FF218E" w:rsidP="00FF218E">
      <w:pPr>
        <w:pStyle w:val="BodyText"/>
      </w:pPr>
    </w:p>
    <w:p w:rsidR="00000000" w:rsidRPr="00FF218E" w:rsidP="00F90323">
      <w:pPr>
        <w:pStyle w:val="BodyText"/>
      </w:pPr>
      <w:r w:rsidRPr="00FF218E">
        <w:t xml:space="preserve">Elective units must be relevant to the work environment and the qualification, maintain the integrity of </w:t>
      </w:r>
      <w:r w:rsidRPr="00FF218E">
        <w:t>the AQF alignment and contribute to a valid, industry-supported vocational outcome.</w:t>
      </w:r>
    </w:p>
    <w:p w:rsidR="00000000" w:rsidRPr="00FF218E" w:rsidP="00F90323">
      <w:pPr>
        <w:pStyle w:val="Heading3"/>
      </w:pPr>
      <w:r w:rsidRPr="00FF218E">
        <w:rPr>
          <w:rStyle w:val="SpecialBold"/>
        </w:rPr>
        <w:t>Core Units</w:t>
      </w:r>
    </w:p>
    <w:p w:rsidR="00000000" w:rsidRPr="00FF218E" w:rsidP="00F90323">
      <w:pPr>
        <w:pStyle w:val="List"/>
      </w:pPr>
      <w:r w:rsidRPr="00FF218E">
        <w:t>BSBCNV501 Take instructions in relation to a transaction</w:t>
      </w:r>
    </w:p>
    <w:p w:rsidR="00000000" w:rsidRPr="00FF218E" w:rsidP="00F90323">
      <w:pPr>
        <w:pStyle w:val="List"/>
      </w:pPr>
      <w:r w:rsidRPr="00FF218E">
        <w:t>BSBCNV502 Read and interpret a legal document and provide advice</w:t>
      </w:r>
    </w:p>
    <w:p w:rsidR="00000000" w:rsidRPr="00FF218E" w:rsidP="00F90323">
      <w:pPr>
        <w:pStyle w:val="List"/>
      </w:pPr>
      <w:r w:rsidRPr="00FF218E">
        <w:t xml:space="preserve">BSBCNV503 Analyse and interpret legal </w:t>
      </w:r>
      <w:r w:rsidRPr="00FF218E">
        <w:t>requirements for a transaction</w:t>
      </w:r>
    </w:p>
    <w:p w:rsidR="00000000" w:rsidRPr="00FF218E" w:rsidP="00F90323">
      <w:pPr>
        <w:pStyle w:val="List"/>
      </w:pPr>
      <w:r w:rsidRPr="00FF218E">
        <w:t>BSBCNV504 Prepare legal documents</w:t>
      </w:r>
    </w:p>
    <w:p w:rsidR="00000000" w:rsidRPr="00FF218E" w:rsidP="00F90323">
      <w:pPr>
        <w:pStyle w:val="List"/>
      </w:pPr>
      <w:r w:rsidRPr="00FF218E">
        <w:t>BSBCNV505 Finalise the conveyancing transaction</w:t>
      </w:r>
    </w:p>
    <w:p w:rsidR="00000000" w:rsidRPr="00FF218E" w:rsidP="00F90323">
      <w:pPr>
        <w:pStyle w:val="List"/>
      </w:pPr>
      <w:r w:rsidRPr="00FF218E">
        <w:t>BSBCNV506 Establish and manage a trust account</w:t>
      </w:r>
    </w:p>
    <w:p w:rsidR="00000000" w:rsidRPr="00FF218E" w:rsidP="00F90323">
      <w:pPr>
        <w:pStyle w:val="List"/>
      </w:pPr>
      <w:r w:rsidRPr="00FF218E">
        <w:t>BSBCNV601 Identify and conduct searches</w:t>
      </w:r>
    </w:p>
    <w:p w:rsidR="00000000" w:rsidRPr="00FF218E" w:rsidP="00F90323">
      <w:pPr>
        <w:pStyle w:val="List"/>
      </w:pPr>
      <w:r w:rsidRPr="00FF218E">
        <w:t>BSBLEG415 Apply the principles of contract law</w:t>
      </w:r>
    </w:p>
    <w:p w:rsidR="00000000" w:rsidRPr="00FF218E" w:rsidP="00F90323">
      <w:pPr>
        <w:pStyle w:val="List"/>
      </w:pPr>
      <w:r w:rsidRPr="00FF218E">
        <w:t>FNSINC401 Apply principles of professional practice to work in the financial services industry</w:t>
      </w:r>
    </w:p>
    <w:p w:rsidR="00000000" w:rsidRPr="00FF218E" w:rsidP="00FF218E">
      <w:pPr>
        <w:pStyle w:val="BodyText"/>
      </w:pPr>
    </w:p>
    <w:p w:rsidR="00000000" w:rsidRPr="00FF218E" w:rsidP="00F90323">
      <w:pPr>
        <w:pStyle w:val="Heading3"/>
      </w:pPr>
      <w:r w:rsidRPr="00FF218E">
        <w:rPr>
          <w:rStyle w:val="SpecialBold"/>
        </w:rPr>
        <w:t>Elective Units</w:t>
      </w:r>
    </w:p>
    <w:p w:rsidR="00000000" w:rsidRPr="00FF218E" w:rsidP="00F90323">
      <w:pPr>
        <w:pStyle w:val="Heading3"/>
      </w:pPr>
      <w:r w:rsidRPr="00FF218E">
        <w:t>FNSACC413 Make decisions in a legal context</w:t>
      </w:r>
    </w:p>
    <w:p w:rsidR="00000000" w:rsidRPr="00FF218E" w:rsidP="00F90323">
      <w:pPr>
        <w:pStyle w:val="BodyText"/>
      </w:pPr>
      <w:r w:rsidRPr="00FF218E">
        <w:t>FNSCUS501 Develop and nurture relationships with clients, other professionals and third party referre</w:t>
      </w:r>
      <w:r w:rsidRPr="00FF218E">
        <w:t>rs</w:t>
      </w:r>
    </w:p>
    <w:p w:rsidR="00000000" w:rsidRPr="00FF218E" w:rsidP="00F90323">
      <w:pPr>
        <w:pStyle w:val="BodyText"/>
      </w:pPr>
      <w:r w:rsidRPr="00FF218E">
        <w:t>FNSORG601 Negotiate to achieve goals and manage disputes</w:t>
      </w:r>
    </w:p>
    <w:p w:rsidR="00000000" w:rsidRPr="00FF218E" w:rsidP="00F90323">
      <w:pPr>
        <w:pStyle w:val="BodyText"/>
      </w:pPr>
      <w:r w:rsidRPr="00FF218E">
        <w:t>FNSORG602 Develop and manage financial systems</w:t>
      </w:r>
    </w:p>
    <w:p w:rsidR="00000000" w:rsidRPr="00FF218E" w:rsidP="00F90323">
      <w:pPr>
        <w:pStyle w:val="BodyText"/>
      </w:pPr>
      <w:r w:rsidRPr="00FF218E">
        <w:t>FNSPRM601 Establish, supervise and monitor practice systems to conform with legislation and regulations</w:t>
      </w:r>
    </w:p>
    <w:p w:rsidR="00000000" w:rsidRPr="00FF218E" w:rsidP="00F90323">
      <w:pPr>
        <w:pStyle w:val="List"/>
      </w:pPr>
      <w:r w:rsidRPr="00FF218E">
        <w:t>FNSPRM602 Improve the practice</w:t>
      </w:r>
    </w:p>
    <w:p w:rsidR="00000000" w:rsidRPr="00FF218E" w:rsidP="00F90323">
      <w:pPr>
        <w:pStyle w:val="List"/>
      </w:pPr>
      <w:r w:rsidRPr="00FF218E">
        <w:t>FNSPRM603 Grow</w:t>
      </w:r>
      <w:r w:rsidRPr="00FF218E">
        <w:t xml:space="preserve"> the practice</w:t>
      </w:r>
    </w:p>
    <w:p w:rsidR="00000000" w:rsidRPr="00FF218E" w:rsidP="00F90323">
      <w:pPr>
        <w:pStyle w:val="List"/>
      </w:pPr>
      <w:r w:rsidRPr="00FF218E">
        <w:t>BSBCOM602 Develop and create compliance requirements</w:t>
      </w:r>
    </w:p>
    <w:p w:rsidR="00000000" w:rsidRPr="00FF218E" w:rsidP="00F90323">
      <w:pPr>
        <w:pStyle w:val="List"/>
      </w:pPr>
      <w:r w:rsidRPr="00FF218E">
        <w:t>BSBCOM603 Plan and establish compliance management systems</w:t>
      </w:r>
    </w:p>
    <w:p w:rsidR="00000000" w:rsidRPr="00FF218E" w:rsidP="00F90323">
      <w:pPr>
        <w:pStyle w:val="List"/>
      </w:pPr>
      <w:r w:rsidRPr="00FF218E">
        <w:t>BSBCUS501 Manage quality customer service</w:t>
      </w:r>
    </w:p>
    <w:p w:rsidR="00000000" w:rsidRPr="00FF218E" w:rsidP="00F90323">
      <w:pPr>
        <w:pStyle w:val="List"/>
      </w:pPr>
      <w:r w:rsidRPr="00FF218E">
        <w:t>BSBFIM501 Manage budgets and financial plans</w:t>
      </w:r>
    </w:p>
    <w:p w:rsidR="00000000" w:rsidRPr="00FF218E" w:rsidP="00F90323">
      <w:pPr>
        <w:pStyle w:val="List"/>
      </w:pPr>
      <w:r w:rsidRPr="00FF218E">
        <w:t>BSBINM601 Manage knowledge and information</w:t>
      </w:r>
    </w:p>
    <w:p w:rsidR="00000000" w:rsidRPr="00FF218E" w:rsidP="00F90323">
      <w:pPr>
        <w:pStyle w:val="List"/>
      </w:pPr>
      <w:r w:rsidRPr="00FF218E">
        <w:t>BSBINN601 Lead and manage organisational change</w:t>
      </w:r>
    </w:p>
    <w:p w:rsidR="00000000" w:rsidRPr="00FF218E" w:rsidP="00F90323">
      <w:pPr>
        <w:pStyle w:val="List"/>
      </w:pPr>
      <w:r w:rsidRPr="00FF218E">
        <w:t>BSBITS411 Maintain and implement digital technology</w:t>
      </w:r>
    </w:p>
    <w:p w:rsidR="00000000" w:rsidRPr="00FF218E" w:rsidP="00F90323">
      <w:pPr>
        <w:pStyle w:val="List"/>
      </w:pPr>
      <w:r w:rsidRPr="00FF218E">
        <w:t>BSBLDR402 Lead effective workplace relationships</w:t>
      </w:r>
    </w:p>
    <w:p w:rsidR="00000000" w:rsidRPr="00FF218E" w:rsidP="00F90323">
      <w:pPr>
        <w:pStyle w:val="List"/>
      </w:pPr>
      <w:r w:rsidRPr="00FF218E">
        <w:t>BSBLEG413 Identify and apply the legal framework</w:t>
      </w:r>
    </w:p>
    <w:p w:rsidR="00000000" w:rsidRPr="00FF218E" w:rsidP="00F90323">
      <w:pPr>
        <w:pStyle w:val="List"/>
      </w:pPr>
      <w:r w:rsidRPr="00FF218E">
        <w:t>BSBLEG416 Apply the principles of the law of torts</w:t>
      </w:r>
    </w:p>
    <w:p w:rsidR="00000000" w:rsidRPr="00FF218E" w:rsidP="00F90323">
      <w:pPr>
        <w:pStyle w:val="List"/>
      </w:pPr>
      <w:r w:rsidRPr="00FF218E">
        <w:t>BSBLEG4</w:t>
      </w:r>
      <w:r w:rsidRPr="00FF218E">
        <w:t>17 Apply the principles of evidence law</w:t>
      </w:r>
    </w:p>
    <w:p w:rsidR="00000000" w:rsidRPr="00FF218E" w:rsidP="00F90323">
      <w:pPr>
        <w:pStyle w:val="List"/>
      </w:pPr>
      <w:r w:rsidRPr="00FF218E">
        <w:t>BSBLEG512 Apply legal principles in property law matters</w:t>
      </w:r>
    </w:p>
    <w:p w:rsidR="00000000" w:rsidRPr="00FF218E" w:rsidP="00F90323">
      <w:pPr>
        <w:pStyle w:val="List"/>
      </w:pPr>
      <w:r w:rsidRPr="00FF218E">
        <w:t>BSBLEG513 Apply legal principles in corporations law matters</w:t>
      </w:r>
    </w:p>
    <w:p w:rsidR="00000000" w:rsidRPr="00FF218E" w:rsidP="00F90323">
      <w:pPr>
        <w:pStyle w:val="List"/>
      </w:pPr>
      <w:r w:rsidRPr="00FF218E">
        <w:t>BSBMGT605 Provide leadership across the organisation</w:t>
      </w:r>
    </w:p>
    <w:p w:rsidR="00000000" w:rsidRPr="00FF218E" w:rsidP="00F90323">
      <w:pPr>
        <w:pStyle w:val="List"/>
      </w:pPr>
      <w:r w:rsidRPr="00FF218E">
        <w:t>BSBMGT616 Develop and implement strategic pla</w:t>
      </w:r>
      <w:r w:rsidRPr="00FF218E">
        <w:t>ns</w:t>
      </w:r>
    </w:p>
    <w:p w:rsidR="00000000" w:rsidRPr="00FF218E" w:rsidP="00F90323">
      <w:pPr>
        <w:pStyle w:val="List"/>
      </w:pPr>
      <w:r w:rsidRPr="00FF218E">
        <w:t>BSBMGT617 Develop and implement a business plan</w:t>
      </w:r>
    </w:p>
    <w:p w:rsidR="00000000" w:rsidRPr="00FF218E" w:rsidP="00F90323">
      <w:pPr>
        <w:pStyle w:val="List"/>
      </w:pPr>
      <w:r w:rsidRPr="00FF218E">
        <w:t>BSBRSK501 Manage risk</w:t>
      </w:r>
    </w:p>
    <w:p w:rsidR="00000000" w:rsidRPr="00FF218E" w:rsidP="00F90323">
      <w:pPr>
        <w:pStyle w:val="List"/>
      </w:pPr>
      <w:r w:rsidRPr="00FF218E">
        <w:t>BSBSMB401 Establish legal and risk management requirements of small business</w:t>
      </w:r>
    </w:p>
    <w:p w:rsidR="00000000" w:rsidRPr="00FF218E" w:rsidP="00F90323">
      <w:pPr>
        <w:pStyle w:val="List"/>
      </w:pPr>
      <w:r w:rsidRPr="00FF218E">
        <w:t>BSBSUS501 Develop workplace policy and procedures for sustainability</w:t>
      </w:r>
    </w:p>
    <w:p w:rsidR="00000000" w:rsidRPr="00FF218E" w:rsidP="00F90323">
      <w:pPr>
        <w:pStyle w:val="List"/>
      </w:pPr>
      <w:r w:rsidRPr="00FF218E">
        <w:t>BSBWHS414 Contribute to WHS risk management</w:t>
      </w:r>
    </w:p>
    <w:p w:rsidR="00000000" w:rsidRPr="00FF218E" w:rsidP="00F90323">
      <w:pPr>
        <w:pStyle w:val="List"/>
      </w:pPr>
      <w:r w:rsidRPr="00FF218E">
        <w:t>BSBWOR501 Manage personal work priorities and professional development</w:t>
      </w:r>
    </w:p>
    <w:p w:rsidR="00000000" w:rsidRPr="00FF218E" w:rsidP="00FF218E">
      <w:pPr>
        <w:pStyle w:val="AllowPageBreak"/>
      </w:pPr>
    </w:p>
    <w:p w:rsidR="00000000" w:rsidRPr="00FF218E" w:rsidP="00FF218E">
      <w:pPr>
        <w:pStyle w:val="Heading1"/>
      </w:pPr>
      <w:bookmarkStart w:id="5" w:name="O_1056511"/>
      <w:bookmarkEnd w:id="5"/>
      <w:r w:rsidRPr="00FF218E">
        <w:t>Qualification Mapping Information</w:t>
      </w:r>
    </w:p>
    <w:p w:rsidR="00000000" w:rsidRPr="00FF218E" w:rsidP="00F90323">
      <w:pPr>
        <w:pStyle w:val="BodyText"/>
      </w:pPr>
      <w:r w:rsidRPr="00FF218E">
        <w:t>Supersedes and is equivalent to FNS60311 Advanced Diploma of Conveyancing.</w:t>
      </w:r>
    </w:p>
    <w:p w:rsidR="00000000" w:rsidRPr="00FF218E" w:rsidP="00FF218E">
      <w:pPr>
        <w:pStyle w:val="Heading1"/>
      </w:pPr>
      <w:bookmarkStart w:id="6" w:name="O_1056516"/>
      <w:bookmarkEnd w:id="6"/>
      <w:r w:rsidRPr="00FF218E">
        <w:t>Links</w:t>
      </w:r>
    </w:p>
    <w:p w:rsidR="00000000" w:rsidRPr="00FF218E" w:rsidP="00F90323">
      <w:pPr>
        <w:pStyle w:val="BodyText"/>
      </w:pPr>
      <w:r w:rsidRPr="00FF218E">
        <w:t xml:space="preserve">Companion Volume Implementation Guides are available from VETNet - </w:t>
      </w:r>
      <w:r>
        <w:fldChar w:fldCharType="begin"/>
      </w:r>
      <w:r>
        <w:instrText xml:space="preserve"> HYPERLINK "https://vetnet.education.gov.au/Pages/TrainingDocs.aspx?q=11ef6853-ceed-4ba7-9d87-4da407e23c10" </w:instrText>
      </w:r>
      <w:r>
        <w:fldChar w:fldCharType="separate"/>
      </w:r>
      <w:r w:rsidRPr="003605C2">
        <w:rPr>
          <w:rStyle w:val="Hyperlink"/>
        </w:rPr>
        <w:t>https://vetnet.education.gov.au/Pages/TrainingDocs.aspx?q=11ef6853-ceed-4ba7-9d87-4da407e23c10</w:t>
      </w:r>
      <w:r>
        <w:fldChar w:fldCharType="end"/>
      </w:r>
    </w:p>
    <w:p w:rsidR="00000000" w:rsidRPr="00FF218E" w:rsidP="00FF218E"/>
    <w:sectPr w:rsidSect="00FF21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8E" w:rsidRPr="00F90323" w:rsidP="00F90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323" w:rsidP="00FF21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0323" w:rsidP="00FF218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90323" w:rsidP="00FF21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3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18E" w:rsidRPr="00F90323" w:rsidP="00F903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323" w:rsidRPr="002D2AF8" w:rsidP="00FF218E">
    <w:pPr>
      <w:pStyle w:val="Header"/>
      <w:framePr w:wrap="around"/>
    </w:pPr>
    <w:r>
      <w:fldChar w:fldCharType="begin"/>
    </w:r>
    <w:r>
      <w:instrText xml:space="preserve"> TITLE   \* MERGEFORMAT </w:instrText>
    </w:r>
    <w:r>
      <w:fldChar w:fldCharType="separate"/>
    </w:r>
    <w:r>
      <w:t>BSB61115 Advanced Diploma of Conveyancing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F90323" w:rsidP="00FF21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ECCB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F05C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1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18E"/>
    <w:pPr>
      <w:spacing w:before="360" w:after="60"/>
      <w:outlineLvl w:val="0"/>
    </w:pPr>
    <w:rPr>
      <w:sz w:val="32"/>
    </w:rPr>
  </w:style>
  <w:style w:type="paragraph" w:styleId="Heading2">
    <w:name w:val="heading 2"/>
    <w:basedOn w:val="HeadingBase"/>
    <w:next w:val="BodyText"/>
    <w:link w:val="Heading2Char"/>
    <w:qFormat/>
    <w:rsid w:val="00FF218E"/>
    <w:pPr>
      <w:keepLines/>
      <w:spacing w:before="240" w:after="120"/>
      <w:outlineLvl w:val="1"/>
    </w:pPr>
    <w:rPr>
      <w:sz w:val="28"/>
      <w:szCs w:val="40"/>
    </w:rPr>
  </w:style>
  <w:style w:type="paragraph" w:styleId="Heading3">
    <w:name w:val="heading 3"/>
    <w:basedOn w:val="HeadingBase"/>
    <w:next w:val="BodyText"/>
    <w:link w:val="Heading3Char"/>
    <w:qFormat/>
    <w:rsid w:val="00FF218E"/>
    <w:pPr>
      <w:spacing w:before="180" w:after="120"/>
      <w:outlineLvl w:val="2"/>
    </w:pPr>
    <w:rPr>
      <w:spacing w:val="-10"/>
      <w:kern w:val="32"/>
    </w:rPr>
  </w:style>
  <w:style w:type="paragraph" w:styleId="Heading4">
    <w:name w:val="heading 4"/>
    <w:basedOn w:val="HeadingBase"/>
    <w:next w:val="BodyText"/>
    <w:link w:val="Heading4Char"/>
    <w:qFormat/>
    <w:rsid w:val="00FF218E"/>
    <w:pPr>
      <w:spacing w:before="160" w:after="120"/>
      <w:outlineLvl w:val="3"/>
    </w:pPr>
    <w:rPr>
      <w:sz w:val="22"/>
    </w:rPr>
  </w:style>
  <w:style w:type="paragraph" w:styleId="Heading5">
    <w:name w:val="heading 5"/>
    <w:basedOn w:val="HeadingBase"/>
    <w:next w:val="Normal"/>
    <w:link w:val="Heading5Char"/>
    <w:qFormat/>
    <w:rsid w:val="00FF218E"/>
    <w:pPr>
      <w:spacing w:before="80"/>
      <w:outlineLvl w:val="4"/>
    </w:pPr>
    <w:rPr>
      <w:color w:val="918585"/>
      <w:sz w:val="20"/>
    </w:rPr>
  </w:style>
  <w:style w:type="paragraph" w:styleId="Heading6">
    <w:name w:val="heading 6"/>
    <w:basedOn w:val="HeadingBase"/>
    <w:next w:val="Normal"/>
    <w:link w:val="Heading6Char"/>
    <w:qFormat/>
    <w:rsid w:val="00FF218E"/>
    <w:pPr>
      <w:spacing w:before="60"/>
      <w:outlineLvl w:val="5"/>
    </w:pPr>
    <w:rPr>
      <w:color w:val="918585"/>
      <w:sz w:val="20"/>
    </w:rPr>
  </w:style>
  <w:style w:type="paragraph" w:styleId="Heading7">
    <w:name w:val="heading 7"/>
    <w:basedOn w:val="Normal"/>
    <w:next w:val="Normal"/>
    <w:link w:val="Heading7Char"/>
    <w:qFormat/>
    <w:rsid w:val="00FF218E"/>
    <w:pPr>
      <w:ind w:left="720"/>
      <w:outlineLvl w:val="6"/>
    </w:pPr>
    <w:rPr>
      <w:i/>
    </w:rPr>
  </w:style>
  <w:style w:type="paragraph" w:styleId="Heading8">
    <w:name w:val="heading 8"/>
    <w:basedOn w:val="Normal"/>
    <w:next w:val="Normal"/>
    <w:link w:val="Heading8Char"/>
    <w:qFormat/>
    <w:rsid w:val="00FF218E"/>
    <w:pPr>
      <w:ind w:left="720"/>
      <w:outlineLvl w:val="7"/>
    </w:pPr>
    <w:rPr>
      <w:i/>
    </w:rPr>
  </w:style>
  <w:style w:type="paragraph" w:styleId="Heading9">
    <w:name w:val="heading 9"/>
    <w:basedOn w:val="Normal"/>
    <w:next w:val="Normal"/>
    <w:link w:val="Heading9Char"/>
    <w:qFormat/>
    <w:rsid w:val="00FF218E"/>
    <w:pPr>
      <w:ind w:left="720"/>
      <w:outlineLvl w:val="8"/>
    </w:pPr>
    <w:rPr>
      <w:i/>
    </w:rPr>
  </w:style>
  <w:style w:type="character" w:default="1" w:styleId="DefaultParagraphFont">
    <w:name w:val="Default Paragraph Font"/>
    <w:uiPriority w:val="1"/>
    <w:unhideWhenUsed/>
    <w:rsid w:val="00FF2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18E"/>
  </w:style>
  <w:style w:type="character" w:customStyle="1" w:styleId="Heading1Char">
    <w:name w:val="Heading 1 Char"/>
    <w:basedOn w:val="DefaultParagraphFont"/>
    <w:link w:val="Heading1"/>
    <w:rsid w:val="00FF218E"/>
    <w:rPr>
      <w:rFonts w:ascii="Times New Roman" w:eastAsia="Times New Roman" w:hAnsi="Times New Roman" w:cs="Times New Roman"/>
      <w:b/>
      <w:sz w:val="32"/>
      <w:szCs w:val="20"/>
      <w:lang w:eastAsia="en-US"/>
    </w:rPr>
  </w:style>
  <w:style w:type="paragraph" w:styleId="BodyText">
    <w:name w:val="Body Text"/>
    <w:basedOn w:val="Normal"/>
    <w:link w:val="BodyTextChar"/>
    <w:rsid w:val="00FF21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18E"/>
    <w:rPr>
      <w:rFonts w:ascii="Times New Roman" w:eastAsia="Times New Roman" w:hAnsi="Times New Roman" w:cs="Times New Roman"/>
      <w:sz w:val="24"/>
      <w:lang w:eastAsia="en-US"/>
    </w:rPr>
  </w:style>
  <w:style w:type="paragraph" w:styleId="ListBullet">
    <w:name w:val="List Bullet"/>
    <w:basedOn w:val="List"/>
    <w:rsid w:val="00FF218E"/>
    <w:pPr>
      <w:numPr>
        <w:numId w:val="11"/>
      </w:numPr>
      <w:tabs>
        <w:tab w:val="clear" w:pos="340"/>
      </w:tabs>
      <w:spacing w:before="40" w:after="40"/>
    </w:pPr>
  </w:style>
  <w:style w:type="character" w:customStyle="1" w:styleId="SpecialBold">
    <w:name w:val="Special Bold"/>
    <w:basedOn w:val="DefaultParagraphFont"/>
    <w:rsid w:val="00FF218E"/>
    <w:rPr>
      <w:b/>
      <w:spacing w:val="0"/>
    </w:rPr>
  </w:style>
  <w:style w:type="character" w:styleId="Emphasis">
    <w:name w:val="Emphasis"/>
    <w:basedOn w:val="DefaultParagraphFont"/>
    <w:qFormat/>
    <w:rsid w:val="00FF218E"/>
    <w:rPr>
      <w:i/>
    </w:rPr>
  </w:style>
  <w:style w:type="paragraph" w:customStyle="1" w:styleId="SuperHeading">
    <w:name w:val="SuperHeading"/>
    <w:basedOn w:val="Normal"/>
    <w:rsid w:val="00FF218E"/>
    <w:pPr>
      <w:spacing w:before="240" w:after="120"/>
      <w:outlineLvl w:val="0"/>
    </w:pPr>
    <w:rPr>
      <w:rFonts w:ascii="Times New Roman" w:hAnsi="Times New Roman"/>
      <w:b/>
      <w:sz w:val="32"/>
    </w:rPr>
  </w:style>
  <w:style w:type="paragraph" w:customStyle="1" w:styleId="AllowPageBreak">
    <w:name w:val="AllowPageBreak"/>
    <w:rsid w:val="00FF21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2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1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1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1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1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18E"/>
    <w:rPr>
      <w:rFonts w:ascii="Courier New" w:eastAsia="Times New Roman" w:hAnsi="Courier New" w:cs="Times New Roman"/>
      <w:i/>
      <w:szCs w:val="20"/>
      <w:lang w:eastAsia="en-US"/>
    </w:rPr>
  </w:style>
  <w:style w:type="paragraph" w:customStyle="1" w:styleId="HeadingBase">
    <w:name w:val="Heading Base"/>
    <w:rsid w:val="00FF2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18E"/>
    <w:pPr>
      <w:tabs>
        <w:tab w:val="right" w:leader="dot" w:pos="9072"/>
      </w:tabs>
      <w:ind w:left="567"/>
    </w:pPr>
    <w:rPr>
      <w:szCs w:val="22"/>
    </w:rPr>
  </w:style>
  <w:style w:type="paragraph" w:customStyle="1" w:styleId="TOCBase">
    <w:name w:val="TOC Base"/>
    <w:rsid w:val="00FF2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18E"/>
    <w:pPr>
      <w:tabs>
        <w:tab w:val="right" w:leader="dot" w:pos="9072"/>
      </w:tabs>
      <w:spacing w:before="40" w:after="40"/>
      <w:ind w:left="284"/>
    </w:pPr>
    <w:rPr>
      <w:rFonts w:ascii="Times New Roman" w:hAnsi="Times New Roman"/>
    </w:rPr>
  </w:style>
  <w:style w:type="paragraph" w:styleId="TOC1">
    <w:name w:val="toc 1"/>
    <w:basedOn w:val="TOCBase"/>
    <w:next w:val="Normal"/>
    <w:rsid w:val="00FF21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18E"/>
    <w:rPr>
      <w:rFonts w:ascii="Times New Roman" w:eastAsia="Times New Roman" w:hAnsi="Times New Roman" w:cs="Times New Roman"/>
      <w:sz w:val="16"/>
      <w:lang w:eastAsia="en-US"/>
    </w:rPr>
  </w:style>
  <w:style w:type="paragraph" w:styleId="Title">
    <w:name w:val="Title"/>
    <w:basedOn w:val="HeadingBase"/>
    <w:link w:val="TitleChar"/>
    <w:qFormat/>
    <w:rsid w:val="00FF218E"/>
    <w:pPr>
      <w:spacing w:before="5040"/>
      <w:jc w:val="center"/>
    </w:pPr>
    <w:rPr>
      <w:sz w:val="48"/>
      <w:szCs w:val="72"/>
      <w:lang w:val="en-US"/>
    </w:rPr>
  </w:style>
  <w:style w:type="character" w:customStyle="1" w:styleId="TitleChar">
    <w:name w:val="Title Char"/>
    <w:basedOn w:val="DefaultParagraphFont"/>
    <w:link w:val="Title"/>
    <w:rsid w:val="00FF2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18E"/>
    <w:pPr>
      <w:tabs>
        <w:tab w:val="left" w:pos="3600"/>
        <w:tab w:val="left" w:pos="3958"/>
      </w:tabs>
    </w:pPr>
  </w:style>
  <w:style w:type="paragraph" w:styleId="List">
    <w:name w:val="List"/>
    <w:basedOn w:val="BodyText"/>
    <w:next w:val="BodyText"/>
    <w:rsid w:val="00FF218E"/>
    <w:pPr>
      <w:tabs>
        <w:tab w:val="left" w:pos="340"/>
      </w:tabs>
      <w:spacing w:before="60" w:after="60"/>
      <w:ind w:left="340" w:hanging="340"/>
    </w:pPr>
  </w:style>
  <w:style w:type="paragraph" w:customStyle="1" w:styleId="Note">
    <w:name w:val="Note"/>
    <w:basedOn w:val="BodyText"/>
    <w:rsid w:val="00FF21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18E"/>
    <w:pPr>
      <w:framePr w:wrap="auto" w:hAnchor="text" w:y="6049"/>
    </w:pPr>
    <w:rPr>
      <w:color w:val="000000"/>
      <w:sz w:val="40"/>
    </w:rPr>
  </w:style>
  <w:style w:type="paragraph" w:customStyle="1" w:styleId="TOCTitle">
    <w:name w:val="TOCTitle"/>
    <w:basedOn w:val="Heading1"/>
    <w:rsid w:val="00FF218E"/>
    <w:pPr>
      <w:spacing w:after="240"/>
      <w:jc w:val="center"/>
      <w:outlineLvl w:val="9"/>
    </w:pPr>
    <w:rPr>
      <w:caps/>
    </w:rPr>
  </w:style>
  <w:style w:type="paragraph" w:customStyle="1" w:styleId="Version">
    <w:name w:val="Version"/>
    <w:rsid w:val="00FF21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218E"/>
    <w:pPr>
      <w:numPr>
        <w:numId w:val="12"/>
      </w:numPr>
      <w:tabs>
        <w:tab w:val="clear" w:pos="680"/>
      </w:tabs>
    </w:pPr>
  </w:style>
  <w:style w:type="paragraph" w:styleId="Index1">
    <w:name w:val="index 1"/>
    <w:basedOn w:val="Normal"/>
    <w:next w:val="Normal"/>
    <w:semiHidden/>
    <w:rsid w:val="00FF218E"/>
    <w:pPr>
      <w:keepNext w:val="0"/>
      <w:tabs>
        <w:tab w:val="right" w:pos="4176"/>
      </w:tabs>
      <w:ind w:left="198" w:hanging="198"/>
    </w:pPr>
    <w:rPr>
      <w:rFonts w:ascii="Garamond" w:hAnsi="Garamond"/>
    </w:rPr>
  </w:style>
  <w:style w:type="paragraph" w:styleId="IndexHeading">
    <w:name w:val="index heading"/>
    <w:basedOn w:val="Normal"/>
    <w:next w:val="Index1"/>
    <w:semiHidden/>
    <w:rsid w:val="00FF218E"/>
    <w:pPr>
      <w:spacing w:before="120" w:after="120"/>
    </w:pPr>
    <w:rPr>
      <w:rFonts w:ascii="Arial" w:hAnsi="Arial"/>
      <w:b/>
      <w:color w:val="918585"/>
      <w:sz w:val="24"/>
    </w:rPr>
  </w:style>
  <w:style w:type="paragraph" w:styleId="Header">
    <w:name w:val="header"/>
    <w:basedOn w:val="Normal"/>
    <w:link w:val="HeaderChar"/>
    <w:rsid w:val="00FF2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18E"/>
    <w:rPr>
      <w:rFonts w:ascii="Times New Roman" w:eastAsia="Times New Roman" w:hAnsi="Times New Roman" w:cs="Times New Roman"/>
      <w:sz w:val="16"/>
      <w:szCs w:val="20"/>
      <w:lang w:val="en-GB" w:eastAsia="en-US"/>
    </w:rPr>
  </w:style>
  <w:style w:type="paragraph" w:customStyle="1" w:styleId="Chapter">
    <w:name w:val="Chapter"/>
    <w:basedOn w:val="Normal"/>
    <w:rsid w:val="00FF218E"/>
    <w:pPr>
      <w:spacing w:before="240"/>
    </w:pPr>
    <w:rPr>
      <w:rFonts w:ascii="Times New Roman" w:hAnsi="Times New Roman"/>
      <w:smallCaps/>
      <w:spacing w:val="80"/>
      <w:sz w:val="28"/>
    </w:rPr>
  </w:style>
  <w:style w:type="paragraph" w:customStyle="1" w:styleId="InChapter">
    <w:name w:val="InChapter"/>
    <w:basedOn w:val="Heading3"/>
    <w:rsid w:val="00FF218E"/>
    <w:pPr>
      <w:spacing w:after="240"/>
      <w:outlineLvl w:val="9"/>
    </w:pPr>
    <w:rPr>
      <w:noProof/>
    </w:rPr>
  </w:style>
  <w:style w:type="paragraph" w:styleId="Index2">
    <w:name w:val="index 2"/>
    <w:basedOn w:val="Normal"/>
    <w:next w:val="Normal"/>
    <w:semiHidden/>
    <w:rsid w:val="00FF218E"/>
    <w:pPr>
      <w:tabs>
        <w:tab w:val="right" w:pos="4176"/>
      </w:tabs>
      <w:ind w:left="568" w:hanging="284"/>
    </w:pPr>
    <w:rPr>
      <w:rFonts w:ascii="Garamond" w:hAnsi="Garamond"/>
    </w:rPr>
  </w:style>
  <w:style w:type="paragraph" w:customStyle="1" w:styleId="Byline">
    <w:name w:val="Byline"/>
    <w:rsid w:val="00FF2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18E"/>
    <w:pPr>
      <w:tabs>
        <w:tab w:val="clear" w:pos="3600"/>
        <w:tab w:val="clear" w:pos="3958"/>
      </w:tabs>
      <w:jc w:val="right"/>
    </w:pPr>
  </w:style>
  <w:style w:type="paragraph" w:styleId="Caption">
    <w:name w:val="caption"/>
    <w:basedOn w:val="BodyText"/>
    <w:next w:val="Normal"/>
    <w:qFormat/>
    <w:rsid w:val="00FF218E"/>
    <w:pPr>
      <w:framePr w:w="2268" w:hSpace="181" w:vSpace="181" w:wrap="around" w:vAnchor="text" w:hAnchor="page" w:x="1135" w:y="285" w:anchorLock="1"/>
    </w:pPr>
    <w:rPr>
      <w:i/>
    </w:rPr>
  </w:style>
  <w:style w:type="paragraph" w:customStyle="1" w:styleId="MiniTOCTitle">
    <w:name w:val="MiniTOCTitle"/>
    <w:basedOn w:val="Heading4"/>
    <w:rsid w:val="00FF218E"/>
    <w:pPr>
      <w:spacing w:before="240"/>
      <w:outlineLvl w:val="9"/>
    </w:pPr>
    <w:rPr>
      <w:noProof/>
      <w:sz w:val="24"/>
    </w:rPr>
  </w:style>
  <w:style w:type="paragraph" w:customStyle="1" w:styleId="MiniTOCItem">
    <w:name w:val="MiniTOCItem"/>
    <w:basedOn w:val="ListBullet"/>
    <w:rsid w:val="00FF218E"/>
    <w:pPr>
      <w:numPr>
        <w:numId w:val="0"/>
      </w:numPr>
      <w:tabs>
        <w:tab w:val="right" w:leader="dot" w:pos="6521"/>
      </w:tabs>
      <w:spacing w:before="0" w:after="0"/>
    </w:pPr>
  </w:style>
  <w:style w:type="paragraph" w:customStyle="1" w:styleId="TOFTitle">
    <w:name w:val="TOFTitle"/>
    <w:basedOn w:val="TOCTitle"/>
    <w:rsid w:val="00FF218E"/>
  </w:style>
  <w:style w:type="paragraph" w:styleId="TableofFigures">
    <w:name w:val="table of figures"/>
    <w:basedOn w:val="Normal"/>
    <w:next w:val="Normal"/>
    <w:semiHidden/>
    <w:rsid w:val="00FF218E"/>
    <w:pPr>
      <w:tabs>
        <w:tab w:val="right" w:leader="dot" w:pos="9072"/>
      </w:tabs>
      <w:ind w:left="970" w:hanging="403"/>
    </w:pPr>
    <w:rPr>
      <w:rFonts w:ascii="Times New Roman" w:hAnsi="Times New Roman"/>
      <w:b/>
    </w:rPr>
  </w:style>
  <w:style w:type="paragraph" w:styleId="ListNumber">
    <w:name w:val="List Number"/>
    <w:basedOn w:val="List"/>
    <w:rsid w:val="00FF218E"/>
    <w:pPr>
      <w:numPr>
        <w:numId w:val="14"/>
      </w:numPr>
      <w:tabs>
        <w:tab w:val="clear" w:pos="340"/>
      </w:tabs>
    </w:pPr>
  </w:style>
  <w:style w:type="character" w:customStyle="1" w:styleId="WingdingSymbols">
    <w:name w:val="Wingding Symbols"/>
    <w:rsid w:val="00FF218E"/>
    <w:rPr>
      <w:rFonts w:ascii="Wingdings" w:hAnsi="Wingdings"/>
    </w:rPr>
  </w:style>
  <w:style w:type="paragraph" w:customStyle="1" w:styleId="TableHeading">
    <w:name w:val="Table Heading"/>
    <w:basedOn w:val="HeadingBase"/>
    <w:rsid w:val="00FF218E"/>
    <w:pPr>
      <w:keepLines/>
      <w:pBdr>
        <w:bottom w:val="single" w:sz="6" w:space="1" w:color="918585"/>
      </w:pBdr>
      <w:spacing w:before="240"/>
    </w:pPr>
  </w:style>
  <w:style w:type="character" w:customStyle="1" w:styleId="HotSpot">
    <w:name w:val="HotSpot"/>
    <w:rsid w:val="00FF218E"/>
    <w:rPr>
      <w:color w:val="0033CC"/>
      <w:u w:val="none"/>
    </w:rPr>
  </w:style>
  <w:style w:type="paragraph" w:customStyle="1" w:styleId="BodyTextRight">
    <w:name w:val="Body Text Right"/>
    <w:basedOn w:val="BodyText"/>
    <w:rsid w:val="00FF218E"/>
    <w:pPr>
      <w:spacing w:before="0" w:after="0"/>
      <w:jc w:val="right"/>
    </w:pPr>
  </w:style>
  <w:style w:type="paragraph" w:styleId="Index3">
    <w:name w:val="index 3"/>
    <w:basedOn w:val="ListNumber2"/>
    <w:next w:val="Normal"/>
    <w:semiHidden/>
    <w:rsid w:val="00FF218E"/>
    <w:pPr>
      <w:numPr>
        <w:numId w:val="0"/>
      </w:numPr>
      <w:tabs>
        <w:tab w:val="right" w:leader="dot" w:pos="4176"/>
      </w:tabs>
    </w:pPr>
  </w:style>
  <w:style w:type="paragraph" w:styleId="ListNumber2">
    <w:name w:val="List Number 2"/>
    <w:basedOn w:val="List2"/>
    <w:rsid w:val="00FF218E"/>
    <w:pPr>
      <w:numPr>
        <w:numId w:val="9"/>
      </w:numPr>
      <w:tabs>
        <w:tab w:val="clear" w:pos="1060"/>
      </w:tabs>
    </w:pPr>
  </w:style>
  <w:style w:type="paragraph" w:customStyle="1" w:styleId="MarginNote">
    <w:name w:val="Margin Note"/>
    <w:basedOn w:val="BodyText"/>
    <w:rsid w:val="00FF2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1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18E"/>
    <w:rPr>
      <w:sz w:val="32"/>
    </w:rPr>
  </w:style>
  <w:style w:type="paragraph" w:customStyle="1" w:styleId="HeadingProcedure">
    <w:name w:val="Heading Procedure"/>
    <w:basedOn w:val="HeadingBase"/>
    <w:next w:val="Normal"/>
    <w:rsid w:val="00FF218E"/>
    <w:pPr>
      <w:tabs>
        <w:tab w:val="left" w:pos="0"/>
      </w:tabs>
      <w:spacing w:before="120" w:after="60"/>
    </w:pPr>
    <w:rPr>
      <w:i/>
      <w:color w:val="918585"/>
      <w:sz w:val="22"/>
    </w:rPr>
  </w:style>
  <w:style w:type="paragraph" w:customStyle="1" w:styleId="TableBodyText">
    <w:name w:val="Table Body Text"/>
    <w:basedOn w:val="BodyText"/>
    <w:rsid w:val="00FF218E"/>
    <w:pPr>
      <w:spacing w:before="60" w:after="60"/>
    </w:pPr>
  </w:style>
  <w:style w:type="paragraph" w:styleId="ListContinue">
    <w:name w:val="List Continue"/>
    <w:basedOn w:val="List"/>
    <w:rsid w:val="00FF218E"/>
    <w:pPr>
      <w:ind w:firstLine="0"/>
    </w:pPr>
  </w:style>
  <w:style w:type="paragraph" w:customStyle="1" w:styleId="ListNote">
    <w:name w:val="List Note"/>
    <w:basedOn w:val="List"/>
    <w:rsid w:val="00FF218E"/>
    <w:pPr>
      <w:pBdr>
        <w:top w:val="single" w:sz="6" w:space="2" w:color="918585"/>
        <w:bottom w:val="single" w:sz="6" w:space="2" w:color="918585"/>
      </w:pBdr>
      <w:tabs>
        <w:tab w:val="left" w:pos="1021"/>
      </w:tabs>
      <w:ind w:firstLine="0"/>
    </w:pPr>
  </w:style>
  <w:style w:type="paragraph" w:customStyle="1" w:styleId="Warning">
    <w:name w:val="Warning"/>
    <w:basedOn w:val="BodyText"/>
    <w:rsid w:val="00FF218E"/>
    <w:pPr>
      <w:shd w:val="clear" w:color="auto" w:fill="D9D9D9"/>
      <w:tabs>
        <w:tab w:val="left" w:pos="992"/>
      </w:tabs>
      <w:ind w:left="119" w:right="119"/>
    </w:pPr>
    <w:rPr>
      <w:sz w:val="20"/>
    </w:rPr>
  </w:style>
  <w:style w:type="paragraph" w:customStyle="1" w:styleId="MarginIcons">
    <w:name w:val="Margin Icons"/>
    <w:basedOn w:val="BodyText"/>
    <w:rsid w:val="00FF2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18E"/>
    <w:rPr>
      <w:rFonts w:ascii="Courier New" w:hAnsi="Courier New"/>
    </w:rPr>
  </w:style>
  <w:style w:type="paragraph" w:customStyle="1" w:styleId="NoteBullet">
    <w:name w:val="Note Bullet"/>
    <w:basedOn w:val="Note"/>
    <w:rsid w:val="00FF218E"/>
    <w:pPr>
      <w:tabs>
        <w:tab w:val="clear" w:pos="680"/>
      </w:tabs>
      <w:spacing w:before="60" w:after="60"/>
    </w:pPr>
  </w:style>
  <w:style w:type="paragraph" w:customStyle="1" w:styleId="SubHeading2">
    <w:name w:val="SubHeading2"/>
    <w:basedOn w:val="HeadingBase"/>
    <w:rsid w:val="00FF218E"/>
    <w:pPr>
      <w:spacing w:before="240" w:after="60"/>
    </w:pPr>
    <w:rPr>
      <w:sz w:val="20"/>
    </w:rPr>
  </w:style>
  <w:style w:type="paragraph" w:customStyle="1" w:styleId="SubHeading1">
    <w:name w:val="SubHeading1"/>
    <w:basedOn w:val="HeadingBase"/>
    <w:rsid w:val="00FF218E"/>
    <w:pPr>
      <w:spacing w:before="240" w:after="60"/>
    </w:pPr>
    <w:rPr>
      <w:color w:val="918585"/>
      <w:sz w:val="22"/>
    </w:rPr>
  </w:style>
  <w:style w:type="paragraph" w:customStyle="1" w:styleId="SideHeading">
    <w:name w:val="Side Heading"/>
    <w:basedOn w:val="HeadingBase"/>
    <w:rsid w:val="00FF2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18E"/>
    <w:pPr>
      <w:numPr>
        <w:numId w:val="10"/>
      </w:numPr>
    </w:pPr>
  </w:style>
  <w:style w:type="paragraph" w:styleId="PlainText">
    <w:name w:val="Plain Text"/>
    <w:basedOn w:val="Normal"/>
    <w:link w:val="PlainTextChar"/>
    <w:rsid w:val="00FF218E"/>
    <w:rPr>
      <w:sz w:val="20"/>
    </w:rPr>
  </w:style>
  <w:style w:type="character" w:customStyle="1" w:styleId="PlainTextChar">
    <w:name w:val="Plain Text Char"/>
    <w:basedOn w:val="DefaultParagraphFont"/>
    <w:link w:val="PlainText"/>
    <w:rsid w:val="00FF218E"/>
    <w:rPr>
      <w:rFonts w:ascii="Courier New" w:eastAsia="Times New Roman" w:hAnsi="Courier New" w:cs="Times New Roman"/>
      <w:sz w:val="20"/>
      <w:szCs w:val="20"/>
      <w:lang w:eastAsia="en-US"/>
    </w:rPr>
  </w:style>
  <w:style w:type="character" w:customStyle="1" w:styleId="MenuOption">
    <w:name w:val="Menu Option"/>
    <w:basedOn w:val="DefaultParagraphFont"/>
    <w:rsid w:val="00FF218E"/>
    <w:rPr>
      <w:b/>
      <w:smallCaps/>
    </w:rPr>
  </w:style>
  <w:style w:type="paragraph" w:customStyle="1" w:styleId="TableListNumber">
    <w:name w:val="Table List Number"/>
    <w:basedOn w:val="ListNumber"/>
    <w:rsid w:val="00FF218E"/>
    <w:pPr>
      <w:numPr>
        <w:numId w:val="0"/>
      </w:numPr>
    </w:pPr>
  </w:style>
  <w:style w:type="paragraph" w:styleId="TOC4">
    <w:name w:val="toc 4"/>
    <w:basedOn w:val="TOCBase"/>
    <w:next w:val="Normal"/>
    <w:semiHidden/>
    <w:rsid w:val="00FF218E"/>
    <w:pPr>
      <w:tabs>
        <w:tab w:val="right" w:leader="dot" w:pos="9071"/>
      </w:tabs>
      <w:ind w:left="1701"/>
    </w:pPr>
  </w:style>
  <w:style w:type="paragraph" w:customStyle="1" w:styleId="ListAlpha">
    <w:name w:val="List Alpha"/>
    <w:basedOn w:val="List"/>
    <w:rsid w:val="00FF218E"/>
    <w:pPr>
      <w:numPr>
        <w:numId w:val="8"/>
      </w:numPr>
    </w:pPr>
  </w:style>
  <w:style w:type="paragraph" w:customStyle="1" w:styleId="ListAlpha2">
    <w:name w:val="List Alpha 2"/>
    <w:basedOn w:val="List2"/>
    <w:rsid w:val="00FF218E"/>
    <w:pPr>
      <w:numPr>
        <w:numId w:val="7"/>
      </w:numPr>
    </w:pPr>
  </w:style>
  <w:style w:type="paragraph" w:styleId="List2">
    <w:name w:val="List 2"/>
    <w:basedOn w:val="BodyText"/>
    <w:rsid w:val="00FF218E"/>
    <w:pPr>
      <w:tabs>
        <w:tab w:val="left" w:pos="680"/>
      </w:tabs>
      <w:spacing w:before="60" w:after="60"/>
      <w:ind w:left="680" w:hanging="340"/>
    </w:pPr>
  </w:style>
  <w:style w:type="paragraph" w:styleId="List3">
    <w:name w:val="List 3"/>
    <w:basedOn w:val="BodyText"/>
    <w:rsid w:val="00FF218E"/>
    <w:pPr>
      <w:tabs>
        <w:tab w:val="left" w:pos="1021"/>
      </w:tabs>
      <w:spacing w:before="60" w:after="60"/>
      <w:ind w:left="1020" w:hanging="340"/>
    </w:pPr>
  </w:style>
  <w:style w:type="paragraph" w:styleId="List4">
    <w:name w:val="List 4"/>
    <w:basedOn w:val="BodyText"/>
    <w:rsid w:val="00FF218E"/>
    <w:pPr>
      <w:tabs>
        <w:tab w:val="left" w:pos="1361"/>
      </w:tabs>
      <w:spacing w:before="60" w:after="60"/>
      <w:ind w:left="1361" w:hanging="340"/>
    </w:pPr>
  </w:style>
  <w:style w:type="paragraph" w:styleId="List5">
    <w:name w:val="List 5"/>
    <w:basedOn w:val="BodyText"/>
    <w:rsid w:val="00FF218E"/>
    <w:pPr>
      <w:tabs>
        <w:tab w:val="left" w:pos="1701"/>
      </w:tabs>
      <w:spacing w:before="60" w:after="60"/>
      <w:ind w:left="1701" w:hanging="340"/>
    </w:pPr>
  </w:style>
  <w:style w:type="paragraph" w:styleId="ListBullet3">
    <w:name w:val="List Bullet 3"/>
    <w:basedOn w:val="List3"/>
    <w:rsid w:val="00FF218E"/>
    <w:pPr>
      <w:numPr>
        <w:numId w:val="13"/>
      </w:numPr>
      <w:tabs>
        <w:tab w:val="clear" w:pos="1021"/>
      </w:tabs>
      <w:ind w:left="1037" w:hanging="357"/>
    </w:pPr>
  </w:style>
  <w:style w:type="paragraph" w:styleId="ListBullet4">
    <w:name w:val="List Bullet 4"/>
    <w:basedOn w:val="List4"/>
    <w:rsid w:val="00FF218E"/>
    <w:pPr>
      <w:numPr>
        <w:numId w:val="2"/>
      </w:numPr>
      <w:tabs>
        <w:tab w:val="clear" w:pos="1361"/>
      </w:tabs>
    </w:pPr>
  </w:style>
  <w:style w:type="paragraph" w:styleId="ListBullet5">
    <w:name w:val="List Bullet 5"/>
    <w:basedOn w:val="List5"/>
    <w:rsid w:val="00FF218E"/>
    <w:pPr>
      <w:numPr>
        <w:numId w:val="3"/>
      </w:numPr>
    </w:pPr>
  </w:style>
  <w:style w:type="paragraph" w:styleId="ListContinue2">
    <w:name w:val="List Continue 2"/>
    <w:basedOn w:val="List2"/>
    <w:rsid w:val="00FF218E"/>
    <w:pPr>
      <w:ind w:firstLine="0"/>
    </w:pPr>
  </w:style>
  <w:style w:type="paragraph" w:styleId="ListContinue3">
    <w:name w:val="List Continue 3"/>
    <w:basedOn w:val="List3"/>
    <w:rsid w:val="00FF218E"/>
    <w:pPr>
      <w:ind w:left="1021" w:firstLine="0"/>
    </w:pPr>
  </w:style>
  <w:style w:type="paragraph" w:styleId="ListContinue4">
    <w:name w:val="List Continue 4"/>
    <w:basedOn w:val="List4"/>
    <w:rsid w:val="00FF218E"/>
    <w:pPr>
      <w:ind w:firstLine="0"/>
    </w:pPr>
  </w:style>
  <w:style w:type="paragraph" w:styleId="ListContinue5">
    <w:name w:val="List Continue 5"/>
    <w:basedOn w:val="List5"/>
    <w:rsid w:val="00FF218E"/>
    <w:pPr>
      <w:ind w:firstLine="0"/>
    </w:pPr>
  </w:style>
  <w:style w:type="paragraph" w:styleId="ListNumber3">
    <w:name w:val="List Number 3"/>
    <w:basedOn w:val="List3"/>
    <w:rsid w:val="00FF218E"/>
    <w:pPr>
      <w:numPr>
        <w:numId w:val="4"/>
      </w:numPr>
    </w:pPr>
  </w:style>
  <w:style w:type="paragraph" w:styleId="ListNumber4">
    <w:name w:val="List Number 4"/>
    <w:basedOn w:val="List4"/>
    <w:rsid w:val="00FF218E"/>
    <w:pPr>
      <w:numPr>
        <w:numId w:val="5"/>
      </w:numPr>
    </w:pPr>
  </w:style>
  <w:style w:type="paragraph" w:styleId="ListNumber5">
    <w:name w:val="List Number 5"/>
    <w:basedOn w:val="List5"/>
    <w:rsid w:val="00FF218E"/>
    <w:pPr>
      <w:numPr>
        <w:numId w:val="6"/>
      </w:numPr>
    </w:pPr>
  </w:style>
  <w:style w:type="paragraph" w:styleId="BlockText">
    <w:name w:val="Block Text"/>
    <w:basedOn w:val="Normal"/>
    <w:rsid w:val="00FF218E"/>
    <w:pPr>
      <w:spacing w:after="120"/>
      <w:ind w:left="1440" w:right="1440"/>
    </w:pPr>
  </w:style>
  <w:style w:type="character" w:customStyle="1" w:styleId="Subscript">
    <w:name w:val="Subscript"/>
    <w:basedOn w:val="DefaultParagraphFont"/>
    <w:rsid w:val="00FF218E"/>
    <w:rPr>
      <w:sz w:val="16"/>
      <w:vertAlign w:val="subscript"/>
    </w:rPr>
  </w:style>
  <w:style w:type="character" w:customStyle="1" w:styleId="Superscript">
    <w:name w:val="Superscript"/>
    <w:basedOn w:val="DefaultParagraphFont"/>
    <w:rsid w:val="00FF218E"/>
    <w:rPr>
      <w:sz w:val="16"/>
      <w:vertAlign w:val="superscript"/>
    </w:rPr>
  </w:style>
  <w:style w:type="character" w:customStyle="1" w:styleId="Symbols">
    <w:name w:val="Symbols"/>
    <w:basedOn w:val="DefaultParagraphFont"/>
    <w:rsid w:val="00FF218E"/>
    <w:rPr>
      <w:rFonts w:ascii="Symbol" w:hAnsi="Symbol"/>
    </w:rPr>
  </w:style>
  <w:style w:type="character" w:customStyle="1" w:styleId="MenuOptions">
    <w:name w:val="Menu Options"/>
    <w:basedOn w:val="DefaultParagraphFont"/>
    <w:rsid w:val="00FF218E"/>
    <w:rPr>
      <w:rFonts w:ascii="Arial Narrow" w:hAnsi="Arial Narrow"/>
      <w:smallCaps/>
    </w:rPr>
  </w:style>
  <w:style w:type="character" w:customStyle="1" w:styleId="Buttons">
    <w:name w:val="Buttons"/>
    <w:basedOn w:val="DefaultParagraphFont"/>
    <w:rsid w:val="00FF218E"/>
    <w:rPr>
      <w:b/>
    </w:rPr>
  </w:style>
  <w:style w:type="character" w:customStyle="1" w:styleId="Underlined">
    <w:name w:val="Underlined"/>
    <w:basedOn w:val="DefaultParagraphFont"/>
    <w:rsid w:val="00FF218E"/>
    <w:rPr>
      <w:u w:val="single"/>
    </w:rPr>
  </w:style>
  <w:style w:type="paragraph" w:customStyle="1" w:styleId="TableBodyTextRight">
    <w:name w:val="Table Body Text Right"/>
    <w:basedOn w:val="TableBodyText"/>
    <w:rsid w:val="00FF218E"/>
    <w:pPr>
      <w:widowControl w:val="0"/>
      <w:autoSpaceDE w:val="0"/>
      <w:autoSpaceDN w:val="0"/>
      <w:adjustRightInd w:val="0"/>
      <w:jc w:val="right"/>
    </w:pPr>
    <w:rPr>
      <w:rFonts w:cs="Arial"/>
      <w:szCs w:val="18"/>
    </w:rPr>
  </w:style>
  <w:style w:type="paragraph" w:customStyle="1" w:styleId="CopyrightText">
    <w:name w:val="Copyright Text"/>
    <w:basedOn w:val="BodyText"/>
    <w:rsid w:val="00FF218E"/>
    <w:rPr>
      <w:sz w:val="18"/>
    </w:rPr>
  </w:style>
  <w:style w:type="paragraph" w:customStyle="1" w:styleId="BodySmallRight">
    <w:name w:val="Body Small Right"/>
    <w:basedOn w:val="BodyTextRight"/>
    <w:rsid w:val="00FF218E"/>
    <w:rPr>
      <w:sz w:val="18"/>
      <w:szCs w:val="18"/>
    </w:rPr>
  </w:style>
  <w:style w:type="paragraph" w:customStyle="1" w:styleId="MarginEdition">
    <w:name w:val="Margin Edition"/>
    <w:basedOn w:val="MarginNote"/>
    <w:rsid w:val="00FF218E"/>
    <w:pPr>
      <w:spacing w:before="0" w:after="0"/>
    </w:pPr>
    <w:rPr>
      <w:rFonts w:ascii="Times New Roman" w:hAnsi="Times New Roman"/>
      <w:color w:val="999999"/>
    </w:rPr>
  </w:style>
  <w:style w:type="paragraph" w:customStyle="1" w:styleId="Spacer">
    <w:name w:val="Spacer"/>
    <w:basedOn w:val="Normal"/>
    <w:rsid w:val="00FF218E"/>
    <w:rPr>
      <w:sz w:val="2"/>
      <w:szCs w:val="2"/>
    </w:rPr>
  </w:style>
  <w:style w:type="character" w:customStyle="1" w:styleId="Small">
    <w:name w:val="Small"/>
    <w:basedOn w:val="DefaultParagraphFont"/>
    <w:rsid w:val="00FF218E"/>
    <w:rPr>
      <w:sz w:val="16"/>
    </w:rPr>
  </w:style>
  <w:style w:type="paragraph" w:customStyle="1" w:styleId="WideTable">
    <w:name w:val="Wide Table"/>
    <w:basedOn w:val="Normal"/>
    <w:rsid w:val="00FF218E"/>
    <w:pPr>
      <w:ind w:left="-1418"/>
    </w:pPr>
    <w:rPr>
      <w:sz w:val="2"/>
      <w:szCs w:val="2"/>
    </w:rPr>
  </w:style>
  <w:style w:type="character" w:styleId="PageNumber">
    <w:name w:val="page number"/>
    <w:basedOn w:val="DefaultParagraphFont"/>
    <w:rsid w:val="00FF218E"/>
  </w:style>
  <w:style w:type="paragraph" w:styleId="Quote">
    <w:name w:val="Quote"/>
    <w:basedOn w:val="Heading1"/>
    <w:link w:val="QuoteChar"/>
    <w:qFormat/>
    <w:rsid w:val="00FF218E"/>
    <w:rPr>
      <w:b w:val="0"/>
      <w:sz w:val="72"/>
      <w:szCs w:val="72"/>
      <w:lang w:val="en-NZ"/>
    </w:rPr>
  </w:style>
  <w:style w:type="character" w:customStyle="1" w:styleId="QuoteChar">
    <w:name w:val="Quote Char"/>
    <w:basedOn w:val="DefaultParagraphFont"/>
    <w:link w:val="Quote"/>
    <w:rsid w:val="00FF2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18E"/>
    <w:pPr>
      <w:pageBreakBefore/>
    </w:pPr>
  </w:style>
  <w:style w:type="paragraph" w:customStyle="1" w:styleId="Border">
    <w:name w:val="Border"/>
    <w:basedOn w:val="Normal"/>
    <w:qFormat/>
    <w:rsid w:val="00FF2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18E"/>
    <w:rPr>
      <w:b/>
      <w:bCs/>
      <w:i/>
      <w:iCs/>
      <w:color w:val="auto"/>
    </w:rPr>
  </w:style>
  <w:style w:type="paragraph" w:styleId="IntenseQuote">
    <w:name w:val="Intense Quote"/>
    <w:basedOn w:val="Normal"/>
    <w:next w:val="Normal"/>
    <w:link w:val="IntenseQuoteChar"/>
    <w:uiPriority w:val="30"/>
    <w:qFormat/>
    <w:rsid w:val="00FF2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1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18E"/>
    <w:rPr>
      <w:smallCaps/>
      <w:color w:val="auto"/>
      <w:u w:val="single"/>
    </w:rPr>
  </w:style>
  <w:style w:type="character" w:styleId="IntenseReference">
    <w:name w:val="Intense Reference"/>
    <w:basedOn w:val="DefaultParagraphFont"/>
    <w:uiPriority w:val="32"/>
    <w:qFormat/>
    <w:rsid w:val="00FF218E"/>
    <w:rPr>
      <w:b/>
      <w:bCs/>
      <w:smallCaps/>
      <w:color w:val="auto"/>
      <w:spacing w:val="5"/>
      <w:u w:val="single"/>
    </w:rPr>
  </w:style>
  <w:style w:type="paragraph" w:customStyle="1" w:styleId="2ColumnHeading">
    <w:name w:val="2Column Heading"/>
    <w:basedOn w:val="BodyText"/>
    <w:qFormat/>
    <w:rsid w:val="00FF218E"/>
    <w:pPr>
      <w:spacing w:after="60"/>
      <w:ind w:left="-2268"/>
    </w:pPr>
    <w:rPr>
      <w:b/>
    </w:rPr>
  </w:style>
  <w:style w:type="paragraph" w:customStyle="1" w:styleId="Heading1TOC">
    <w:name w:val="Heading1 TOC"/>
    <w:basedOn w:val="Normal"/>
    <w:qFormat/>
    <w:rsid w:val="00FF218E"/>
    <w:pPr>
      <w:spacing w:before="240" w:after="120"/>
    </w:pPr>
    <w:rPr>
      <w:rFonts w:ascii="Times New Roman" w:hAnsi="Times New Roman"/>
      <w:b/>
      <w:sz w:val="32"/>
    </w:rPr>
  </w:style>
  <w:style w:type="paragraph" w:customStyle="1" w:styleId="Heading2TOC">
    <w:name w:val="Heading2 TOC"/>
    <w:basedOn w:val="Normal"/>
    <w:qFormat/>
    <w:rsid w:val="00FF218E"/>
    <w:pPr>
      <w:spacing w:before="240" w:after="60"/>
    </w:pPr>
    <w:rPr>
      <w:rFonts w:ascii="Times New Roman" w:hAnsi="Times New Roman"/>
      <w:b/>
      <w:sz w:val="28"/>
    </w:rPr>
  </w:style>
  <w:style w:type="character" w:customStyle="1" w:styleId="Underline">
    <w:name w:val="Underline"/>
    <w:basedOn w:val="DefaultParagraphFont"/>
    <w:qFormat/>
    <w:rsid w:val="00FF218E"/>
    <w:rPr>
      <w:u w:val="single"/>
    </w:rPr>
  </w:style>
  <w:style w:type="character" w:customStyle="1" w:styleId="BoldandItalics">
    <w:name w:val="Bold and Italics"/>
    <w:qFormat/>
    <w:rsid w:val="00FF218E"/>
    <w:rPr>
      <w:b/>
      <w:i/>
      <w:u w:val="none"/>
    </w:rPr>
  </w:style>
  <w:style w:type="paragraph" w:styleId="BalloonText">
    <w:name w:val="Balloon Text"/>
    <w:basedOn w:val="Normal"/>
    <w:link w:val="BalloonTextChar"/>
    <w:rsid w:val="00FF218E"/>
    <w:rPr>
      <w:rFonts w:ascii="Tahoma" w:hAnsi="Tahoma" w:cs="Tahoma"/>
      <w:sz w:val="16"/>
      <w:szCs w:val="16"/>
    </w:rPr>
  </w:style>
  <w:style w:type="character" w:customStyle="1" w:styleId="BalloonTextChar">
    <w:name w:val="Balloon Text Char"/>
    <w:basedOn w:val="DefaultParagraphFont"/>
    <w:link w:val="BalloonText"/>
    <w:rsid w:val="00FF21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1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1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18E"/>
    <w:rPr>
      <w:b/>
      <w:color w:val="660033"/>
      <w:spacing w:val="0"/>
    </w:rPr>
  </w:style>
  <w:style w:type="paragraph" w:customStyle="1" w:styleId="Nameditemlist">
    <w:name w:val="Named item list"/>
    <w:basedOn w:val="BodyText"/>
    <w:qFormat/>
    <w:rsid w:val="00FF218E"/>
    <w:pPr>
      <w:tabs>
        <w:tab w:val="left" w:pos="2835"/>
      </w:tabs>
      <w:ind w:left="2835" w:hanging="2835"/>
    </w:pPr>
  </w:style>
  <w:style w:type="paragraph" w:customStyle="1" w:styleId="BodyTextnopadding">
    <w:name w:val="Body Text no padding"/>
    <w:basedOn w:val="BodyText"/>
    <w:qFormat/>
    <w:rsid w:val="00FF218E"/>
    <w:pPr>
      <w:spacing w:before="0" w:after="0"/>
    </w:pPr>
  </w:style>
  <w:style w:type="paragraph" w:customStyle="1" w:styleId="BodyTextBold">
    <w:name w:val="Body Text Bold"/>
    <w:basedOn w:val="BodyText"/>
    <w:qFormat/>
    <w:rsid w:val="00FF218E"/>
    <w:rPr>
      <w:b/>
    </w:rPr>
  </w:style>
  <w:style w:type="character" w:styleId="Hyperlink">
    <w:name w:val="Hyperlink"/>
    <w:basedOn w:val="DefaultParagraphFont"/>
    <w:uiPriority w:val="99"/>
    <w:unhideWhenUsed/>
    <w:rsid w:val="00F903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3758</Characters>
  <Application>Microsoft Office Word</Application>
  <DocSecurity>0</DocSecurity>
  <Lines>107</Lines>
  <Paragraphs>83</Paragraphs>
  <ScaleCrop>false</ScaleCrop>
  <Company>Author-it Software Corporation Ltd.</Company>
  <LinksUpToDate>false</LinksUpToDate>
  <CharactersWithSpaces>4255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BSB61115 Advanced Diploma of Conveyancing</dc:title>
  <dc:subject>Approved</dc:subject>
  <dc:creator>PwC’s Skills for Australia</dc:creator>
  <cp:keywords>Release 3</cp:keywords>
  <dc:description>Review Date: 12 April 2008</dc:description>
  <cp:lastModifiedBy>HSD_TPCMSd.prod</cp:lastModifiedBy>
  <cp:revision>3</cp:revision>
  <dcterms:created xsi:type="dcterms:W3CDTF">2019-08-30T20:17:14Z</dcterms:created>
  <dcterms:modified xsi:type="dcterms:W3CDTF">2019-08-30T04:20:00Z</dcterms:modified>
</cp:coreProperties>
</file>