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02C9" w:rsidP="003B02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BSB60615 Advanced Diploma of Work</w:t>
      </w:r>
      <w:r>
        <w:t xml:space="preserve"> Health and Safety</w:t>
      </w:r>
      <w:r>
        <w:fldChar w:fldCharType="end"/>
      </w:r>
    </w:p>
    <w:p w:rsidR="003B02C9" w:rsidP="003B02C9">
      <w:pPr>
        <w:pStyle w:val="Version"/>
        <w:sectPr w:rsidSect="00EE57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E5729" w:rsidP="00EE5729">
      <w:pPr>
        <w:pStyle w:val="SuperHeading"/>
      </w:pPr>
      <w:r w:rsidRPr="00EE5729">
        <w:t>BSB60615 Advanced Diploma of Work Health and Safety</w:t>
      </w:r>
    </w:p>
    <w:p w:rsidR="00000000" w:rsidRPr="00EE5729" w:rsidP="00EE5729">
      <w:pPr>
        <w:pStyle w:val="Heading1"/>
      </w:pPr>
      <w:bookmarkStart w:id="1" w:name="O_717715"/>
      <w:bookmarkEnd w:id="1"/>
      <w:r w:rsidRPr="00EE57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E5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729" w:rsidP="00EE5729">
            <w:pPr>
              <w:pStyle w:val="BodyText"/>
            </w:pPr>
            <w:r w:rsidRPr="00EE572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729">
            <w:pPr>
              <w:pStyle w:val="BodyText"/>
              <w:rPr>
                <w:lang w:val="en-NZ"/>
              </w:rPr>
            </w:pPr>
            <w:r w:rsidRPr="00EE5729">
              <w:rPr>
                <w:rStyle w:val="SpecialBold"/>
              </w:rPr>
              <w:t>Comments</w:t>
            </w:r>
          </w:p>
        </w:tc>
      </w:tr>
      <w:tr w:rsidTr="00EE5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729">
            <w:pPr>
              <w:pStyle w:val="BodyText"/>
              <w:rPr>
                <w:lang w:val="en-NZ"/>
              </w:rPr>
            </w:pPr>
            <w:r w:rsidRPr="00EE572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729" w:rsidP="00EE5729">
            <w:pPr>
              <w:pStyle w:val="BodyText"/>
            </w:pPr>
            <w:r w:rsidRPr="00EE5729">
              <w:t>This qualification first released with BSB Business Services Training Package Version 1.0</w:t>
            </w:r>
          </w:p>
        </w:tc>
      </w:tr>
    </w:tbl>
    <w:p w:rsidR="00000000" w:rsidRPr="00EE5729" w:rsidP="00EE5729">
      <w:pPr>
        <w:pStyle w:val="BodyText"/>
      </w:pPr>
    </w:p>
    <w:p w:rsidR="00000000" w:rsidRPr="00EE5729" w:rsidP="00EE5729">
      <w:pPr>
        <w:pStyle w:val="AllowPageBreak"/>
      </w:pPr>
    </w:p>
    <w:p w:rsidR="00000000" w:rsidRPr="00EE5729" w:rsidP="00EE5729">
      <w:pPr>
        <w:pStyle w:val="Heading1"/>
      </w:pPr>
      <w:bookmarkStart w:id="2" w:name="O_717716"/>
      <w:bookmarkEnd w:id="2"/>
      <w:r w:rsidRPr="00EE5729">
        <w:t>Qualification Description</w:t>
      </w:r>
    </w:p>
    <w:p w:rsidR="00000000" w:rsidRPr="00EE5729" w:rsidP="00EE5729">
      <w:pPr>
        <w:pStyle w:val="BodyText"/>
      </w:pPr>
      <w:r w:rsidRPr="00EE5729">
        <w:t>This qualification is suitable for people who apply advanced pra</w:t>
      </w:r>
      <w:r w:rsidRPr="00EE5729">
        <w:t>ctical knowledge to coordinate, facilitate and maintain the Work Health and Safety (WHS) program in one or more fields of work in an organisation, such as a WHS practitioner or HR practitioner. They may work under the guidance of an occupational health and</w:t>
      </w:r>
      <w:r w:rsidRPr="00EE5729">
        <w:t xml:space="preserve"> safety professional.</w:t>
      </w:r>
    </w:p>
    <w:p w:rsidR="00000000" w:rsidRPr="00EE5729" w:rsidP="00EE5729">
      <w:pPr>
        <w:pStyle w:val="BodyText"/>
      </w:pPr>
    </w:p>
    <w:p w:rsidR="00000000" w:rsidRPr="00EE5729" w:rsidP="00EE5729">
      <w:pPr>
        <w:pStyle w:val="BodyText"/>
      </w:pPr>
      <w:r w:rsidRPr="00EE5729">
        <w:t xml:space="preserve">Licensing/Regulatory Information </w:t>
      </w:r>
    </w:p>
    <w:p w:rsidR="00000000" w:rsidRPr="00EE5729" w:rsidP="00EE5729">
      <w:pPr>
        <w:pStyle w:val="BodyText"/>
      </w:pPr>
      <w:r w:rsidRPr="00EE5729">
        <w:rPr>
          <w:rStyle w:val="Emphasis"/>
        </w:rPr>
        <w:t>No licensing, legislative or certification requirements apply to this qualification at the time of publication.</w:t>
      </w:r>
    </w:p>
    <w:p w:rsidR="00000000" w:rsidRPr="00EE5729" w:rsidP="00EE5729">
      <w:pPr>
        <w:pStyle w:val="AllowPageBreak"/>
      </w:pPr>
    </w:p>
    <w:p w:rsidR="00000000" w:rsidRPr="00EE5729" w:rsidP="00EE5729">
      <w:pPr>
        <w:pStyle w:val="Heading1"/>
      </w:pPr>
      <w:bookmarkStart w:id="3" w:name="O_717717"/>
      <w:bookmarkEnd w:id="3"/>
      <w:r w:rsidRPr="00EE5729">
        <w:t>Entry Requirements</w:t>
      </w:r>
    </w:p>
    <w:p w:rsidR="00000000" w:rsidRPr="00EE5729" w:rsidP="00EE5729">
      <w:pPr>
        <w:pStyle w:val="BodyText"/>
      </w:pPr>
      <w:r w:rsidRPr="00EE5729">
        <w:t>All core units from BSB51315 Diploma of Work Health and Safety or equivalent competencies. Equivalent competencies are predecessors to the following units which have been mapped as equivalent:</w:t>
      </w:r>
    </w:p>
    <w:p w:rsidR="00000000" w:rsidRPr="00EE5729" w:rsidP="00EE5729">
      <w:pPr>
        <w:pStyle w:val="ListBullet"/>
      </w:pPr>
      <w:r w:rsidRPr="00EE5729">
        <w:t xml:space="preserve">BSBWHS502 Manage effective WHS consultation and participation </w:t>
      </w:r>
      <w:r w:rsidRPr="00EE5729">
        <w:t>processes</w:t>
      </w:r>
    </w:p>
    <w:p w:rsidR="00000000" w:rsidRPr="00EE5729" w:rsidP="00EE5729">
      <w:pPr>
        <w:pStyle w:val="ListBullet"/>
      </w:pPr>
      <w:r w:rsidRPr="00EE5729">
        <w:t>BSBWHS503 Contribute to the systematic management of WHS risk</w:t>
      </w:r>
    </w:p>
    <w:p w:rsidR="00000000" w:rsidRPr="00EE5729" w:rsidP="00EE5729">
      <w:pPr>
        <w:pStyle w:val="ListBullet"/>
      </w:pPr>
      <w:r w:rsidRPr="00EE5729">
        <w:t>BSBWHS504 Manage WHS risks</w:t>
      </w:r>
    </w:p>
    <w:p w:rsidR="00000000" w:rsidRPr="00EE5729" w:rsidP="00EE5729">
      <w:pPr>
        <w:pStyle w:val="ListBullet"/>
      </w:pPr>
      <w:r w:rsidRPr="00EE5729">
        <w:t>BSBWHS505 Investigate WHS incidents</w:t>
      </w:r>
    </w:p>
    <w:p w:rsidR="00000000" w:rsidRPr="00EE5729" w:rsidP="00EE5729">
      <w:pPr>
        <w:pStyle w:val="ListBullet"/>
      </w:pPr>
      <w:r w:rsidRPr="00EE5729">
        <w:t>BSBWHS506 Contribute to developing, implementing and maintaining WHS management systems</w:t>
      </w:r>
    </w:p>
    <w:p w:rsidR="00000000" w:rsidRPr="00EE5729" w:rsidP="00EE5729">
      <w:pPr>
        <w:pStyle w:val="AllowPageBreak"/>
      </w:pPr>
    </w:p>
    <w:p w:rsidR="00000000" w:rsidRPr="00EE5729" w:rsidP="00EE5729">
      <w:pPr>
        <w:pStyle w:val="Heading1"/>
      </w:pPr>
      <w:bookmarkStart w:id="4" w:name="O_717718"/>
      <w:bookmarkEnd w:id="4"/>
      <w:r w:rsidRPr="00EE5729">
        <w:t>Packaging Rules</w:t>
      </w:r>
    </w:p>
    <w:p w:rsidR="00000000" w:rsidRPr="00EE5729" w:rsidP="00EE5729">
      <w:pPr>
        <w:pStyle w:val="BodyText"/>
      </w:pPr>
      <w:r w:rsidRPr="00EE5729">
        <w:rPr>
          <w:rStyle w:val="SpecialBold"/>
        </w:rPr>
        <w:t>Total number of units = 8</w:t>
      </w:r>
    </w:p>
    <w:p w:rsidR="00000000" w:rsidRPr="00EE5729" w:rsidP="00EE5729">
      <w:pPr>
        <w:pStyle w:val="BodyText"/>
      </w:pPr>
      <w:r w:rsidRPr="00EE5729">
        <w:rPr>
          <w:rStyle w:val="SpecialBold"/>
        </w:rPr>
        <w:t>5 core units</w:t>
      </w:r>
      <w:r w:rsidRPr="00EE5729">
        <w:t xml:space="preserve"> plus</w:t>
      </w:r>
    </w:p>
    <w:p w:rsidR="00000000" w:rsidRPr="00EE5729" w:rsidP="00EE5729">
      <w:pPr>
        <w:pStyle w:val="BodyText"/>
      </w:pPr>
      <w:r w:rsidRPr="00EE5729">
        <w:rPr>
          <w:rStyle w:val="SpecialBold"/>
        </w:rPr>
        <w:t>3 elective units,</w:t>
      </w:r>
      <w:r w:rsidRPr="00EE5729">
        <w:t xml:space="preserve"> of which:</w:t>
      </w:r>
    </w:p>
    <w:p w:rsidR="00000000" w:rsidRPr="00EE5729" w:rsidP="00EE5729">
      <w:pPr>
        <w:pStyle w:val="ListBullet"/>
      </w:pPr>
      <w:r w:rsidRPr="00EE5729">
        <w:t>1 elective unit must be from the listed electives</w:t>
      </w:r>
    </w:p>
    <w:p w:rsidR="00000000" w:rsidRPr="00EE5729" w:rsidP="00EE5729">
      <w:pPr>
        <w:pStyle w:val="ListBullet"/>
      </w:pPr>
      <w:r w:rsidRPr="00EE5729">
        <w:t>up to 2 electives may selected from the listed electives, or from any currently endorsed Training Package or accredited course at Adv</w:t>
      </w:r>
      <w:r w:rsidRPr="00EE5729">
        <w:t>anced Diploma level</w:t>
      </w:r>
    </w:p>
    <w:p w:rsidR="00000000" w:rsidRPr="00EE5729" w:rsidP="00EE5729">
      <w:pPr>
        <w:pStyle w:val="ListBullet"/>
      </w:pPr>
      <w:r w:rsidRPr="00EE5729">
        <w:t>if not listed, 1 elective unit may be selected from a Diploma of any currently endorsed Training Package or accredited course.</w:t>
      </w:r>
    </w:p>
    <w:p w:rsidR="00000000" w:rsidRPr="00EE5729" w:rsidP="00EE5729">
      <w:pPr>
        <w:pStyle w:val="BodyText"/>
      </w:pPr>
    </w:p>
    <w:p w:rsidR="00000000" w:rsidRPr="00EE5729" w:rsidP="00EE5729">
      <w:pPr>
        <w:pStyle w:val="BodyText"/>
      </w:pPr>
      <w:r w:rsidRPr="00EE5729">
        <w:t>Elective units must be relevant to the work environment and the qualification, maintain the integrity of the</w:t>
      </w:r>
      <w:r w:rsidRPr="00EE5729">
        <w:t xml:space="preserve"> AQF alignment and contribute to a valid, industry-supported vocational outcome.</w:t>
      </w:r>
    </w:p>
    <w:p w:rsidR="00000000" w:rsidRPr="00EE5729" w:rsidP="00EE5729">
      <w:pPr>
        <w:pStyle w:val="BodyText"/>
      </w:pPr>
    </w:p>
    <w:p w:rsidR="00000000" w:rsidRPr="00EE5729" w:rsidP="00EE5729">
      <w:pPr>
        <w:pStyle w:val="BodyText"/>
      </w:pPr>
      <w:r w:rsidRPr="00EE5729">
        <w:rPr>
          <w:rStyle w:val="SpecialBold"/>
        </w:rPr>
        <w:t>Core Units</w:t>
      </w:r>
    </w:p>
    <w:p w:rsidR="00000000" w:rsidRPr="00EE5729" w:rsidP="00EE5729">
      <w:pPr>
        <w:pStyle w:val="BodyText"/>
      </w:pPr>
      <w:r w:rsidRPr="00EE5729">
        <w:t>BSBWHS601 Apply legislative frameworks for WHS</w:t>
      </w:r>
    </w:p>
    <w:p w:rsidR="00000000" w:rsidRPr="00EE5729" w:rsidP="00EE5729">
      <w:pPr>
        <w:pStyle w:val="BodyText"/>
      </w:pPr>
      <w:r w:rsidRPr="00EE5729">
        <w:t>BSBWHS602 Facilitate WHS activities</w:t>
      </w:r>
    </w:p>
    <w:p w:rsidR="00000000" w:rsidRPr="00EE5729" w:rsidP="00EE5729">
      <w:pPr>
        <w:pStyle w:val="BodyText"/>
      </w:pPr>
      <w:r w:rsidRPr="00EE5729">
        <w:t>BSBWHS603 Implement WHS risk management</w:t>
      </w:r>
    </w:p>
    <w:p w:rsidR="00000000" w:rsidRPr="00EE5729" w:rsidP="00EE5729">
      <w:pPr>
        <w:pStyle w:val="BodyText"/>
      </w:pPr>
      <w:r w:rsidRPr="00EE5729">
        <w:t>BSBWHS604 Evaluate the WHS performance of organisations</w:t>
      </w:r>
    </w:p>
    <w:p w:rsidR="00000000" w:rsidRPr="00EE5729" w:rsidP="00EE5729">
      <w:pPr>
        <w:pStyle w:val="BodyText"/>
      </w:pPr>
      <w:r w:rsidRPr="00EE5729">
        <w:t>BSBWHS605 Develop, implement and maintain WHS management systems</w:t>
      </w:r>
    </w:p>
    <w:p w:rsidR="00000000" w:rsidRPr="00EE5729" w:rsidP="00EE5729">
      <w:pPr>
        <w:pStyle w:val="BodyText"/>
      </w:pPr>
    </w:p>
    <w:p w:rsidR="00000000" w:rsidRPr="00EE5729" w:rsidP="00EE5729">
      <w:pPr>
        <w:pStyle w:val="BodyText"/>
      </w:pPr>
      <w:r w:rsidRPr="00EE5729">
        <w:rPr>
          <w:rStyle w:val="SpecialBold"/>
        </w:rPr>
        <w:t>Elective Units</w:t>
      </w:r>
    </w:p>
    <w:p w:rsidR="00000000" w:rsidRPr="00EE5729" w:rsidP="00EE5729">
      <w:pPr>
        <w:pStyle w:val="BodyText"/>
      </w:pPr>
      <w:r w:rsidRPr="00EE5729">
        <w:t>BSBINN601 Lead and manage organisational change</w:t>
      </w:r>
    </w:p>
    <w:p w:rsidR="00000000" w:rsidRPr="00EE5729" w:rsidP="00EE5729">
      <w:pPr>
        <w:pStyle w:val="BodyText"/>
      </w:pPr>
      <w:r w:rsidRPr="00EE5729">
        <w:t>BSBMGT616 Develop and implement strategic plans</w:t>
      </w:r>
    </w:p>
    <w:p w:rsidR="00000000" w:rsidRPr="00EE5729" w:rsidP="00EE5729">
      <w:pPr>
        <w:pStyle w:val="BodyText"/>
      </w:pPr>
      <w:r w:rsidRPr="00EE5729">
        <w:t>BSBPMG522 Undertake pro</w:t>
      </w:r>
      <w:r w:rsidRPr="00EE5729">
        <w:t>ject work</w:t>
      </w:r>
    </w:p>
    <w:p w:rsidR="00000000" w:rsidRPr="00EE5729" w:rsidP="00EE5729">
      <w:pPr>
        <w:pStyle w:val="BodyText"/>
      </w:pPr>
      <w:r w:rsidRPr="00EE5729">
        <w:t>BSBWHS606 Conduct a WHS audit</w:t>
      </w:r>
    </w:p>
    <w:p w:rsidR="00000000" w:rsidRPr="00EE5729" w:rsidP="00EE5729">
      <w:pPr>
        <w:pStyle w:val="BodyText"/>
      </w:pPr>
      <w:r w:rsidRPr="00EE5729">
        <w:t>BSBWHS607 Apply ergonomics to manage WHS risks</w:t>
      </w:r>
    </w:p>
    <w:p w:rsidR="00000000" w:rsidRPr="00EE5729" w:rsidP="00EE5729">
      <w:pPr>
        <w:pStyle w:val="BodyText"/>
      </w:pPr>
      <w:r w:rsidRPr="00EE5729">
        <w:t>BSBWHS608 Assist with applying occupational hygiene to manage WHS risks</w:t>
      </w:r>
    </w:p>
    <w:p w:rsidR="00000000" w:rsidRPr="00EE5729" w:rsidP="00EE5729">
      <w:pPr>
        <w:pStyle w:val="BodyText"/>
      </w:pPr>
      <w:r w:rsidRPr="00EE5729">
        <w:t>BSBWHS609 Advise on the application of safe design principles to control WHS risks </w:t>
      </w:r>
    </w:p>
    <w:p w:rsidR="00000000" w:rsidRPr="00EE5729" w:rsidP="00EE5729">
      <w:pPr>
        <w:pStyle w:val="BodyText"/>
      </w:pPr>
      <w:r w:rsidRPr="00EE5729">
        <w:t>BSBMGT608 Man</w:t>
      </w:r>
      <w:r w:rsidRPr="00EE5729">
        <w:t xml:space="preserve">age innovation and continuous improvement </w:t>
      </w:r>
      <w:r w:rsidRPr="00EE5729">
        <w:rPr>
          <w:rStyle w:val="SpecialBold"/>
        </w:rPr>
        <w:t xml:space="preserve">OR </w:t>
      </w:r>
      <w:r w:rsidRPr="00EE5729">
        <w:t xml:space="preserve">CHCORG501B Facilitate workplace change and innovation </w:t>
      </w:r>
    </w:p>
    <w:p w:rsidR="00000000" w:rsidRPr="00EE5729" w:rsidP="00EE5729">
      <w:pPr>
        <w:pStyle w:val="AllowPageBreak"/>
      </w:pPr>
    </w:p>
    <w:p w:rsidR="00000000" w:rsidRPr="00EE5729" w:rsidP="00EE5729">
      <w:pPr>
        <w:pStyle w:val="Heading1"/>
      </w:pPr>
      <w:bookmarkStart w:id="5" w:name="O_717719"/>
      <w:bookmarkEnd w:id="5"/>
      <w:r w:rsidRPr="00EE5729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1"/>
        <w:gridCol w:w="1481"/>
        <w:gridCol w:w="1566"/>
        <w:gridCol w:w="1557"/>
      </w:tblGrid>
      <w:tr w:rsidTr="00EE5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729" w:rsidP="00EE5729">
            <w:pPr>
              <w:pStyle w:val="BodyText"/>
            </w:pPr>
            <w:r w:rsidRPr="00EE5729">
              <w:rPr>
                <w:rStyle w:val="SpecialBold"/>
              </w:rPr>
              <w:t xml:space="preserve">Code and title </w:t>
            </w:r>
          </w:p>
          <w:p w:rsidR="00000000" w:rsidRPr="00EE5729" w:rsidP="00EE5729">
            <w:pPr>
              <w:pStyle w:val="BodyText"/>
            </w:pPr>
            <w:r w:rsidRPr="00EE5729">
              <w:rPr>
                <w:rStyle w:val="SpecialBold"/>
              </w:rPr>
              <w:t>current version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729" w:rsidP="00EE5729">
            <w:pPr>
              <w:pStyle w:val="BodyText"/>
            </w:pPr>
            <w:r w:rsidRPr="00EE5729">
              <w:rPr>
                <w:rStyle w:val="SpecialBold"/>
              </w:rPr>
              <w:t>Code and title</w:t>
            </w:r>
          </w:p>
          <w:p w:rsidR="00000000" w:rsidRPr="00EE5729" w:rsidP="00EE5729">
            <w:pPr>
              <w:pStyle w:val="BodyText"/>
            </w:pPr>
            <w:r w:rsidRPr="00EE5729">
              <w:rPr>
                <w:rStyle w:val="SpecialBold"/>
              </w:rPr>
              <w:t>previous version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729" w:rsidP="00EE5729">
            <w:pPr>
              <w:pStyle w:val="BodyText"/>
            </w:pPr>
            <w:r w:rsidRPr="00EE5729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729">
            <w:pPr>
              <w:pStyle w:val="BodyText"/>
              <w:rPr>
                <w:lang w:val="en-NZ"/>
              </w:rPr>
            </w:pPr>
            <w:r w:rsidRPr="00EE5729">
              <w:rPr>
                <w:rStyle w:val="SpecialBold"/>
              </w:rPr>
              <w:t>Equivalence status</w:t>
            </w:r>
          </w:p>
        </w:tc>
      </w:tr>
      <w:tr w:rsidTr="00EE5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729">
            <w:pPr>
              <w:pStyle w:val="BodyText"/>
              <w:rPr>
                <w:lang w:val="en-NZ"/>
              </w:rPr>
            </w:pPr>
            <w:r w:rsidRPr="00EE5729">
              <w:t>BSB60615 Advanced Diploma of Work Health and Safety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729">
            <w:pPr>
              <w:pStyle w:val="BodyText"/>
              <w:rPr>
                <w:lang w:val="en-NZ"/>
              </w:rPr>
            </w:pPr>
            <w:r w:rsidRPr="00EE5729">
              <w:t>BSB60612 Advanced Diploma of Work Health and Safety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729">
            <w:pPr>
              <w:pStyle w:val="BodyText"/>
              <w:rPr>
                <w:lang w:val="en-NZ"/>
              </w:rPr>
            </w:pPr>
            <w:r w:rsidRPr="00EE5729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729" w:rsidP="00EE5729">
            <w:pPr>
              <w:pStyle w:val="BodyText"/>
            </w:pPr>
            <w:r w:rsidRPr="00EE5729">
              <w:t>Equivalent qualification</w:t>
            </w:r>
          </w:p>
        </w:tc>
      </w:tr>
    </w:tbl>
    <w:p w:rsidR="00000000" w:rsidRPr="00EE5729" w:rsidP="00EE5729">
      <w:pPr>
        <w:pStyle w:val="BodyText"/>
      </w:pPr>
    </w:p>
    <w:p w:rsidR="00000000" w:rsidRPr="00EE5729" w:rsidP="00EE5729">
      <w:pPr>
        <w:pStyle w:val="AllowPageBreak"/>
      </w:pPr>
    </w:p>
    <w:p w:rsidR="00000000" w:rsidRPr="00EE5729" w:rsidP="00EE5729">
      <w:pPr>
        <w:pStyle w:val="Heading1"/>
      </w:pPr>
      <w:bookmarkStart w:id="6" w:name="O_717721"/>
      <w:bookmarkEnd w:id="6"/>
      <w:r w:rsidRPr="00EE5729">
        <w:t>Links</w:t>
      </w:r>
    </w:p>
    <w:p w:rsidR="00000000" w:rsidRPr="00EE5729" w:rsidP="00EE5729">
      <w:pPr>
        <w:pStyle w:val="BodyText"/>
      </w:pPr>
      <w:r w:rsidRPr="00EE5729">
        <w:t>Companion volumes available from the IBSA website: htt</w:t>
      </w:r>
      <w:r w:rsidRPr="00EE5729">
        <w:t>p://www.ibsa.org.au/companion_volumes - http://www.ibsa.org.au/companion_volumes</w:t>
      </w:r>
    </w:p>
    <w:p w:rsidR="00000000" w:rsidRPr="00EE5729" w:rsidP="00EE5729"/>
    <w:sectPr w:rsidSect="00EE57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7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729" w:rsidRPr="003B02C9" w:rsidP="003B02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7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2C9" w:rsidP="00EE57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02C9" w:rsidP="00EE57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B02C9" w:rsidP="00EE57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7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729" w:rsidRPr="003B02C9" w:rsidP="003B02C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7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2C9" w:rsidRPr="002D2AF8" w:rsidP="00EE57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BSB60615 Advanced Diploma of Work Health and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2015</w:t>
    </w:r>
    <w:r>
      <w:fldChar w:fldCharType="end"/>
    </w:r>
  </w:p>
  <w:p w:rsidR="003B02C9" w:rsidP="00EE57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1217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C6ED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7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57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57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57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57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57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57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57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57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57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57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5729"/>
  </w:style>
  <w:style w:type="character" w:customStyle="1" w:styleId="Heading1Char">
    <w:name w:val="Heading 1 Char"/>
    <w:basedOn w:val="DefaultParagraphFont"/>
    <w:link w:val="Heading1"/>
    <w:rsid w:val="00EE57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572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57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57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5729"/>
    <w:rPr>
      <w:b/>
      <w:spacing w:val="0"/>
    </w:rPr>
  </w:style>
  <w:style w:type="character" w:styleId="Emphasis">
    <w:name w:val="Emphasis"/>
    <w:basedOn w:val="DefaultParagraphFont"/>
    <w:qFormat/>
    <w:rsid w:val="00EE5729"/>
    <w:rPr>
      <w:i/>
    </w:rPr>
  </w:style>
  <w:style w:type="paragraph" w:customStyle="1" w:styleId="SuperHeading">
    <w:name w:val="SuperHeading"/>
    <w:basedOn w:val="Normal"/>
    <w:rsid w:val="00EE57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57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57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57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57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57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57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57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57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57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57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57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57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57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57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57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57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57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57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57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57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57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57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57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57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572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57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57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57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57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57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57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57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57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57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57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57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57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5729"/>
  </w:style>
  <w:style w:type="paragraph" w:styleId="TableofFigures">
    <w:name w:val="table of figures"/>
    <w:basedOn w:val="Normal"/>
    <w:next w:val="Normal"/>
    <w:semiHidden/>
    <w:rsid w:val="00EE57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5729"/>
    <w:pPr>
      <w:numPr>
        <w:numId w:val="10"/>
      </w:numPr>
    </w:pPr>
  </w:style>
  <w:style w:type="character" w:customStyle="1" w:styleId="WingdingSymbols">
    <w:name w:val="Wingding Symbols"/>
    <w:rsid w:val="00EE5729"/>
    <w:rPr>
      <w:rFonts w:ascii="Wingdings" w:hAnsi="Wingdings"/>
    </w:rPr>
  </w:style>
  <w:style w:type="paragraph" w:customStyle="1" w:styleId="TableHeading">
    <w:name w:val="Table Heading"/>
    <w:basedOn w:val="HeadingBase"/>
    <w:rsid w:val="00EE57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5729"/>
    <w:rPr>
      <w:color w:val="0033CC"/>
      <w:u w:val="none"/>
    </w:rPr>
  </w:style>
  <w:style w:type="paragraph" w:customStyle="1" w:styleId="BodyTextRight">
    <w:name w:val="Body Text Right"/>
    <w:basedOn w:val="BodyText"/>
    <w:rsid w:val="00EE57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57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57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57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57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57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5729"/>
    <w:rPr>
      <w:sz w:val="32"/>
    </w:rPr>
  </w:style>
  <w:style w:type="paragraph" w:customStyle="1" w:styleId="HeadingProcedure">
    <w:name w:val="Heading Procedure"/>
    <w:basedOn w:val="HeadingBase"/>
    <w:next w:val="Normal"/>
    <w:rsid w:val="00EE57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5729"/>
    <w:pPr>
      <w:spacing w:before="60" w:after="60"/>
    </w:pPr>
  </w:style>
  <w:style w:type="paragraph" w:styleId="ListContinue">
    <w:name w:val="List Continue"/>
    <w:basedOn w:val="List"/>
    <w:rsid w:val="00EE5729"/>
    <w:pPr>
      <w:ind w:firstLine="0"/>
    </w:pPr>
  </w:style>
  <w:style w:type="paragraph" w:customStyle="1" w:styleId="ListNote">
    <w:name w:val="List Note"/>
    <w:basedOn w:val="List"/>
    <w:rsid w:val="00EE57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57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57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5729"/>
    <w:rPr>
      <w:rFonts w:ascii="Courier New" w:hAnsi="Courier New"/>
    </w:rPr>
  </w:style>
  <w:style w:type="paragraph" w:customStyle="1" w:styleId="NoteBullet">
    <w:name w:val="Note Bullet"/>
    <w:basedOn w:val="Note"/>
    <w:rsid w:val="00EE57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57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57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57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57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57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57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5729"/>
    <w:rPr>
      <w:b/>
      <w:smallCaps/>
    </w:rPr>
  </w:style>
  <w:style w:type="paragraph" w:customStyle="1" w:styleId="TableListNumber">
    <w:name w:val="Table List Number"/>
    <w:basedOn w:val="ListNumber"/>
    <w:rsid w:val="00EE57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57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5729"/>
    <w:pPr>
      <w:numPr>
        <w:numId w:val="8"/>
      </w:numPr>
    </w:pPr>
  </w:style>
  <w:style w:type="paragraph" w:customStyle="1" w:styleId="ListAlpha2">
    <w:name w:val="List Alpha 2"/>
    <w:basedOn w:val="List2"/>
    <w:rsid w:val="00EE5729"/>
    <w:pPr>
      <w:numPr>
        <w:numId w:val="7"/>
      </w:numPr>
    </w:pPr>
  </w:style>
  <w:style w:type="paragraph" w:styleId="List2">
    <w:name w:val="List 2"/>
    <w:basedOn w:val="BodyText"/>
    <w:rsid w:val="00EE57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57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57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57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57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57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5729"/>
    <w:pPr>
      <w:numPr>
        <w:numId w:val="3"/>
      </w:numPr>
    </w:pPr>
  </w:style>
  <w:style w:type="paragraph" w:styleId="ListContinue2">
    <w:name w:val="List Continue 2"/>
    <w:basedOn w:val="List2"/>
    <w:rsid w:val="00EE5729"/>
    <w:pPr>
      <w:ind w:firstLine="0"/>
    </w:pPr>
  </w:style>
  <w:style w:type="paragraph" w:styleId="ListContinue3">
    <w:name w:val="List Continue 3"/>
    <w:basedOn w:val="List3"/>
    <w:rsid w:val="00EE5729"/>
    <w:pPr>
      <w:ind w:left="1021" w:firstLine="0"/>
    </w:pPr>
  </w:style>
  <w:style w:type="paragraph" w:styleId="ListContinue4">
    <w:name w:val="List Continue 4"/>
    <w:basedOn w:val="List4"/>
    <w:rsid w:val="00EE5729"/>
    <w:pPr>
      <w:ind w:firstLine="0"/>
    </w:pPr>
  </w:style>
  <w:style w:type="paragraph" w:styleId="ListContinue5">
    <w:name w:val="List Continue 5"/>
    <w:basedOn w:val="List5"/>
    <w:rsid w:val="00EE5729"/>
    <w:pPr>
      <w:ind w:firstLine="0"/>
    </w:pPr>
  </w:style>
  <w:style w:type="paragraph" w:styleId="ListNumber3">
    <w:name w:val="List Number 3"/>
    <w:basedOn w:val="List3"/>
    <w:rsid w:val="00EE5729"/>
    <w:pPr>
      <w:numPr>
        <w:numId w:val="4"/>
      </w:numPr>
    </w:pPr>
  </w:style>
  <w:style w:type="paragraph" w:styleId="ListNumber4">
    <w:name w:val="List Number 4"/>
    <w:basedOn w:val="List4"/>
    <w:rsid w:val="00EE5729"/>
    <w:pPr>
      <w:numPr>
        <w:numId w:val="5"/>
      </w:numPr>
    </w:pPr>
  </w:style>
  <w:style w:type="paragraph" w:styleId="ListNumber5">
    <w:name w:val="List Number 5"/>
    <w:basedOn w:val="List5"/>
    <w:rsid w:val="00EE5729"/>
    <w:pPr>
      <w:numPr>
        <w:numId w:val="6"/>
      </w:numPr>
    </w:pPr>
  </w:style>
  <w:style w:type="paragraph" w:styleId="BlockText">
    <w:name w:val="Block Text"/>
    <w:basedOn w:val="Normal"/>
    <w:rsid w:val="00EE57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57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5729"/>
    <w:rPr>
      <w:sz w:val="16"/>
      <w:vertAlign w:val="superscript"/>
    </w:rPr>
  </w:style>
  <w:style w:type="character" w:customStyle="1" w:styleId="Symbols">
    <w:name w:val="Symbols"/>
    <w:basedOn w:val="DefaultParagraphFont"/>
    <w:rsid w:val="00EE5729"/>
    <w:rPr>
      <w:rFonts w:ascii="Symbol" w:hAnsi="Symbol"/>
    </w:rPr>
  </w:style>
  <w:style w:type="character" w:customStyle="1" w:styleId="MenuOptions">
    <w:name w:val="Menu Options"/>
    <w:basedOn w:val="DefaultParagraphFont"/>
    <w:rsid w:val="00EE57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5729"/>
    <w:rPr>
      <w:b/>
    </w:rPr>
  </w:style>
  <w:style w:type="character" w:customStyle="1" w:styleId="Underlined">
    <w:name w:val="Underlined"/>
    <w:basedOn w:val="DefaultParagraphFont"/>
    <w:rsid w:val="00EE5729"/>
    <w:rPr>
      <w:u w:val="single"/>
    </w:rPr>
  </w:style>
  <w:style w:type="paragraph" w:customStyle="1" w:styleId="TableBodyTextRight">
    <w:name w:val="Table Body Text Right"/>
    <w:basedOn w:val="TableBodyText"/>
    <w:rsid w:val="00EE57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5729"/>
    <w:rPr>
      <w:sz w:val="18"/>
    </w:rPr>
  </w:style>
  <w:style w:type="paragraph" w:customStyle="1" w:styleId="BodySmallRight">
    <w:name w:val="Body Small Right"/>
    <w:basedOn w:val="BodyTextRight"/>
    <w:rsid w:val="00EE5729"/>
    <w:rPr>
      <w:sz w:val="18"/>
      <w:szCs w:val="18"/>
    </w:rPr>
  </w:style>
  <w:style w:type="paragraph" w:customStyle="1" w:styleId="MarginEdition">
    <w:name w:val="Margin Edition"/>
    <w:basedOn w:val="MarginNote"/>
    <w:rsid w:val="00EE57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5729"/>
    <w:rPr>
      <w:sz w:val="2"/>
      <w:szCs w:val="2"/>
    </w:rPr>
  </w:style>
  <w:style w:type="character" w:customStyle="1" w:styleId="Small">
    <w:name w:val="Small"/>
    <w:basedOn w:val="DefaultParagraphFont"/>
    <w:rsid w:val="00EE5729"/>
    <w:rPr>
      <w:sz w:val="16"/>
    </w:rPr>
  </w:style>
  <w:style w:type="paragraph" w:customStyle="1" w:styleId="WideTable">
    <w:name w:val="Wide Table"/>
    <w:basedOn w:val="Normal"/>
    <w:rsid w:val="00EE57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5729"/>
  </w:style>
  <w:style w:type="paragraph" w:styleId="Quote">
    <w:name w:val="Quote"/>
    <w:basedOn w:val="Heading1"/>
    <w:link w:val="QuoteChar"/>
    <w:qFormat/>
    <w:rsid w:val="00EE57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57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5729"/>
    <w:pPr>
      <w:pageBreakBefore/>
    </w:pPr>
  </w:style>
  <w:style w:type="paragraph" w:customStyle="1" w:styleId="Border">
    <w:name w:val="Border"/>
    <w:basedOn w:val="Normal"/>
    <w:qFormat/>
    <w:rsid w:val="00EE57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57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7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57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57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57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57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57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57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5729"/>
    <w:rPr>
      <w:u w:val="single"/>
    </w:rPr>
  </w:style>
  <w:style w:type="character" w:customStyle="1" w:styleId="BoldandItalics">
    <w:name w:val="Bold and Italics"/>
    <w:qFormat/>
    <w:rsid w:val="00EE5729"/>
    <w:rPr>
      <w:b/>
      <w:i/>
      <w:u w:val="none"/>
    </w:rPr>
  </w:style>
  <w:style w:type="paragraph" w:styleId="BalloonText">
    <w:name w:val="Balloon Text"/>
    <w:basedOn w:val="Normal"/>
    <w:link w:val="BalloonTextChar"/>
    <w:rsid w:val="00EE57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57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572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57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57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572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418</Words>
  <Characters>2624</Characters>
  <Application>Microsoft Office Word</Application>
  <DocSecurity>0</DocSecurity>
  <Lines>99</Lines>
  <Paragraphs>55</Paragraphs>
  <ScaleCrop>false</ScaleCrop>
  <Company>Author-it Software Corporation Ltd.</Company>
  <LinksUpToDate>false</LinksUpToDate>
  <CharactersWithSpaces>2999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BSB60615 Advanced Diploma of Work Health and Safety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2015-03-25T17:19:44Z</dcterms:created>
  <dcterms:modified xsi:type="dcterms:W3CDTF">2015-03-25T01:02:00Z</dcterms:modified>
</cp:coreProperties>
</file>