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3E5" w:rsidP="006A4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BSB50920 Diploma of Quality Auditing</w:t>
      </w:r>
      <w:r>
        <w:fldChar w:fldCharType="end"/>
      </w:r>
    </w:p>
    <w:p w:rsidR="006A43E5" w:rsidP="006A43E5">
      <w:pPr>
        <w:pStyle w:val="Version"/>
        <w:sectPr w:rsidSect="00A16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16B4D" w:rsidP="00A16B4D">
      <w:pPr>
        <w:pStyle w:val="SuperHeading"/>
      </w:pPr>
      <w:r w:rsidRPr="00A16B4D">
        <w:t>BSB50920 Diploma of Quality Auditing</w:t>
      </w:r>
    </w:p>
    <w:p w:rsidR="00000000" w:rsidRPr="00A16B4D" w:rsidP="00A16B4D">
      <w:pPr>
        <w:pStyle w:val="Heading1"/>
      </w:pPr>
      <w:bookmarkStart w:id="1" w:name="O_1167429"/>
      <w:bookmarkEnd w:id="1"/>
      <w:r w:rsidRPr="00A16B4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A43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B4D" w:rsidP="00A16B4D">
            <w:pPr>
              <w:pStyle w:val="BodyText"/>
            </w:pPr>
            <w:r w:rsidRPr="00A16B4D">
              <w:rPr>
                <w:rStyle w:val="SpecialBold"/>
              </w:rPr>
              <w:t>Release</w:t>
            </w:r>
            <w:r w:rsidRPr="00A16B4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4D">
            <w:pPr>
              <w:pStyle w:val="BodyText"/>
              <w:rPr>
                <w:lang w:val="en-NZ"/>
              </w:rPr>
            </w:pPr>
            <w:r w:rsidRPr="00A16B4D">
              <w:rPr>
                <w:rStyle w:val="SpecialBold"/>
              </w:rPr>
              <w:t>Comments</w:t>
            </w:r>
            <w:r w:rsidRPr="00A16B4D">
              <w:t> </w:t>
            </w:r>
          </w:p>
        </w:tc>
      </w:tr>
      <w:tr w:rsidTr="006A43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4D">
            <w:pPr>
              <w:pStyle w:val="BodyText"/>
              <w:rPr>
                <w:lang w:val="en-NZ"/>
              </w:rPr>
            </w:pPr>
            <w:r w:rsidRPr="00A16B4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4D">
            <w:pPr>
              <w:pStyle w:val="BodyText"/>
              <w:rPr>
                <w:lang w:val="en-NZ"/>
              </w:rPr>
            </w:pPr>
            <w:r w:rsidRPr="00A16B4D">
              <w:t>This version first released with BSB Business Services Training Package Version 7.0.</w:t>
            </w:r>
          </w:p>
        </w:tc>
      </w:tr>
      <w:tr w:rsidTr="006A43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7"/>
        </w:trPr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B4D">
            <w:pPr>
              <w:pStyle w:val="BodyText"/>
              <w:rPr>
                <w:lang w:val="en-NZ"/>
              </w:rPr>
            </w:pPr>
            <w:r w:rsidRPr="00A16B4D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B4D" w:rsidP="00A16B4D">
            <w:pPr>
              <w:pStyle w:val="BodyText"/>
            </w:pPr>
            <w:r w:rsidRPr="00A16B4D">
              <w:t>This version first released with BSB Business Services Training Package Version 7.1</w:t>
            </w:r>
          </w:p>
          <w:p w:rsidR="00000000" w:rsidRPr="00A16B4D" w:rsidP="00A16B4D">
            <w:pPr>
              <w:pStyle w:val="BodyText"/>
            </w:pPr>
            <w:r w:rsidRPr="00A16B4D">
              <w:t>The following elective un</w:t>
            </w:r>
            <w:r w:rsidRPr="00A16B4D">
              <w:t>it of competency has been deleted as directed by AISC:</w:t>
            </w:r>
          </w:p>
          <w:p w:rsidR="00000000" w:rsidRPr="00A16B4D" w:rsidP="00A16B4D">
            <w:pPr>
              <w:pStyle w:val="ListBullet"/>
            </w:pPr>
            <w:r w:rsidRPr="00A16B4D">
              <w:t>MSS014013 Contribute to sustainability related audits.</w:t>
            </w:r>
          </w:p>
          <w:p w:rsidR="00000000" w:rsidRPr="00A16B4D" w:rsidP="00A16B4D">
            <w:pPr>
              <w:pStyle w:val="BodyText"/>
            </w:pPr>
            <w:r w:rsidRPr="00A16B4D">
              <w:t>The above training product was identified as having zero enrolments over a three year period.</w:t>
            </w:r>
          </w:p>
        </w:tc>
      </w:tr>
    </w:tbl>
    <w:p w:rsidR="00000000" w:rsidRPr="00A16B4D" w:rsidP="00A16B4D">
      <w:pPr>
        <w:pStyle w:val="BodyText"/>
      </w:pPr>
    </w:p>
    <w:p w:rsidR="00000000" w:rsidRPr="00A16B4D" w:rsidP="00A16B4D">
      <w:pPr>
        <w:pStyle w:val="AllowPageBreak"/>
      </w:pPr>
    </w:p>
    <w:p w:rsidR="00000000" w:rsidRPr="00A16B4D" w:rsidP="00A16B4D">
      <w:pPr>
        <w:pStyle w:val="Heading1"/>
      </w:pPr>
      <w:bookmarkStart w:id="2" w:name="O_1167428"/>
      <w:bookmarkEnd w:id="2"/>
      <w:r w:rsidRPr="00A16B4D">
        <w:t>Qualification Description</w:t>
      </w:r>
    </w:p>
    <w:p w:rsidR="00000000" w:rsidRPr="00A16B4D" w:rsidP="006A43E5">
      <w:pPr>
        <w:pStyle w:val="BodyText"/>
      </w:pPr>
      <w:r w:rsidRPr="00A16B4D">
        <w:t>This qualification reflects the role of individuals who possess a sound theoretical knowledge base in quality auditing and use a range of specialised, technical or managerial competencies to plan, carry out and evaluate their own work or the work of an aud</w:t>
      </w:r>
      <w:r w:rsidRPr="00A16B4D">
        <w:t>it team. The job roles that relate to this qualification may include Lead Auditor and Quality Assurance Manager.</w:t>
      </w:r>
    </w:p>
    <w:p w:rsidR="00000000" w:rsidRPr="00A16B4D" w:rsidP="006A43E5">
      <w:pPr>
        <w:pStyle w:val="Heading4"/>
      </w:pPr>
      <w:r w:rsidRPr="00A16B4D">
        <w:rPr>
          <w:rStyle w:val="SpecialBold"/>
        </w:rPr>
        <w:t>Licensing/Regulatory Information</w:t>
      </w:r>
    </w:p>
    <w:p w:rsidR="00000000" w:rsidRPr="00A16B4D" w:rsidP="006A43E5">
      <w:pPr>
        <w:pStyle w:val="BodyText"/>
      </w:pPr>
      <w:r w:rsidRPr="00A16B4D">
        <w:t>No licensing, legislative or certification requirements apply to this qualification at the time of publication</w:t>
      </w:r>
      <w:r w:rsidRPr="00A16B4D">
        <w:t>.</w:t>
      </w:r>
    </w:p>
    <w:p w:rsidR="00000000" w:rsidRPr="00A16B4D" w:rsidP="00A16B4D">
      <w:pPr>
        <w:pStyle w:val="Heading1"/>
      </w:pPr>
      <w:bookmarkStart w:id="3" w:name="O_1167427"/>
      <w:bookmarkEnd w:id="3"/>
      <w:r w:rsidRPr="00A16B4D">
        <w:t>Entry Requirements</w:t>
      </w:r>
    </w:p>
    <w:p w:rsidR="00000000" w:rsidRPr="00A16B4D" w:rsidP="006A43E5">
      <w:pPr>
        <w:pStyle w:val="BodyText"/>
      </w:pPr>
      <w:r w:rsidRPr="00A16B4D">
        <w:t>Nil</w:t>
      </w:r>
    </w:p>
    <w:p w:rsidR="00000000" w:rsidRPr="00A16B4D" w:rsidP="00A16B4D">
      <w:pPr>
        <w:pStyle w:val="Heading1"/>
      </w:pPr>
      <w:bookmarkStart w:id="4" w:name="O_1167426"/>
      <w:bookmarkEnd w:id="4"/>
      <w:r w:rsidRPr="00A16B4D">
        <w:t>Packaging Rules</w:t>
      </w:r>
    </w:p>
    <w:p w:rsidR="00000000" w:rsidRPr="00A16B4D" w:rsidP="006A43E5">
      <w:pPr>
        <w:pStyle w:val="Heading4"/>
      </w:pPr>
      <w:r w:rsidRPr="00A16B4D">
        <w:rPr>
          <w:rStyle w:val="SpecialBold"/>
        </w:rPr>
        <w:t>Total number of units = 12</w:t>
      </w:r>
    </w:p>
    <w:p w:rsidR="00000000" w:rsidRPr="00A16B4D" w:rsidP="006A43E5">
      <w:pPr>
        <w:pStyle w:val="List"/>
      </w:pPr>
      <w:r w:rsidRPr="00A16B4D">
        <w:rPr>
          <w:rStyle w:val="SpecialBold"/>
        </w:rPr>
        <w:t>4 core units</w:t>
      </w:r>
      <w:r w:rsidRPr="00A16B4D">
        <w:t xml:space="preserve"> plus</w:t>
      </w:r>
    </w:p>
    <w:p w:rsidR="00000000" w:rsidRPr="00A16B4D" w:rsidP="006A43E5">
      <w:pPr>
        <w:pStyle w:val="List"/>
      </w:pPr>
      <w:r w:rsidRPr="00A16B4D">
        <w:rPr>
          <w:rStyle w:val="SpecialBold"/>
        </w:rPr>
        <w:t>8 elective units,</w:t>
      </w:r>
      <w:r w:rsidRPr="00A16B4D">
        <w:t xml:space="preserve"> of which:</w:t>
      </w:r>
    </w:p>
    <w:p w:rsidR="00000000" w:rsidRPr="00A16B4D" w:rsidP="00A16B4D">
      <w:pPr>
        <w:pStyle w:val="ListBullet"/>
      </w:pPr>
      <w:r w:rsidRPr="00A16B4D">
        <w:t>2 elective units must be selected from Group A</w:t>
      </w:r>
    </w:p>
    <w:p w:rsidR="00000000" w:rsidRPr="00A16B4D" w:rsidP="00A16B4D">
      <w:pPr>
        <w:pStyle w:val="ListBullet"/>
      </w:pPr>
      <w:r w:rsidRPr="00A16B4D">
        <w:t>2 elective units must be selected from Group B</w:t>
      </w:r>
    </w:p>
    <w:p w:rsidR="00000000" w:rsidRPr="00A16B4D" w:rsidP="00A16B4D">
      <w:pPr>
        <w:pStyle w:val="ListBullet"/>
      </w:pPr>
      <w:r w:rsidRPr="00A16B4D">
        <w:t>for the remaining 4 elective units:</w:t>
      </w:r>
    </w:p>
    <w:p w:rsidR="00000000" w:rsidRPr="00A16B4D" w:rsidP="00A16B4D">
      <w:pPr>
        <w:pStyle w:val="ListBullet2"/>
      </w:pPr>
      <w:r w:rsidRPr="00A16B4D">
        <w:t>up to 4 units may be selected from Groups A and B</w:t>
      </w:r>
    </w:p>
    <w:p w:rsidR="00000000" w:rsidRPr="00A16B4D" w:rsidP="00A16B4D">
      <w:pPr>
        <w:pStyle w:val="ListBullet2"/>
      </w:pPr>
      <w:r w:rsidRPr="00A16B4D">
        <w:t>if not listed, up to 2 units may be selected from a Certificate IV from this or any other currently endorsed Training Package qualification or accredited course</w:t>
      </w:r>
    </w:p>
    <w:p w:rsidR="00000000" w:rsidRPr="00A16B4D" w:rsidP="00A16B4D">
      <w:pPr>
        <w:pStyle w:val="ListBullet2"/>
      </w:pPr>
      <w:r w:rsidRPr="00A16B4D">
        <w:t>if not l</w:t>
      </w:r>
      <w:r w:rsidRPr="00A16B4D">
        <w:t>isted, up to 4 units may be selected from a Diploma or Advanced Diploma from this or any other currently endorsed Training Package qualification or accredited course.</w:t>
      </w:r>
    </w:p>
    <w:p w:rsidR="00000000" w:rsidRPr="00A16B4D" w:rsidP="006A43E5">
      <w:pPr>
        <w:pStyle w:val="BodyText"/>
      </w:pPr>
      <w:r w:rsidRPr="00A16B4D">
        <w:t>Elective units must be relevant to the work environment and the qualification, maintain t</w:t>
      </w:r>
      <w:r w:rsidRPr="00A16B4D">
        <w:t>he integrity of the AQF alignment and contribute to a valid, industry-supported vocational outcome.</w:t>
      </w:r>
    </w:p>
    <w:p w:rsidR="00000000" w:rsidRPr="00A16B4D" w:rsidP="006A43E5">
      <w:pPr>
        <w:pStyle w:val="Heading4"/>
      </w:pPr>
      <w:r w:rsidRPr="00A16B4D">
        <w:rPr>
          <w:rStyle w:val="SpecialBold"/>
        </w:rPr>
        <w:t>Core units</w:t>
      </w:r>
    </w:p>
    <w:p w:rsidR="00000000" w:rsidRPr="00A16B4D" w:rsidP="006A43E5">
      <w:pPr>
        <w:pStyle w:val="List"/>
      </w:pPr>
      <w:r w:rsidRPr="00A16B4D">
        <w:t>BSBAUD411 Participate in quality audits</w:t>
      </w:r>
    </w:p>
    <w:p w:rsidR="00000000" w:rsidRPr="00A16B4D" w:rsidP="006A43E5">
      <w:pPr>
        <w:pStyle w:val="List"/>
      </w:pPr>
      <w:r w:rsidRPr="00A16B4D">
        <w:t>BSBAUD511 Initiate quality audits</w:t>
      </w:r>
    </w:p>
    <w:p w:rsidR="00000000" w:rsidRPr="00A16B4D" w:rsidP="006A43E5">
      <w:pPr>
        <w:pStyle w:val="List"/>
      </w:pPr>
      <w:r w:rsidRPr="00A16B4D">
        <w:t>BSBAUD512 Lead quality audits</w:t>
      </w:r>
    </w:p>
    <w:p w:rsidR="00000000" w:rsidRPr="00A16B4D" w:rsidP="006A43E5">
      <w:pPr>
        <w:pStyle w:val="List"/>
      </w:pPr>
      <w:r w:rsidRPr="00A16B4D">
        <w:t>BSBAUD513 Report on quality audits</w:t>
      </w:r>
    </w:p>
    <w:p w:rsidR="00000000" w:rsidRPr="00A16B4D" w:rsidP="006A43E5">
      <w:pPr>
        <w:pStyle w:val="Heading4"/>
      </w:pPr>
      <w:r w:rsidRPr="00A16B4D">
        <w:rPr>
          <w:rStyle w:val="SpecialBold"/>
        </w:rPr>
        <w:t>Electi</w:t>
      </w:r>
      <w:r w:rsidRPr="00A16B4D">
        <w:rPr>
          <w:rStyle w:val="SpecialBold"/>
        </w:rPr>
        <w:t>ve units</w:t>
      </w:r>
    </w:p>
    <w:p w:rsidR="00000000" w:rsidRPr="00A16B4D" w:rsidP="006A43E5">
      <w:pPr>
        <w:pStyle w:val="Heading4"/>
      </w:pPr>
      <w:r w:rsidRPr="00A16B4D">
        <w:rPr>
          <w:rStyle w:val="SpecialBold"/>
        </w:rPr>
        <w:t>Group A – Audit and Compliance</w:t>
      </w:r>
    </w:p>
    <w:p w:rsidR="00000000" w:rsidRPr="00A16B4D" w:rsidP="006A43E5">
      <w:pPr>
        <w:pStyle w:val="List"/>
      </w:pPr>
      <w:r w:rsidRPr="00A16B4D">
        <w:t>BSBAUD412 Work within compliance frameworks</w:t>
      </w:r>
    </w:p>
    <w:p w:rsidR="00000000" w:rsidRPr="00A16B4D" w:rsidP="006A43E5">
      <w:pPr>
        <w:pStyle w:val="List"/>
      </w:pPr>
      <w:r w:rsidRPr="00A16B4D">
        <w:t>BSBAUD514 Interpret compliance requirements</w:t>
      </w:r>
    </w:p>
    <w:p w:rsidR="00000000" w:rsidRPr="00A16B4D" w:rsidP="006A43E5">
      <w:pPr>
        <w:pStyle w:val="List"/>
      </w:pPr>
      <w:r w:rsidRPr="00A16B4D">
        <w:t>BSBAUD515 Evaluate and review compliance</w:t>
      </w:r>
    </w:p>
    <w:p w:rsidR="00000000" w:rsidRPr="00A16B4D" w:rsidP="006A43E5">
      <w:pPr>
        <w:pStyle w:val="List"/>
      </w:pPr>
      <w:r w:rsidRPr="00A16B4D">
        <w:t>BSBAUD516 Develop and monitor processes for the management of breaches in compliance requirements</w:t>
      </w:r>
    </w:p>
    <w:p w:rsidR="00000000" w:rsidRPr="00A16B4D" w:rsidP="006A43E5">
      <w:pPr>
        <w:pStyle w:val="List"/>
      </w:pPr>
      <w:r w:rsidRPr="00A16B4D">
        <w:t>BSBAUD601 Establish and manage compliance management systems</w:t>
      </w:r>
    </w:p>
    <w:p w:rsidR="00000000" w:rsidRPr="00A16B4D" w:rsidP="006A43E5">
      <w:pPr>
        <w:pStyle w:val="Heading4"/>
      </w:pPr>
      <w:r w:rsidRPr="00A16B4D">
        <w:rPr>
          <w:rStyle w:val="SpecialBold"/>
        </w:rPr>
        <w:t>Group B – Transferable Skills</w:t>
      </w:r>
    </w:p>
    <w:p w:rsidR="00000000" w:rsidRPr="00A16B4D" w:rsidP="006A43E5">
      <w:pPr>
        <w:pStyle w:val="List"/>
      </w:pPr>
      <w:r w:rsidRPr="00A16B4D">
        <w:t>BSBCMM511 Communicate with influence</w:t>
      </w:r>
    </w:p>
    <w:p w:rsidR="00000000" w:rsidRPr="00A16B4D" w:rsidP="006A43E5">
      <w:pPr>
        <w:pStyle w:val="List"/>
      </w:pPr>
      <w:r w:rsidRPr="00A16B4D">
        <w:t>BSBCRT511 Develop critical thi</w:t>
      </w:r>
      <w:r w:rsidRPr="00A16B4D">
        <w:t>nking in others</w:t>
      </w:r>
    </w:p>
    <w:p w:rsidR="00000000" w:rsidRPr="00A16B4D" w:rsidP="006A43E5">
      <w:pPr>
        <w:pStyle w:val="List"/>
      </w:pPr>
      <w:r w:rsidRPr="00A16B4D">
        <w:t>BSBDAT501 Analyse data</w:t>
      </w:r>
    </w:p>
    <w:p w:rsidR="00000000" w:rsidRPr="00A16B4D" w:rsidP="006A43E5">
      <w:pPr>
        <w:pStyle w:val="List"/>
      </w:pPr>
      <w:r w:rsidRPr="00A16B4D">
        <w:t>BSBINS501 Implement information and knowledge management systems</w:t>
      </w:r>
    </w:p>
    <w:p w:rsidR="00000000" w:rsidRPr="00A16B4D" w:rsidP="006A43E5">
      <w:pPr>
        <w:pStyle w:val="List"/>
      </w:pPr>
      <w:r w:rsidRPr="00A16B4D">
        <w:t>BSBINS502 Coordinate data management</w:t>
      </w:r>
    </w:p>
    <w:p w:rsidR="00000000" w:rsidRPr="00A16B4D" w:rsidP="006A43E5">
      <w:pPr>
        <w:pStyle w:val="List"/>
      </w:pPr>
      <w:r w:rsidRPr="00A16B4D">
        <w:t>BSBLDR522 Manage people performance</w:t>
      </w:r>
    </w:p>
    <w:p w:rsidR="00000000" w:rsidRPr="00A16B4D" w:rsidP="006A43E5">
      <w:pPr>
        <w:pStyle w:val="List"/>
      </w:pPr>
      <w:r w:rsidRPr="00A16B4D">
        <w:t>BSBOPS504 Manage business risk</w:t>
      </w:r>
    </w:p>
    <w:p w:rsidR="00000000" w:rsidRPr="00A16B4D" w:rsidP="006A43E5">
      <w:pPr>
        <w:pStyle w:val="List"/>
      </w:pPr>
      <w:r w:rsidRPr="00A16B4D">
        <w:t>BSBPEF501 Manage personal and professional devel</w:t>
      </w:r>
      <w:r w:rsidRPr="00A16B4D">
        <w:t>opment</w:t>
      </w:r>
    </w:p>
    <w:p w:rsidR="00000000" w:rsidRPr="00A16B4D" w:rsidP="006A43E5">
      <w:pPr>
        <w:pStyle w:val="List"/>
      </w:pPr>
      <w:r w:rsidRPr="00A16B4D">
        <w:t>BSBPMG532 Manage project quality</w:t>
      </w:r>
    </w:p>
    <w:p w:rsidR="00000000" w:rsidRPr="00A16B4D" w:rsidP="006A43E5">
      <w:pPr>
        <w:pStyle w:val="List"/>
      </w:pPr>
      <w:r w:rsidRPr="00A16B4D">
        <w:t>BSBSTR502 Facilitate continuous improvement</w:t>
      </w:r>
    </w:p>
    <w:p w:rsidR="00000000" w:rsidRPr="00A16B4D" w:rsidP="006A43E5">
      <w:pPr>
        <w:pStyle w:val="List"/>
      </w:pPr>
      <w:r w:rsidRPr="00A16B4D">
        <w:t>BSBSUS511 Develop workplace policies and procedures for sustainability</w:t>
      </w:r>
    </w:p>
    <w:p w:rsidR="00000000" w:rsidRPr="00A16B4D" w:rsidP="006A43E5">
      <w:pPr>
        <w:pStyle w:val="List"/>
      </w:pPr>
      <w:r w:rsidRPr="00A16B4D">
        <w:t>BSBTWK502 Manage team effectiveness</w:t>
      </w:r>
    </w:p>
    <w:p w:rsidR="00000000" w:rsidRPr="00A16B4D" w:rsidP="00A16B4D">
      <w:pPr>
        <w:pStyle w:val="AllowPageBreak"/>
      </w:pPr>
    </w:p>
    <w:p w:rsidR="00000000" w:rsidRPr="00A16B4D" w:rsidP="00A16B4D">
      <w:pPr>
        <w:pStyle w:val="Heading1"/>
      </w:pPr>
      <w:bookmarkStart w:id="5" w:name="O_1167425"/>
      <w:bookmarkEnd w:id="5"/>
      <w:r w:rsidRPr="00A16B4D">
        <w:t>Qualification Mapping Information</w:t>
      </w:r>
    </w:p>
    <w:p w:rsidR="00000000" w:rsidRPr="00A16B4D" w:rsidP="006A43E5">
      <w:pPr>
        <w:pStyle w:val="BodyText"/>
      </w:pPr>
      <w:r w:rsidRPr="00A16B4D">
        <w:t>No equivalen</w:t>
      </w:r>
      <w:r w:rsidRPr="00A16B4D">
        <w:t>t qualification. Supersedes but is not equivalent to BSB51615 Diploma of Quality Auditing.</w:t>
      </w:r>
    </w:p>
    <w:p w:rsidR="00000000" w:rsidRPr="00A16B4D" w:rsidP="00A16B4D">
      <w:pPr>
        <w:pStyle w:val="Heading1"/>
      </w:pPr>
      <w:bookmarkStart w:id="6" w:name="O_1167430"/>
      <w:bookmarkEnd w:id="6"/>
      <w:r w:rsidRPr="00A16B4D">
        <w:t>Links</w:t>
      </w:r>
    </w:p>
    <w:p w:rsidR="00000000" w:rsidRPr="00A16B4D" w:rsidP="006A43E5">
      <w:pPr>
        <w:pStyle w:val="BodyText"/>
      </w:pPr>
      <w:r w:rsidRPr="00A16B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013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6B4D" w:rsidP="00A16B4D"/>
    <w:sectPr w:rsidSect="00A16B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B4D" w:rsidRPr="006A43E5" w:rsidP="006A4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E5" w:rsidP="00A16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3E5" w:rsidP="00A16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43E5" w:rsidP="00A16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B4D" w:rsidRPr="006A43E5" w:rsidP="006A4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E5" w:rsidRPr="002D2AF8" w:rsidP="00A16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BSB50920 Diploma of Quality Auditing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6A43E5" w:rsidP="00A16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C2D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04C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DE3E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B4D"/>
  </w:style>
  <w:style w:type="character" w:customStyle="1" w:styleId="Heading1Char">
    <w:name w:val="Heading 1 Char"/>
    <w:basedOn w:val="DefaultParagraphFont"/>
    <w:link w:val="Heading1"/>
    <w:rsid w:val="00A16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B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B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B4D"/>
    <w:rPr>
      <w:b/>
      <w:spacing w:val="0"/>
    </w:rPr>
  </w:style>
  <w:style w:type="paragraph" w:styleId="ListBullet2">
    <w:name w:val="List Bullet 2"/>
    <w:basedOn w:val="List2"/>
    <w:rsid w:val="00A16B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6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B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B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6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B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B4D"/>
    <w:rPr>
      <w:i/>
    </w:rPr>
  </w:style>
  <w:style w:type="paragraph" w:styleId="Caption">
    <w:name w:val="caption"/>
    <w:basedOn w:val="BodyText"/>
    <w:next w:val="Normal"/>
    <w:qFormat/>
    <w:rsid w:val="00A16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B4D"/>
  </w:style>
  <w:style w:type="paragraph" w:styleId="TableofFigures">
    <w:name w:val="table of figures"/>
    <w:basedOn w:val="Normal"/>
    <w:next w:val="Normal"/>
    <w:semiHidden/>
    <w:rsid w:val="00A16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B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6B4D"/>
    <w:rPr>
      <w:rFonts w:ascii="Wingdings" w:hAnsi="Wingdings"/>
    </w:rPr>
  </w:style>
  <w:style w:type="paragraph" w:customStyle="1" w:styleId="TableHeading">
    <w:name w:val="Table Heading"/>
    <w:basedOn w:val="HeadingBase"/>
    <w:rsid w:val="00A16B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B4D"/>
    <w:rPr>
      <w:color w:val="0033CC"/>
      <w:u w:val="none"/>
    </w:rPr>
  </w:style>
  <w:style w:type="paragraph" w:customStyle="1" w:styleId="BodyTextRight">
    <w:name w:val="Body Text Right"/>
    <w:basedOn w:val="BodyText"/>
    <w:rsid w:val="00A16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B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B4D"/>
    <w:rPr>
      <w:sz w:val="32"/>
    </w:rPr>
  </w:style>
  <w:style w:type="paragraph" w:customStyle="1" w:styleId="HeadingProcedure">
    <w:name w:val="Heading Procedure"/>
    <w:basedOn w:val="HeadingBase"/>
    <w:next w:val="Normal"/>
    <w:rsid w:val="00A16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B4D"/>
    <w:pPr>
      <w:spacing w:before="60" w:after="60"/>
    </w:pPr>
  </w:style>
  <w:style w:type="paragraph" w:styleId="ListContinue">
    <w:name w:val="List Continue"/>
    <w:basedOn w:val="List"/>
    <w:rsid w:val="00A16B4D"/>
    <w:pPr>
      <w:ind w:firstLine="0"/>
    </w:pPr>
  </w:style>
  <w:style w:type="paragraph" w:customStyle="1" w:styleId="ListNote">
    <w:name w:val="List Note"/>
    <w:basedOn w:val="List"/>
    <w:rsid w:val="00A16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B4D"/>
    <w:rPr>
      <w:rFonts w:ascii="Courier New" w:hAnsi="Courier New"/>
    </w:rPr>
  </w:style>
  <w:style w:type="paragraph" w:customStyle="1" w:styleId="NoteBullet">
    <w:name w:val="Note Bullet"/>
    <w:basedOn w:val="Note"/>
    <w:rsid w:val="00A16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B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6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B4D"/>
    <w:rPr>
      <w:b/>
      <w:smallCaps/>
    </w:rPr>
  </w:style>
  <w:style w:type="paragraph" w:customStyle="1" w:styleId="TableListNumber">
    <w:name w:val="Table List Number"/>
    <w:basedOn w:val="ListNumber"/>
    <w:rsid w:val="00A16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B4D"/>
    <w:pPr>
      <w:numPr>
        <w:numId w:val="9"/>
      </w:numPr>
    </w:pPr>
  </w:style>
  <w:style w:type="paragraph" w:customStyle="1" w:styleId="ListAlpha2">
    <w:name w:val="List Alpha 2"/>
    <w:basedOn w:val="List2"/>
    <w:rsid w:val="00A16B4D"/>
    <w:pPr>
      <w:numPr>
        <w:numId w:val="8"/>
      </w:numPr>
    </w:pPr>
  </w:style>
  <w:style w:type="paragraph" w:styleId="List2">
    <w:name w:val="List 2"/>
    <w:basedOn w:val="BodyText"/>
    <w:rsid w:val="00A16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B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B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B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6B4D"/>
    <w:pPr>
      <w:numPr>
        <w:numId w:val="4"/>
      </w:numPr>
    </w:pPr>
  </w:style>
  <w:style w:type="paragraph" w:styleId="ListContinue2">
    <w:name w:val="List Continue 2"/>
    <w:basedOn w:val="List2"/>
    <w:rsid w:val="00A16B4D"/>
    <w:pPr>
      <w:ind w:firstLine="0"/>
    </w:pPr>
  </w:style>
  <w:style w:type="paragraph" w:styleId="ListContinue3">
    <w:name w:val="List Continue 3"/>
    <w:basedOn w:val="List3"/>
    <w:rsid w:val="00A16B4D"/>
    <w:pPr>
      <w:ind w:left="1021" w:firstLine="0"/>
    </w:pPr>
  </w:style>
  <w:style w:type="paragraph" w:styleId="ListContinue4">
    <w:name w:val="List Continue 4"/>
    <w:basedOn w:val="List4"/>
    <w:rsid w:val="00A16B4D"/>
    <w:pPr>
      <w:ind w:firstLine="0"/>
    </w:pPr>
  </w:style>
  <w:style w:type="paragraph" w:styleId="ListContinue5">
    <w:name w:val="List Continue 5"/>
    <w:basedOn w:val="List5"/>
    <w:rsid w:val="00A16B4D"/>
    <w:pPr>
      <w:ind w:firstLine="0"/>
    </w:pPr>
  </w:style>
  <w:style w:type="paragraph" w:styleId="ListNumber3">
    <w:name w:val="List Number 3"/>
    <w:basedOn w:val="List3"/>
    <w:rsid w:val="00A16B4D"/>
    <w:pPr>
      <w:numPr>
        <w:numId w:val="5"/>
      </w:numPr>
    </w:pPr>
  </w:style>
  <w:style w:type="paragraph" w:styleId="ListNumber4">
    <w:name w:val="List Number 4"/>
    <w:basedOn w:val="List4"/>
    <w:rsid w:val="00A16B4D"/>
    <w:pPr>
      <w:numPr>
        <w:numId w:val="6"/>
      </w:numPr>
    </w:pPr>
  </w:style>
  <w:style w:type="paragraph" w:styleId="ListNumber5">
    <w:name w:val="List Number 5"/>
    <w:basedOn w:val="List5"/>
    <w:rsid w:val="00A16B4D"/>
    <w:pPr>
      <w:numPr>
        <w:numId w:val="7"/>
      </w:numPr>
    </w:pPr>
  </w:style>
  <w:style w:type="paragraph" w:styleId="BlockText">
    <w:name w:val="Block Text"/>
    <w:basedOn w:val="Normal"/>
    <w:rsid w:val="00A16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B4D"/>
    <w:rPr>
      <w:sz w:val="16"/>
      <w:vertAlign w:val="superscript"/>
    </w:rPr>
  </w:style>
  <w:style w:type="character" w:customStyle="1" w:styleId="Symbols">
    <w:name w:val="Symbols"/>
    <w:basedOn w:val="DefaultParagraphFont"/>
    <w:rsid w:val="00A16B4D"/>
    <w:rPr>
      <w:rFonts w:ascii="Symbol" w:hAnsi="Symbol"/>
    </w:rPr>
  </w:style>
  <w:style w:type="character" w:customStyle="1" w:styleId="MenuOptions">
    <w:name w:val="Menu Options"/>
    <w:basedOn w:val="DefaultParagraphFont"/>
    <w:rsid w:val="00A16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B4D"/>
    <w:rPr>
      <w:b/>
    </w:rPr>
  </w:style>
  <w:style w:type="character" w:customStyle="1" w:styleId="Underlined">
    <w:name w:val="Underlined"/>
    <w:basedOn w:val="DefaultParagraphFont"/>
    <w:rsid w:val="00A16B4D"/>
    <w:rPr>
      <w:u w:val="single"/>
    </w:rPr>
  </w:style>
  <w:style w:type="paragraph" w:customStyle="1" w:styleId="TableBodyTextRight">
    <w:name w:val="Table Body Text Right"/>
    <w:basedOn w:val="TableBodyText"/>
    <w:rsid w:val="00A16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B4D"/>
    <w:rPr>
      <w:sz w:val="18"/>
    </w:rPr>
  </w:style>
  <w:style w:type="paragraph" w:customStyle="1" w:styleId="BodySmallRight">
    <w:name w:val="Body Small Right"/>
    <w:basedOn w:val="BodyTextRight"/>
    <w:rsid w:val="00A16B4D"/>
    <w:rPr>
      <w:sz w:val="18"/>
      <w:szCs w:val="18"/>
    </w:rPr>
  </w:style>
  <w:style w:type="paragraph" w:customStyle="1" w:styleId="MarginEdition">
    <w:name w:val="Margin Edition"/>
    <w:basedOn w:val="MarginNote"/>
    <w:rsid w:val="00A16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B4D"/>
    <w:rPr>
      <w:sz w:val="2"/>
      <w:szCs w:val="2"/>
    </w:rPr>
  </w:style>
  <w:style w:type="character" w:customStyle="1" w:styleId="Small">
    <w:name w:val="Small"/>
    <w:basedOn w:val="DefaultParagraphFont"/>
    <w:rsid w:val="00A16B4D"/>
    <w:rPr>
      <w:sz w:val="16"/>
    </w:rPr>
  </w:style>
  <w:style w:type="paragraph" w:customStyle="1" w:styleId="WideTable">
    <w:name w:val="Wide Table"/>
    <w:basedOn w:val="Normal"/>
    <w:rsid w:val="00A16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B4D"/>
  </w:style>
  <w:style w:type="paragraph" w:styleId="Quote">
    <w:name w:val="Quote"/>
    <w:basedOn w:val="Heading1"/>
    <w:link w:val="QuoteChar"/>
    <w:qFormat/>
    <w:rsid w:val="00A16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B4D"/>
    <w:pPr>
      <w:pageBreakBefore/>
    </w:pPr>
  </w:style>
  <w:style w:type="paragraph" w:customStyle="1" w:styleId="Border">
    <w:name w:val="Border"/>
    <w:basedOn w:val="Normal"/>
    <w:qFormat/>
    <w:rsid w:val="00A16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B4D"/>
    <w:rPr>
      <w:u w:val="single"/>
    </w:rPr>
  </w:style>
  <w:style w:type="character" w:customStyle="1" w:styleId="BoldandItalics">
    <w:name w:val="Bold and Italics"/>
    <w:qFormat/>
    <w:rsid w:val="00A16B4D"/>
    <w:rPr>
      <w:b/>
      <w:i/>
      <w:u w:val="none"/>
    </w:rPr>
  </w:style>
  <w:style w:type="paragraph" w:styleId="BalloonText">
    <w:name w:val="Balloon Text"/>
    <w:basedOn w:val="Normal"/>
    <w:link w:val="BalloonTextChar"/>
    <w:rsid w:val="00A16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B4D"/>
    <w:pPr>
      <w:spacing w:before="0" w:after="0"/>
    </w:pPr>
  </w:style>
  <w:style w:type="paragraph" w:customStyle="1" w:styleId="BodyTextBold">
    <w:name w:val="Body Text Bold"/>
    <w:basedOn w:val="BodyText"/>
    <w:qFormat/>
    <w:rsid w:val="00A16B4D"/>
    <w:rPr>
      <w:b/>
    </w:rPr>
  </w:style>
  <w:style w:type="character" w:styleId="Hyperlink">
    <w:name w:val="Hyperlink"/>
    <w:basedOn w:val="DefaultParagraphFont"/>
    <w:uiPriority w:val="99"/>
    <w:unhideWhenUsed/>
    <w:rsid w:val="006A4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2922</Characters>
  <Application>Microsoft Office Word</Application>
  <DocSecurity>0</DocSecurity>
  <Lines>88</Lines>
  <Paragraphs>72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BSB50920 Diploma of Quality Auditing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2021-02-12T17:38:39Z</dcterms:created>
  <dcterms:modified xsi:type="dcterms:W3CDTF">2021-02-12T03:56:00Z</dcterms:modified>
</cp:coreProperties>
</file>