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25AA" w:rsidP="002925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BSB40620 Certificate IV in Legal Services</w:t>
      </w:r>
      <w:r>
        <w:fldChar w:fldCharType="end"/>
      </w:r>
    </w:p>
    <w:p w:rsidR="002925AA" w:rsidP="002925AA">
      <w:pPr>
        <w:pStyle w:val="Version"/>
        <w:sectPr w:rsidSect="002E26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E2663" w:rsidP="002E2663">
      <w:pPr>
        <w:pStyle w:val="SuperHeading"/>
      </w:pPr>
      <w:r w:rsidRPr="002E2663">
        <w:t>BSB40620 Certificate IV in Legal Services</w:t>
      </w:r>
    </w:p>
    <w:p w:rsidR="00000000" w:rsidRPr="002E2663" w:rsidP="002E2663">
      <w:pPr>
        <w:pStyle w:val="Heading1"/>
      </w:pPr>
      <w:bookmarkStart w:id="1" w:name="O_1167450"/>
      <w:bookmarkEnd w:id="1"/>
      <w:r w:rsidRPr="002E2663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2925A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663" w:rsidP="002E2663">
            <w:pPr>
              <w:pStyle w:val="BodyText"/>
            </w:pPr>
            <w:r w:rsidRPr="002E2663">
              <w:rPr>
                <w:rStyle w:val="SpecialBold"/>
              </w:rPr>
              <w:t>Release</w:t>
            </w:r>
            <w:r w:rsidRPr="002E266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663">
            <w:pPr>
              <w:pStyle w:val="BodyText"/>
              <w:rPr>
                <w:lang w:val="en-NZ"/>
              </w:rPr>
            </w:pPr>
            <w:r w:rsidRPr="002E2663">
              <w:rPr>
                <w:rStyle w:val="SpecialBold"/>
              </w:rPr>
              <w:t>Comments</w:t>
            </w:r>
            <w:r w:rsidRPr="002E2663">
              <w:t> </w:t>
            </w:r>
          </w:p>
        </w:tc>
      </w:tr>
      <w:tr w:rsidTr="002925A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663">
            <w:pPr>
              <w:pStyle w:val="BodyText"/>
              <w:rPr>
                <w:lang w:val="en-NZ"/>
              </w:rPr>
            </w:pPr>
            <w:r w:rsidRPr="002E266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663">
            <w:pPr>
              <w:pStyle w:val="BodyText"/>
              <w:rPr>
                <w:lang w:val="en-NZ"/>
              </w:rPr>
            </w:pPr>
            <w:r w:rsidRPr="002E2663">
              <w:t>This version first released with BSB Business Services Training Package Version 7.0.</w:t>
            </w:r>
          </w:p>
        </w:tc>
      </w:tr>
      <w:tr w:rsidTr="002925A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663">
            <w:pPr>
              <w:pStyle w:val="BodyText"/>
              <w:rPr>
                <w:lang w:val="en-NZ"/>
              </w:rPr>
            </w:pPr>
            <w:r w:rsidRPr="002E2663">
              <w:t>Release 2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663" w:rsidP="002E2663">
            <w:pPr>
              <w:pStyle w:val="BodyText"/>
            </w:pPr>
            <w:r w:rsidRPr="002E2663">
              <w:t xml:space="preserve">This version first released with BSB Business Services Training Package Version 7.1. </w:t>
            </w:r>
          </w:p>
          <w:p w:rsidR="00000000" w:rsidRPr="002E2663" w:rsidP="002E2663">
            <w:pPr>
              <w:pStyle w:val="BodyText"/>
            </w:pPr>
            <w:r w:rsidRPr="002E2663">
              <w:t>Release created to amen</w:t>
            </w:r>
            <w:r w:rsidRPr="002E2663">
              <w:t xml:space="preserve">d typographical error in packaging rules. </w:t>
            </w:r>
          </w:p>
        </w:tc>
      </w:tr>
    </w:tbl>
    <w:p w:rsidR="00000000" w:rsidRPr="002E2663" w:rsidP="002E2663">
      <w:pPr>
        <w:pStyle w:val="BodyText"/>
      </w:pPr>
    </w:p>
    <w:p w:rsidR="00000000" w:rsidRPr="002E2663" w:rsidP="002E2663">
      <w:pPr>
        <w:pStyle w:val="AllowPageBreak"/>
      </w:pPr>
    </w:p>
    <w:p w:rsidR="00000000" w:rsidRPr="002E2663" w:rsidP="002E2663">
      <w:pPr>
        <w:pStyle w:val="Heading1"/>
      </w:pPr>
      <w:bookmarkStart w:id="2" w:name="O_1167449"/>
      <w:bookmarkEnd w:id="2"/>
      <w:r w:rsidRPr="002E2663">
        <w:t>Qualification Description</w:t>
      </w:r>
    </w:p>
    <w:p w:rsidR="00000000" w:rsidRPr="002E2663" w:rsidP="002925AA">
      <w:pPr>
        <w:pStyle w:val="BodyText"/>
      </w:pPr>
      <w:r w:rsidRPr="002E2663">
        <w:t>This qualification reflects the role of individuals who use well-developed skills and a broad knowledge base to provide support in a range of legal services environme</w:t>
      </w:r>
      <w:r w:rsidRPr="002E2663">
        <w:t>nts. These individuals apply solutions to a range of unpredictable problems and analyse and evaluate information from a variety of sources. The job roles that relate to this qualification may include Legal Secretary.</w:t>
      </w:r>
    </w:p>
    <w:p w:rsidR="00000000" w:rsidRPr="002E2663" w:rsidP="002925AA">
      <w:pPr>
        <w:pStyle w:val="Heading4"/>
      </w:pPr>
      <w:r w:rsidRPr="002E2663">
        <w:rPr>
          <w:rStyle w:val="SpecialBold"/>
        </w:rPr>
        <w:t>Licensing/Regulatory Information</w:t>
      </w:r>
    </w:p>
    <w:p w:rsidR="00000000" w:rsidRPr="002E2663" w:rsidP="002925AA">
      <w:pPr>
        <w:pStyle w:val="BodyText"/>
      </w:pPr>
      <w:r w:rsidRPr="002E2663">
        <w:t>No licensing, legislative or certification requirements apply to this qualification at the time of publication.</w:t>
      </w:r>
    </w:p>
    <w:p w:rsidR="00000000" w:rsidRPr="002E2663" w:rsidP="002E2663">
      <w:pPr>
        <w:pStyle w:val="Heading1"/>
      </w:pPr>
      <w:bookmarkStart w:id="3" w:name="O_1167448"/>
      <w:bookmarkEnd w:id="3"/>
      <w:r w:rsidRPr="002E2663">
        <w:t>Entry Requirements</w:t>
      </w:r>
    </w:p>
    <w:p w:rsidR="00000000" w:rsidRPr="002E2663" w:rsidP="002925AA">
      <w:pPr>
        <w:pStyle w:val="BodyText"/>
      </w:pPr>
      <w:r w:rsidRPr="002E2663">
        <w:t>Nil</w:t>
      </w:r>
    </w:p>
    <w:p w:rsidR="00000000" w:rsidRPr="002E2663" w:rsidP="002E2663">
      <w:pPr>
        <w:pStyle w:val="Heading1"/>
      </w:pPr>
      <w:bookmarkStart w:id="4" w:name="O_1167447"/>
      <w:bookmarkEnd w:id="4"/>
      <w:r w:rsidRPr="002E2663">
        <w:t>Packaging Rules</w:t>
      </w:r>
    </w:p>
    <w:p w:rsidR="00000000" w:rsidRPr="002E2663" w:rsidP="002925AA">
      <w:pPr>
        <w:pStyle w:val="Heading4"/>
      </w:pPr>
      <w:r w:rsidRPr="002E2663">
        <w:rPr>
          <w:rStyle w:val="SpecialBold"/>
        </w:rPr>
        <w:t>Total number of units = 10</w:t>
      </w:r>
    </w:p>
    <w:p w:rsidR="00000000" w:rsidRPr="002E2663" w:rsidP="002925AA">
      <w:pPr>
        <w:pStyle w:val="List"/>
      </w:pPr>
      <w:r w:rsidRPr="002E2663">
        <w:rPr>
          <w:rStyle w:val="SpecialBold"/>
        </w:rPr>
        <w:t>5 core units</w:t>
      </w:r>
      <w:r w:rsidRPr="002E2663">
        <w:t xml:space="preserve"> plus</w:t>
      </w:r>
    </w:p>
    <w:p w:rsidR="00000000" w:rsidRPr="002E2663" w:rsidP="002925AA">
      <w:pPr>
        <w:pStyle w:val="List"/>
      </w:pPr>
      <w:r w:rsidRPr="002E2663">
        <w:rPr>
          <w:rStyle w:val="SpecialBold"/>
        </w:rPr>
        <w:t>5 elective units,</w:t>
      </w:r>
      <w:r w:rsidRPr="002E2663">
        <w:t xml:space="preserve"> of w</w:t>
      </w:r>
      <w:r w:rsidRPr="002E2663">
        <w:t>hich:</w:t>
      </w:r>
    </w:p>
    <w:p w:rsidR="00000000" w:rsidRPr="002E2663" w:rsidP="002E2663">
      <w:pPr>
        <w:pStyle w:val="ListBullet"/>
      </w:pPr>
      <w:r w:rsidRPr="002E2663">
        <w:t>2 elective units must be selected from Group A</w:t>
      </w:r>
    </w:p>
    <w:p w:rsidR="00000000" w:rsidRPr="002E2663" w:rsidP="002E2663">
      <w:pPr>
        <w:pStyle w:val="ListBullet"/>
      </w:pPr>
      <w:r w:rsidRPr="002E2663">
        <w:t>1 elective unit must be selected from Group B</w:t>
      </w:r>
    </w:p>
    <w:p w:rsidR="00000000" w:rsidRPr="002E2663" w:rsidP="002E2663">
      <w:pPr>
        <w:pStyle w:val="ListBullet"/>
      </w:pPr>
      <w:r w:rsidRPr="002E2663">
        <w:t>for the remaining 2 elective units:</w:t>
      </w:r>
    </w:p>
    <w:p w:rsidR="00000000" w:rsidRPr="002E2663" w:rsidP="002E2663">
      <w:pPr>
        <w:pStyle w:val="ListBullet2"/>
      </w:pPr>
      <w:r w:rsidRPr="002E2663">
        <w:t>up to 2 units may be selected from Groups A and B</w:t>
      </w:r>
    </w:p>
    <w:p w:rsidR="00000000" w:rsidRPr="002E2663" w:rsidP="002E2663">
      <w:pPr>
        <w:pStyle w:val="ListBullet2"/>
      </w:pPr>
      <w:r w:rsidRPr="002E2663">
        <w:t xml:space="preserve">if not listed, up to 2 units may be selected from a Certificate III, </w:t>
      </w:r>
      <w:r w:rsidRPr="002E2663">
        <w:t>Certificate IV or Diploma from this or any other currently endorsed Training Package qualification or accredited course.</w:t>
      </w:r>
    </w:p>
    <w:p w:rsidR="00000000" w:rsidRPr="002E2663" w:rsidP="002925AA">
      <w:pPr>
        <w:pStyle w:val="BodyText"/>
      </w:pPr>
      <w:r w:rsidRPr="002E2663">
        <w:t>Elective units must be relevant to the work environment and the qualification, maintain the integrity of the AQF alignment and contribute to a valid, industry-supported vocational outcome.</w:t>
      </w:r>
    </w:p>
    <w:p w:rsidR="00000000" w:rsidRPr="002E2663" w:rsidP="002925AA">
      <w:pPr>
        <w:pStyle w:val="Heading4"/>
      </w:pPr>
      <w:r w:rsidRPr="002E2663">
        <w:rPr>
          <w:rStyle w:val="SpecialBold"/>
        </w:rPr>
        <w:t>Core units</w:t>
      </w:r>
    </w:p>
    <w:p w:rsidR="00000000" w:rsidRPr="002E2663" w:rsidP="002925AA">
      <w:r w:rsidRPr="002E2663">
        <w:t>BSBLEG314 Protect information in a legal services enviro</w:t>
      </w:r>
      <w:r w:rsidRPr="002E2663">
        <w:t>nment</w:t>
      </w:r>
    </w:p>
    <w:p w:rsidR="00000000" w:rsidRPr="002E2663" w:rsidP="002925AA">
      <w:r w:rsidRPr="002E2663">
        <w:t>BSBLEG421 Apply understanding of the Australian legal system</w:t>
      </w:r>
    </w:p>
    <w:p w:rsidR="00000000" w:rsidRPr="002E2663" w:rsidP="002925AA">
      <w:r w:rsidRPr="002E2663">
        <w:t>BSBLEG423 Conduct simple legal research</w:t>
      </w:r>
    </w:p>
    <w:p w:rsidR="00000000" w:rsidRPr="002E2663" w:rsidP="002925AA">
      <w:r w:rsidRPr="002E2663">
        <w:t>BSBLEG424 Support the drafting of complex legal documents</w:t>
      </w:r>
    </w:p>
    <w:p w:rsidR="00000000" w:rsidRPr="002E2663" w:rsidP="002925AA">
      <w:r w:rsidRPr="002E2663">
        <w:t>BSBXCM401 Apply communication strategies in the workplace</w:t>
      </w:r>
    </w:p>
    <w:p w:rsidR="00000000" w:rsidRPr="002E2663" w:rsidP="002925AA">
      <w:pPr>
        <w:pStyle w:val="Heading4"/>
      </w:pPr>
      <w:r w:rsidRPr="002E2663">
        <w:rPr>
          <w:rStyle w:val="SpecialBold"/>
        </w:rPr>
        <w:t>Elective units</w:t>
      </w:r>
    </w:p>
    <w:p w:rsidR="00000000" w:rsidRPr="002E2663" w:rsidP="002925AA">
      <w:pPr>
        <w:pStyle w:val="Heading4"/>
      </w:pPr>
      <w:r w:rsidRPr="002E2663">
        <w:rPr>
          <w:rStyle w:val="SpecialBold"/>
        </w:rPr>
        <w:t>Group A – Legal Se</w:t>
      </w:r>
      <w:r w:rsidRPr="002E2663">
        <w:rPr>
          <w:rStyle w:val="SpecialBold"/>
        </w:rPr>
        <w:t>rvices</w:t>
      </w:r>
    </w:p>
    <w:p w:rsidR="00000000" w:rsidRPr="002E2663" w:rsidP="002925AA">
      <w:r w:rsidRPr="002E2663">
        <w:t>BSBLEG422 Maintain a file in a legal services environment</w:t>
      </w:r>
    </w:p>
    <w:p w:rsidR="00000000" w:rsidRPr="002E2663" w:rsidP="002925AA">
      <w:r w:rsidRPr="002E2663">
        <w:t>BSBLEG425 Apply the principles of legal project management</w:t>
      </w:r>
    </w:p>
    <w:p w:rsidR="00000000" w:rsidRPr="002E2663" w:rsidP="002925AA">
      <w:r w:rsidRPr="002E2663">
        <w:t>BSBLEG522 Apply legal principles in contract law matters</w:t>
      </w:r>
    </w:p>
    <w:p w:rsidR="00000000" w:rsidRPr="002E2663" w:rsidP="002925AA">
      <w:r w:rsidRPr="002E2663">
        <w:t>BSBLEG523 Apply legal principles in tort law matters</w:t>
      </w:r>
    </w:p>
    <w:p w:rsidR="00000000" w:rsidRPr="002E2663" w:rsidP="002925AA">
      <w:r w:rsidRPr="002E2663">
        <w:t>BSBLEG524 Apply princi</w:t>
      </w:r>
      <w:r w:rsidRPr="002E2663">
        <w:t>ples of evidence law in matters under litigation</w:t>
      </w:r>
    </w:p>
    <w:p w:rsidR="00000000" w:rsidRPr="002E2663" w:rsidP="002925AA">
      <w:pPr>
        <w:pStyle w:val="Heading4"/>
      </w:pPr>
      <w:r w:rsidRPr="002E2663">
        <w:rPr>
          <w:rStyle w:val="SpecialBold"/>
        </w:rPr>
        <w:t>Group B – Transferable Skills</w:t>
      </w:r>
    </w:p>
    <w:p w:rsidR="00000000" w:rsidRPr="002E2663" w:rsidP="002925AA">
      <w:pPr>
        <w:pStyle w:val="List"/>
      </w:pPr>
      <w:r w:rsidRPr="002E2663">
        <w:t>BSBCRT412 Articulate, present and debate ideas</w:t>
      </w:r>
    </w:p>
    <w:p w:rsidR="00000000" w:rsidRPr="002E2663" w:rsidP="002925AA">
      <w:pPr>
        <w:pStyle w:val="List"/>
      </w:pPr>
      <w:r w:rsidRPr="002E2663">
        <w:t>BSBINS401 Analyse and present research information</w:t>
      </w:r>
    </w:p>
    <w:p w:rsidR="00000000" w:rsidRPr="002E2663" w:rsidP="002925AA">
      <w:pPr>
        <w:pStyle w:val="List"/>
      </w:pPr>
      <w:r w:rsidRPr="002E2663">
        <w:t>BSBOPS306 Record stakeholder interactions</w:t>
      </w:r>
    </w:p>
    <w:p w:rsidR="00000000" w:rsidRPr="002E2663" w:rsidP="002925AA">
      <w:pPr>
        <w:pStyle w:val="List"/>
      </w:pPr>
      <w:r w:rsidRPr="002E2663">
        <w:t>BSBOPS403 Apply business risk managem</w:t>
      </w:r>
      <w:r w:rsidRPr="002E2663">
        <w:t>ent processes</w:t>
      </w:r>
    </w:p>
    <w:p w:rsidR="00000000" w:rsidRPr="002E2663" w:rsidP="002925AA">
      <w:pPr>
        <w:pStyle w:val="List"/>
      </w:pPr>
      <w:r w:rsidRPr="002E2663">
        <w:t>BSBPEF401 Manage personal health and wellbeing</w:t>
      </w:r>
    </w:p>
    <w:p w:rsidR="00000000" w:rsidRPr="002E2663" w:rsidP="002925AA">
      <w:pPr>
        <w:pStyle w:val="List"/>
      </w:pPr>
      <w:r w:rsidRPr="002E2663">
        <w:t>BSBPEF402 Develop personal work priorities</w:t>
      </w:r>
    </w:p>
    <w:p w:rsidR="00000000" w:rsidRPr="002E2663" w:rsidP="002925AA">
      <w:pPr>
        <w:pStyle w:val="List"/>
      </w:pPr>
      <w:r w:rsidRPr="002E2663">
        <w:t>BSBTEC404 Use digital technologies to collaborate in a work environment</w:t>
      </w:r>
    </w:p>
    <w:p w:rsidR="00000000" w:rsidRPr="002E2663" w:rsidP="002925AA">
      <w:pPr>
        <w:pStyle w:val="List"/>
      </w:pPr>
      <w:r w:rsidRPr="002E2663">
        <w:t>BSBTWK401 Build and maintain business relationships</w:t>
      </w:r>
    </w:p>
    <w:p w:rsidR="00000000" w:rsidRPr="002E2663" w:rsidP="002925AA">
      <w:pPr>
        <w:pStyle w:val="List"/>
      </w:pPr>
      <w:r w:rsidRPr="002E2663">
        <w:t>BSBWRT411 Write complex documents</w:t>
      </w:r>
    </w:p>
    <w:p w:rsidR="00000000" w:rsidRPr="002E2663" w:rsidP="002925AA">
      <w:pPr>
        <w:pStyle w:val="List"/>
      </w:pPr>
      <w:r w:rsidRPr="002E2663">
        <w:t>BSBXCS401 Maintain security of digital devices</w:t>
      </w:r>
    </w:p>
    <w:p w:rsidR="00000000" w:rsidRPr="002E2663" w:rsidP="002E2663">
      <w:pPr>
        <w:pStyle w:val="AllowPageBreak"/>
      </w:pPr>
    </w:p>
    <w:p w:rsidR="00000000" w:rsidRPr="002E2663" w:rsidP="002E2663">
      <w:pPr>
        <w:pStyle w:val="Heading1"/>
      </w:pPr>
      <w:bookmarkStart w:id="5" w:name="O_1167446"/>
      <w:bookmarkEnd w:id="5"/>
      <w:r w:rsidRPr="002E2663">
        <w:t>Qualification Mapping Information</w:t>
      </w:r>
    </w:p>
    <w:p w:rsidR="00000000" w:rsidRPr="002E2663" w:rsidP="002925AA">
      <w:pPr>
        <w:pStyle w:val="BodyText"/>
      </w:pPr>
      <w:r w:rsidRPr="002E2663">
        <w:t>No equivalent qualification. Supersedes but is not equivalent to BSB42215 Certificate IV in Legal Services.</w:t>
      </w:r>
    </w:p>
    <w:p w:rsidR="00000000" w:rsidRPr="002E2663" w:rsidP="002E2663">
      <w:pPr>
        <w:pStyle w:val="Heading1"/>
      </w:pPr>
      <w:bookmarkStart w:id="6" w:name="O_1167451"/>
      <w:bookmarkEnd w:id="6"/>
      <w:r w:rsidRPr="002E2663">
        <w:t>Links</w:t>
      </w:r>
    </w:p>
    <w:p w:rsidR="00000000" w:rsidRPr="002E2663" w:rsidP="002925AA">
      <w:pPr>
        <w:pStyle w:val="BodyText"/>
      </w:pPr>
      <w:r w:rsidRPr="002E266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B1C0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E2663" w:rsidP="002E2663"/>
    <w:sectPr w:rsidSect="002E266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6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663" w:rsidRPr="002925AA" w:rsidP="002925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6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5AA" w:rsidP="002E26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925AA" w:rsidP="002E26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925AA" w:rsidP="002E26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6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5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2663" w:rsidRPr="002925AA" w:rsidP="002925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6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5AA" w:rsidRPr="002D2AF8" w:rsidP="002E26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BSB40620 Certificate IV in Legal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February 2021</w:t>
    </w:r>
    <w:r>
      <w:fldChar w:fldCharType="end"/>
    </w:r>
  </w:p>
  <w:p w:rsidR="002925AA" w:rsidP="002E26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0E01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D430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EA14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26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26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26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26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26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26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26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26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26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26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26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2663"/>
  </w:style>
  <w:style w:type="character" w:customStyle="1" w:styleId="Heading1Char">
    <w:name w:val="Heading 1 Char"/>
    <w:basedOn w:val="DefaultParagraphFont"/>
    <w:link w:val="Heading1"/>
    <w:rsid w:val="002E26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26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26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266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2663"/>
    <w:rPr>
      <w:b/>
      <w:spacing w:val="0"/>
    </w:rPr>
  </w:style>
  <w:style w:type="paragraph" w:styleId="ListBullet2">
    <w:name w:val="List Bullet 2"/>
    <w:basedOn w:val="List2"/>
    <w:rsid w:val="002E266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26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26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26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26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26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26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26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26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26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26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26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26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26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26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26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26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26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26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26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26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26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26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26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26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26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26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26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26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26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26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26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26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26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26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2663"/>
    <w:rPr>
      <w:i/>
    </w:rPr>
  </w:style>
  <w:style w:type="paragraph" w:styleId="Caption">
    <w:name w:val="caption"/>
    <w:basedOn w:val="BodyText"/>
    <w:next w:val="Normal"/>
    <w:qFormat/>
    <w:rsid w:val="002E26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26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26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2663"/>
  </w:style>
  <w:style w:type="paragraph" w:styleId="TableofFigures">
    <w:name w:val="table of figures"/>
    <w:basedOn w:val="Normal"/>
    <w:next w:val="Normal"/>
    <w:semiHidden/>
    <w:rsid w:val="002E26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26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2663"/>
    <w:rPr>
      <w:rFonts w:ascii="Wingdings" w:hAnsi="Wingdings"/>
    </w:rPr>
  </w:style>
  <w:style w:type="paragraph" w:customStyle="1" w:styleId="TableHeading">
    <w:name w:val="Table Heading"/>
    <w:basedOn w:val="HeadingBase"/>
    <w:rsid w:val="002E26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2663"/>
    <w:rPr>
      <w:color w:val="0033CC"/>
      <w:u w:val="none"/>
    </w:rPr>
  </w:style>
  <w:style w:type="paragraph" w:customStyle="1" w:styleId="BodyTextRight">
    <w:name w:val="Body Text Right"/>
    <w:basedOn w:val="BodyText"/>
    <w:rsid w:val="002E26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26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26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26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26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26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2663"/>
    <w:rPr>
      <w:sz w:val="32"/>
    </w:rPr>
  </w:style>
  <w:style w:type="paragraph" w:customStyle="1" w:styleId="HeadingProcedure">
    <w:name w:val="Heading Procedure"/>
    <w:basedOn w:val="HeadingBase"/>
    <w:next w:val="Normal"/>
    <w:rsid w:val="002E26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2663"/>
    <w:pPr>
      <w:spacing w:before="60" w:after="60"/>
    </w:pPr>
  </w:style>
  <w:style w:type="paragraph" w:styleId="ListContinue">
    <w:name w:val="List Continue"/>
    <w:basedOn w:val="List"/>
    <w:rsid w:val="002E2663"/>
    <w:pPr>
      <w:ind w:firstLine="0"/>
    </w:pPr>
  </w:style>
  <w:style w:type="paragraph" w:customStyle="1" w:styleId="ListNote">
    <w:name w:val="List Note"/>
    <w:basedOn w:val="List"/>
    <w:rsid w:val="002E26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26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26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2663"/>
    <w:rPr>
      <w:rFonts w:ascii="Courier New" w:hAnsi="Courier New"/>
    </w:rPr>
  </w:style>
  <w:style w:type="paragraph" w:customStyle="1" w:styleId="NoteBullet">
    <w:name w:val="Note Bullet"/>
    <w:basedOn w:val="Note"/>
    <w:rsid w:val="002E26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26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26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26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26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26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26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2663"/>
    <w:rPr>
      <w:b/>
      <w:smallCaps/>
    </w:rPr>
  </w:style>
  <w:style w:type="paragraph" w:customStyle="1" w:styleId="TableListNumber">
    <w:name w:val="Table List Number"/>
    <w:basedOn w:val="ListNumber"/>
    <w:rsid w:val="002E26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26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2663"/>
    <w:pPr>
      <w:numPr>
        <w:numId w:val="9"/>
      </w:numPr>
    </w:pPr>
  </w:style>
  <w:style w:type="paragraph" w:customStyle="1" w:styleId="ListAlpha2">
    <w:name w:val="List Alpha 2"/>
    <w:basedOn w:val="List2"/>
    <w:rsid w:val="002E2663"/>
    <w:pPr>
      <w:numPr>
        <w:numId w:val="8"/>
      </w:numPr>
    </w:pPr>
  </w:style>
  <w:style w:type="paragraph" w:styleId="List2">
    <w:name w:val="List 2"/>
    <w:basedOn w:val="BodyText"/>
    <w:rsid w:val="002E26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26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26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26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26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26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2663"/>
    <w:pPr>
      <w:numPr>
        <w:numId w:val="4"/>
      </w:numPr>
    </w:pPr>
  </w:style>
  <w:style w:type="paragraph" w:styleId="ListContinue2">
    <w:name w:val="List Continue 2"/>
    <w:basedOn w:val="List2"/>
    <w:rsid w:val="002E2663"/>
    <w:pPr>
      <w:ind w:firstLine="0"/>
    </w:pPr>
  </w:style>
  <w:style w:type="paragraph" w:styleId="ListContinue3">
    <w:name w:val="List Continue 3"/>
    <w:basedOn w:val="List3"/>
    <w:rsid w:val="002E2663"/>
    <w:pPr>
      <w:ind w:left="1021" w:firstLine="0"/>
    </w:pPr>
  </w:style>
  <w:style w:type="paragraph" w:styleId="ListContinue4">
    <w:name w:val="List Continue 4"/>
    <w:basedOn w:val="List4"/>
    <w:rsid w:val="002E2663"/>
    <w:pPr>
      <w:ind w:firstLine="0"/>
    </w:pPr>
  </w:style>
  <w:style w:type="paragraph" w:styleId="ListContinue5">
    <w:name w:val="List Continue 5"/>
    <w:basedOn w:val="List5"/>
    <w:rsid w:val="002E2663"/>
    <w:pPr>
      <w:ind w:firstLine="0"/>
    </w:pPr>
  </w:style>
  <w:style w:type="paragraph" w:styleId="ListNumber3">
    <w:name w:val="List Number 3"/>
    <w:basedOn w:val="List3"/>
    <w:rsid w:val="002E2663"/>
    <w:pPr>
      <w:numPr>
        <w:numId w:val="5"/>
      </w:numPr>
    </w:pPr>
  </w:style>
  <w:style w:type="paragraph" w:styleId="ListNumber4">
    <w:name w:val="List Number 4"/>
    <w:basedOn w:val="List4"/>
    <w:rsid w:val="002E2663"/>
    <w:pPr>
      <w:numPr>
        <w:numId w:val="6"/>
      </w:numPr>
    </w:pPr>
  </w:style>
  <w:style w:type="paragraph" w:styleId="ListNumber5">
    <w:name w:val="List Number 5"/>
    <w:basedOn w:val="List5"/>
    <w:rsid w:val="002E2663"/>
    <w:pPr>
      <w:numPr>
        <w:numId w:val="7"/>
      </w:numPr>
    </w:pPr>
  </w:style>
  <w:style w:type="paragraph" w:styleId="BlockText">
    <w:name w:val="Block Text"/>
    <w:basedOn w:val="Normal"/>
    <w:rsid w:val="002E26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26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2663"/>
    <w:rPr>
      <w:sz w:val="16"/>
      <w:vertAlign w:val="superscript"/>
    </w:rPr>
  </w:style>
  <w:style w:type="character" w:customStyle="1" w:styleId="Symbols">
    <w:name w:val="Symbols"/>
    <w:basedOn w:val="DefaultParagraphFont"/>
    <w:rsid w:val="002E2663"/>
    <w:rPr>
      <w:rFonts w:ascii="Symbol" w:hAnsi="Symbol"/>
    </w:rPr>
  </w:style>
  <w:style w:type="character" w:customStyle="1" w:styleId="MenuOptions">
    <w:name w:val="Menu Options"/>
    <w:basedOn w:val="DefaultParagraphFont"/>
    <w:rsid w:val="002E26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2663"/>
    <w:rPr>
      <w:b/>
    </w:rPr>
  </w:style>
  <w:style w:type="character" w:customStyle="1" w:styleId="Underlined">
    <w:name w:val="Underlined"/>
    <w:basedOn w:val="DefaultParagraphFont"/>
    <w:rsid w:val="002E2663"/>
    <w:rPr>
      <w:u w:val="single"/>
    </w:rPr>
  </w:style>
  <w:style w:type="paragraph" w:customStyle="1" w:styleId="TableBodyTextRight">
    <w:name w:val="Table Body Text Right"/>
    <w:basedOn w:val="TableBodyText"/>
    <w:rsid w:val="002E26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2663"/>
    <w:rPr>
      <w:sz w:val="18"/>
    </w:rPr>
  </w:style>
  <w:style w:type="paragraph" w:customStyle="1" w:styleId="BodySmallRight">
    <w:name w:val="Body Small Right"/>
    <w:basedOn w:val="BodyTextRight"/>
    <w:rsid w:val="002E2663"/>
    <w:rPr>
      <w:sz w:val="18"/>
      <w:szCs w:val="18"/>
    </w:rPr>
  </w:style>
  <w:style w:type="paragraph" w:customStyle="1" w:styleId="MarginEdition">
    <w:name w:val="Margin Edition"/>
    <w:basedOn w:val="MarginNote"/>
    <w:rsid w:val="002E26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2663"/>
    <w:rPr>
      <w:sz w:val="2"/>
      <w:szCs w:val="2"/>
    </w:rPr>
  </w:style>
  <w:style w:type="character" w:customStyle="1" w:styleId="Small">
    <w:name w:val="Small"/>
    <w:basedOn w:val="DefaultParagraphFont"/>
    <w:rsid w:val="002E2663"/>
    <w:rPr>
      <w:sz w:val="16"/>
    </w:rPr>
  </w:style>
  <w:style w:type="paragraph" w:customStyle="1" w:styleId="WideTable">
    <w:name w:val="Wide Table"/>
    <w:basedOn w:val="Normal"/>
    <w:rsid w:val="002E26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2663"/>
  </w:style>
  <w:style w:type="paragraph" w:styleId="Quote">
    <w:name w:val="Quote"/>
    <w:basedOn w:val="Heading1"/>
    <w:link w:val="QuoteChar"/>
    <w:qFormat/>
    <w:rsid w:val="002E26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26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2663"/>
    <w:pPr>
      <w:pageBreakBefore/>
    </w:pPr>
  </w:style>
  <w:style w:type="paragraph" w:customStyle="1" w:styleId="Border">
    <w:name w:val="Border"/>
    <w:basedOn w:val="Normal"/>
    <w:qFormat/>
    <w:rsid w:val="002E26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26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26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26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26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26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26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26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26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2663"/>
    <w:rPr>
      <w:u w:val="single"/>
    </w:rPr>
  </w:style>
  <w:style w:type="character" w:customStyle="1" w:styleId="BoldandItalics">
    <w:name w:val="Bold and Italics"/>
    <w:qFormat/>
    <w:rsid w:val="002E2663"/>
    <w:rPr>
      <w:b/>
      <w:i/>
      <w:u w:val="none"/>
    </w:rPr>
  </w:style>
  <w:style w:type="paragraph" w:styleId="BalloonText">
    <w:name w:val="Balloon Text"/>
    <w:basedOn w:val="Normal"/>
    <w:link w:val="BalloonTextChar"/>
    <w:rsid w:val="002E26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26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26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26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26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26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2663"/>
    <w:pPr>
      <w:spacing w:before="0" w:after="0"/>
    </w:pPr>
  </w:style>
  <w:style w:type="paragraph" w:customStyle="1" w:styleId="BodyTextBold">
    <w:name w:val="Body Text Bold"/>
    <w:basedOn w:val="BodyText"/>
    <w:qFormat/>
    <w:rsid w:val="002E2663"/>
    <w:rPr>
      <w:b/>
    </w:rPr>
  </w:style>
  <w:style w:type="character" w:styleId="Hyperlink">
    <w:name w:val="Hyperlink"/>
    <w:basedOn w:val="DefaultParagraphFont"/>
    <w:uiPriority w:val="99"/>
    <w:unhideWhenUsed/>
    <w:rsid w:val="002925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448</Words>
  <Characters>2780</Characters>
  <Application>Microsoft Office Word</Application>
  <DocSecurity>0</DocSecurity>
  <Lines>81</Lines>
  <Paragraphs>67</Paragraphs>
  <ScaleCrop>false</ScaleCrop>
  <Company>Author-it Software Corporation Ltd.</Company>
  <LinksUpToDate>false</LinksUpToDate>
  <CharactersWithSpaces>3161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BSB40620 Certificate IV in Legal Services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2021-02-12T18:48:33Z</dcterms:created>
  <dcterms:modified xsi:type="dcterms:W3CDTF">2021-02-12T03:55:00Z</dcterms:modified>
</cp:coreProperties>
</file>