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63A" w:rsidP="00E35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BSB30320 Certificate III in Legal Services</w:t>
      </w:r>
      <w:r>
        <w:fldChar w:fldCharType="end"/>
      </w:r>
    </w:p>
    <w:p w:rsidR="00E3563A" w:rsidP="00E3563A">
      <w:pPr>
        <w:pStyle w:val="Version"/>
        <w:sectPr w:rsidSect="000A0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F1A" w:rsidP="000A0F1A">
      <w:pPr>
        <w:pStyle w:val="SuperHeading"/>
      </w:pPr>
      <w:r w:rsidRPr="000A0F1A">
        <w:t>BSB30320 Certificate III in Legal Services</w:t>
      </w:r>
    </w:p>
    <w:p w:rsidR="00000000" w:rsidRPr="000A0F1A" w:rsidP="000A0F1A">
      <w:pPr>
        <w:pStyle w:val="Heading1"/>
      </w:pPr>
      <w:bookmarkStart w:id="1" w:name="O_1127782"/>
      <w:bookmarkEnd w:id="1"/>
      <w:r w:rsidRPr="000A0F1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A0F1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F1A" w:rsidP="000A0F1A">
            <w:pPr>
              <w:pStyle w:val="BodyText"/>
            </w:pPr>
            <w:r w:rsidRPr="000A0F1A">
              <w:rPr>
                <w:rStyle w:val="SpecialBold"/>
              </w:rPr>
              <w:t>Release</w:t>
            </w:r>
            <w:r w:rsidRPr="000A0F1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F1A">
            <w:pPr>
              <w:pStyle w:val="BodyText"/>
              <w:rPr>
                <w:lang w:val="en-NZ"/>
              </w:rPr>
            </w:pPr>
            <w:r w:rsidRPr="000A0F1A">
              <w:rPr>
                <w:rStyle w:val="SpecialBold"/>
              </w:rPr>
              <w:t>Comments</w:t>
            </w:r>
            <w:r w:rsidRPr="000A0F1A">
              <w:t> </w:t>
            </w:r>
          </w:p>
        </w:tc>
      </w:tr>
      <w:tr w:rsidTr="000A0F1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F1A">
            <w:pPr>
              <w:pStyle w:val="BodyText"/>
              <w:rPr>
                <w:lang w:val="en-NZ"/>
              </w:rPr>
            </w:pPr>
            <w:r w:rsidRPr="000A0F1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F1A" w:rsidP="000A0F1A">
            <w:pPr>
              <w:pStyle w:val="BodyText"/>
            </w:pPr>
            <w:r w:rsidRPr="000A0F1A">
              <w:t>This version first released with BSB Business Services Training Package Version 7.0.</w:t>
            </w:r>
          </w:p>
        </w:tc>
      </w:tr>
    </w:tbl>
    <w:p w:rsidR="00000000" w:rsidRPr="000A0F1A" w:rsidP="000A0F1A">
      <w:pPr>
        <w:pStyle w:val="BodyText"/>
      </w:pPr>
    </w:p>
    <w:p w:rsidR="00000000" w:rsidRPr="000A0F1A" w:rsidP="000A0F1A">
      <w:pPr>
        <w:pStyle w:val="AllowPageBreak"/>
      </w:pPr>
    </w:p>
    <w:p w:rsidR="00000000" w:rsidRPr="000A0F1A" w:rsidP="000A0F1A">
      <w:pPr>
        <w:pStyle w:val="Heading1"/>
      </w:pPr>
      <w:bookmarkStart w:id="2" w:name="O_1127783"/>
      <w:bookmarkEnd w:id="2"/>
      <w:r w:rsidRPr="000A0F1A">
        <w:t>Qualification Description</w:t>
      </w:r>
    </w:p>
    <w:p w:rsidR="00000000" w:rsidRPr="000A0F1A" w:rsidP="00E3563A">
      <w:pPr>
        <w:pStyle w:val="BodyText"/>
      </w:pPr>
      <w:r w:rsidRPr="000A0F1A">
        <w:t>This qualification reflects the role of individuals who use a broad range</w:t>
      </w:r>
      <w:r w:rsidRPr="000A0F1A">
        <w:t xml:space="preserve"> of administrative competencies in a legal environment. These individuals use some discretion and judgement and may provide technical advice and support to a team. The job roles that relate to this qualification may include Legal Administrative Assistant a</w:t>
      </w:r>
      <w:r w:rsidRPr="000A0F1A">
        <w:t>nd Legal Receptionist.</w:t>
      </w:r>
    </w:p>
    <w:p w:rsidR="00000000" w:rsidRPr="000A0F1A" w:rsidP="00E3563A">
      <w:pPr>
        <w:pStyle w:val="Heading4"/>
      </w:pPr>
      <w:r w:rsidRPr="000A0F1A">
        <w:rPr>
          <w:rStyle w:val="SpecialBold"/>
        </w:rPr>
        <w:t>Licensing/Regulatory Information</w:t>
      </w:r>
    </w:p>
    <w:p w:rsidR="00000000" w:rsidRPr="000A0F1A" w:rsidP="00E3563A">
      <w:pPr>
        <w:pStyle w:val="BodyText"/>
      </w:pPr>
      <w:r w:rsidRPr="000A0F1A">
        <w:t>No licensing, legislative or certification requirements apply to this qualification at the time of publication.</w:t>
      </w:r>
    </w:p>
    <w:p w:rsidR="00000000" w:rsidRPr="000A0F1A" w:rsidP="000A0F1A">
      <w:pPr>
        <w:pStyle w:val="Heading1"/>
      </w:pPr>
      <w:bookmarkStart w:id="3" w:name="O_1127784"/>
      <w:bookmarkEnd w:id="3"/>
      <w:r w:rsidRPr="000A0F1A">
        <w:t>Entry Requirements</w:t>
      </w:r>
    </w:p>
    <w:p w:rsidR="00000000" w:rsidRPr="000A0F1A" w:rsidP="00E3563A">
      <w:pPr>
        <w:pStyle w:val="BodyText"/>
      </w:pPr>
      <w:r w:rsidRPr="000A0F1A">
        <w:t>Nil</w:t>
      </w:r>
    </w:p>
    <w:p w:rsidR="00000000" w:rsidRPr="000A0F1A" w:rsidP="000A0F1A">
      <w:pPr>
        <w:pStyle w:val="Heading1"/>
      </w:pPr>
      <w:bookmarkStart w:id="4" w:name="O_1127785"/>
      <w:bookmarkEnd w:id="4"/>
      <w:r w:rsidRPr="000A0F1A">
        <w:t>Packaging Rules</w:t>
      </w:r>
    </w:p>
    <w:p w:rsidR="00000000" w:rsidRPr="000A0F1A" w:rsidP="00E3563A">
      <w:pPr>
        <w:pStyle w:val="Heading4"/>
      </w:pPr>
      <w:r w:rsidRPr="000A0F1A">
        <w:rPr>
          <w:rStyle w:val="SpecialBold"/>
        </w:rPr>
        <w:t>Total numbe</w:t>
      </w:r>
      <w:r w:rsidRPr="000A0F1A">
        <w:rPr>
          <w:rStyle w:val="SpecialBold"/>
        </w:rPr>
        <w:t>r of units = 10</w:t>
      </w:r>
    </w:p>
    <w:p w:rsidR="00000000" w:rsidRPr="000A0F1A" w:rsidP="00E3563A">
      <w:pPr>
        <w:pStyle w:val="List"/>
      </w:pPr>
      <w:r w:rsidRPr="000A0F1A">
        <w:rPr>
          <w:rStyle w:val="SpecialBold"/>
        </w:rPr>
        <w:t>4 core units</w:t>
      </w:r>
      <w:r w:rsidRPr="000A0F1A">
        <w:t xml:space="preserve"> plus</w:t>
      </w:r>
    </w:p>
    <w:p w:rsidR="00000000" w:rsidRPr="000A0F1A" w:rsidP="00E3563A">
      <w:pPr>
        <w:pStyle w:val="List"/>
      </w:pPr>
      <w:r w:rsidRPr="000A0F1A">
        <w:rPr>
          <w:rStyle w:val="SpecialBold"/>
        </w:rPr>
        <w:t>6 elective units,</w:t>
      </w:r>
      <w:r w:rsidRPr="000A0F1A">
        <w:t xml:space="preserve"> of which:</w:t>
      </w:r>
    </w:p>
    <w:p w:rsidR="00000000" w:rsidRPr="000A0F1A" w:rsidP="000A0F1A">
      <w:pPr>
        <w:pStyle w:val="ListBullet"/>
      </w:pPr>
      <w:r w:rsidRPr="000A0F1A">
        <w:t>2 elective units must be selected from Group A</w:t>
      </w:r>
    </w:p>
    <w:p w:rsidR="00000000" w:rsidRPr="000A0F1A" w:rsidP="000A0F1A">
      <w:pPr>
        <w:pStyle w:val="ListBullet"/>
      </w:pPr>
      <w:r w:rsidRPr="000A0F1A">
        <w:t>2 elective units must be selected from Group B</w:t>
      </w:r>
    </w:p>
    <w:p w:rsidR="00000000" w:rsidRPr="000A0F1A" w:rsidP="000A0F1A">
      <w:pPr>
        <w:pStyle w:val="ListBullet"/>
      </w:pPr>
      <w:r w:rsidRPr="000A0F1A">
        <w:t>for the remaining 2 elective units:</w:t>
      </w:r>
    </w:p>
    <w:p w:rsidR="00000000" w:rsidRPr="000A0F1A" w:rsidP="000A0F1A">
      <w:pPr>
        <w:pStyle w:val="ListBullet2"/>
      </w:pPr>
      <w:r w:rsidRPr="000A0F1A">
        <w:t>up to 2 units may be selected from Groups A and B</w:t>
      </w:r>
    </w:p>
    <w:p w:rsidR="00000000" w:rsidRPr="000A0F1A" w:rsidP="000A0F1A">
      <w:pPr>
        <w:pStyle w:val="ListBullet2"/>
      </w:pPr>
      <w:r w:rsidRPr="000A0F1A">
        <w:t>if not listed, up to 2 units may be selected from a Certificate III or Certificate IV from this or any other currently endorsed Training Package qualification or accredited course.</w:t>
      </w:r>
    </w:p>
    <w:p w:rsidR="00000000" w:rsidRPr="000A0F1A" w:rsidP="00E3563A">
      <w:pPr>
        <w:pStyle w:val="BodyText"/>
      </w:pPr>
      <w:r w:rsidRPr="000A0F1A">
        <w:t>Elective units must be relevant to the work environment and the qualificati</w:t>
      </w:r>
      <w:r w:rsidRPr="000A0F1A">
        <w:t>on, maintain the integrity of the AQF alignment and contribute to a valid, industry-supported vocational outcome.</w:t>
      </w:r>
    </w:p>
    <w:p w:rsidR="00000000" w:rsidRPr="000A0F1A" w:rsidP="00E3563A">
      <w:pPr>
        <w:pStyle w:val="Heading4"/>
      </w:pPr>
      <w:r w:rsidRPr="000A0F1A">
        <w:rPr>
          <w:rStyle w:val="SpecialBold"/>
        </w:rPr>
        <w:t>Core units</w:t>
      </w:r>
    </w:p>
    <w:p w:rsidR="00000000" w:rsidRPr="000A0F1A" w:rsidP="00E3563A">
      <w:pPr>
        <w:pStyle w:val="List"/>
      </w:pPr>
      <w:r w:rsidRPr="000A0F1A">
        <w:t>BSBLEG311 Work in a legal services environment</w:t>
      </w:r>
    </w:p>
    <w:p w:rsidR="00000000" w:rsidRPr="000A0F1A" w:rsidP="00E3563A">
      <w:pPr>
        <w:pStyle w:val="List"/>
      </w:pPr>
      <w:r w:rsidRPr="000A0F1A">
        <w:t>BSBLEG314 Protect information in a legal services environment</w:t>
      </w:r>
    </w:p>
    <w:p w:rsidR="00000000" w:rsidRPr="000A0F1A" w:rsidP="00E3563A">
      <w:pPr>
        <w:pStyle w:val="List"/>
      </w:pPr>
      <w:r w:rsidRPr="000A0F1A">
        <w:t>BSBTEC201 Use business</w:t>
      </w:r>
      <w:r w:rsidRPr="000A0F1A">
        <w:t xml:space="preserve"> software applications</w:t>
      </w:r>
    </w:p>
    <w:p w:rsidR="00000000" w:rsidRPr="000A0F1A" w:rsidP="00E3563A">
      <w:pPr>
        <w:pStyle w:val="List"/>
      </w:pPr>
      <w:r w:rsidRPr="000A0F1A">
        <w:t>BSBXCM301 Engage in workplace communication</w:t>
      </w:r>
    </w:p>
    <w:p w:rsidR="00000000" w:rsidRPr="000A0F1A" w:rsidP="00E3563A">
      <w:pPr>
        <w:pStyle w:val="Heading4"/>
      </w:pPr>
      <w:r w:rsidRPr="000A0F1A">
        <w:rPr>
          <w:rStyle w:val="SpecialBold"/>
        </w:rPr>
        <w:t>Elective units</w:t>
      </w:r>
    </w:p>
    <w:p w:rsidR="00000000" w:rsidRPr="000A0F1A" w:rsidP="00E3563A">
      <w:pPr>
        <w:pStyle w:val="Heading4"/>
      </w:pPr>
      <w:r w:rsidRPr="000A0F1A">
        <w:rPr>
          <w:rStyle w:val="SpecialBold"/>
        </w:rPr>
        <w:t>Group A – Legal Services</w:t>
      </w:r>
    </w:p>
    <w:p w:rsidR="00000000" w:rsidRPr="000A0F1A" w:rsidP="00E3563A">
      <w:pPr>
        <w:pStyle w:val="List"/>
      </w:pPr>
      <w:r w:rsidRPr="000A0F1A">
        <w:t>BSBLEG312 Carry out search of the public record</w:t>
      </w:r>
    </w:p>
    <w:p w:rsidR="00000000" w:rsidRPr="000A0F1A" w:rsidP="00E3563A">
      <w:pPr>
        <w:pStyle w:val="List"/>
      </w:pPr>
      <w:r w:rsidRPr="000A0F1A">
        <w:t>BSBLEG313 Lodge documents in a legal services environment</w:t>
      </w:r>
    </w:p>
    <w:p w:rsidR="00000000" w:rsidRPr="000A0F1A" w:rsidP="00E3563A">
      <w:pPr>
        <w:pStyle w:val="List"/>
      </w:pPr>
      <w:r w:rsidRPr="000A0F1A">
        <w:t>BSBLEG315 Assist in planning activities in a legal services environment</w:t>
      </w:r>
    </w:p>
    <w:p w:rsidR="00000000" w:rsidRPr="000A0F1A" w:rsidP="00E3563A">
      <w:pPr>
        <w:pStyle w:val="List"/>
      </w:pPr>
      <w:r w:rsidRPr="000A0F1A">
        <w:t>BSBLEG421 Apply understanding of the Australian legal system</w:t>
      </w:r>
    </w:p>
    <w:p w:rsidR="00000000" w:rsidRPr="000A0F1A" w:rsidP="00E3563A">
      <w:pPr>
        <w:pStyle w:val="List"/>
      </w:pPr>
      <w:r w:rsidRPr="000A0F1A">
        <w:t>BSBLEG423 Conduct simple legal research</w:t>
      </w:r>
    </w:p>
    <w:p w:rsidR="00000000" w:rsidRPr="000A0F1A" w:rsidP="00E3563A">
      <w:pPr>
        <w:pStyle w:val="List"/>
      </w:pPr>
      <w:r w:rsidRPr="000A0F1A">
        <w:t>BSBOPS303 Organise schedules</w:t>
      </w:r>
    </w:p>
    <w:p w:rsidR="00000000" w:rsidRPr="000A0F1A" w:rsidP="00E3563A">
      <w:pPr>
        <w:pStyle w:val="Heading4"/>
      </w:pPr>
      <w:r w:rsidRPr="000A0F1A">
        <w:rPr>
          <w:rStyle w:val="SpecialBold"/>
        </w:rPr>
        <w:t>Group B – Transferable Skills</w:t>
      </w:r>
    </w:p>
    <w:p w:rsidR="00000000" w:rsidRPr="000A0F1A" w:rsidP="00E3563A">
      <w:pPr>
        <w:pStyle w:val="List"/>
      </w:pPr>
      <w:r w:rsidRPr="000A0F1A">
        <w:t>BSBCRT311 Apply critical</w:t>
      </w:r>
      <w:r w:rsidRPr="000A0F1A">
        <w:t xml:space="preserve"> thinking skills in a team environment</w:t>
      </w:r>
    </w:p>
    <w:p w:rsidR="00000000" w:rsidRPr="000A0F1A" w:rsidP="00E3563A">
      <w:pPr>
        <w:pStyle w:val="List"/>
      </w:pPr>
      <w:r w:rsidRPr="000A0F1A">
        <w:t>BSBDAT201 Collect and record data</w:t>
      </w:r>
    </w:p>
    <w:p w:rsidR="00000000" w:rsidRPr="000A0F1A" w:rsidP="00E3563A">
      <w:pPr>
        <w:pStyle w:val="List"/>
      </w:pPr>
      <w:r w:rsidRPr="000A0F1A">
        <w:t>BSBFIN302 Maintain financial records</w:t>
      </w:r>
    </w:p>
    <w:p w:rsidR="00000000" w:rsidRPr="000A0F1A" w:rsidP="00E3563A">
      <w:pPr>
        <w:pStyle w:val="List"/>
      </w:pPr>
      <w:r w:rsidRPr="000A0F1A">
        <w:t>BSBOPS304 Deliver and monitor a service to customers</w:t>
      </w:r>
    </w:p>
    <w:p w:rsidR="00000000" w:rsidRPr="000A0F1A" w:rsidP="00E3563A">
      <w:pPr>
        <w:pStyle w:val="List"/>
      </w:pPr>
      <w:r w:rsidRPr="000A0F1A">
        <w:t>BSBOPS305 Process customer complaints</w:t>
      </w:r>
    </w:p>
    <w:p w:rsidR="00000000" w:rsidRPr="000A0F1A" w:rsidP="00E3563A">
      <w:pPr>
        <w:pStyle w:val="List"/>
      </w:pPr>
      <w:r w:rsidRPr="000A0F1A">
        <w:t>BSBOPS306 Record stakeholder interactions</w:t>
      </w:r>
    </w:p>
    <w:p w:rsidR="00000000" w:rsidRPr="000A0F1A" w:rsidP="00E3563A">
      <w:pPr>
        <w:pStyle w:val="List"/>
      </w:pPr>
      <w:r w:rsidRPr="000A0F1A">
        <w:t>BSBPEF301 Org</w:t>
      </w:r>
      <w:r w:rsidRPr="000A0F1A">
        <w:t>anise personal work priorities</w:t>
      </w:r>
    </w:p>
    <w:p w:rsidR="00000000" w:rsidRPr="000A0F1A" w:rsidP="00E3563A">
      <w:pPr>
        <w:pStyle w:val="List"/>
      </w:pPr>
      <w:r w:rsidRPr="000A0F1A">
        <w:t>BSBWHS211 Contribute to the health and safety of self and others</w:t>
      </w:r>
    </w:p>
    <w:p w:rsidR="00000000" w:rsidRPr="000A0F1A" w:rsidP="00E3563A">
      <w:pPr>
        <w:pStyle w:val="List"/>
      </w:pPr>
      <w:r w:rsidRPr="000A0F1A">
        <w:t>BSBWRT311 Write simple documents</w:t>
      </w:r>
    </w:p>
    <w:p w:rsidR="00000000" w:rsidRPr="000A0F1A" w:rsidP="00E3563A">
      <w:pPr>
        <w:pStyle w:val="List"/>
      </w:pPr>
      <w:r w:rsidRPr="000A0F1A">
        <w:t>BSBXTW301 Work in a team</w:t>
      </w:r>
    </w:p>
    <w:p w:rsidR="00000000" w:rsidRPr="000A0F1A" w:rsidP="000A0F1A">
      <w:pPr>
        <w:pStyle w:val="AllowPageBreak"/>
      </w:pPr>
    </w:p>
    <w:p w:rsidR="00000000" w:rsidRPr="000A0F1A" w:rsidP="000A0F1A">
      <w:pPr>
        <w:pStyle w:val="Heading1"/>
      </w:pPr>
      <w:bookmarkStart w:id="5" w:name="O_1127786"/>
      <w:bookmarkEnd w:id="5"/>
      <w:r w:rsidRPr="000A0F1A">
        <w:t>Qualification Mapping Information</w:t>
      </w:r>
    </w:p>
    <w:p w:rsidR="00000000" w:rsidRPr="000A0F1A" w:rsidP="00E3563A">
      <w:pPr>
        <w:pStyle w:val="BodyText"/>
      </w:pPr>
      <w:r w:rsidRPr="000A0F1A">
        <w:t>No equivalent qualification. Supersedes but is no</w:t>
      </w:r>
      <w:r w:rsidRPr="000A0F1A">
        <w:t>t equivalent to BSB31015 Certificate III in Business Administration (Legal).</w:t>
      </w:r>
    </w:p>
    <w:p w:rsidR="00000000" w:rsidRPr="000A0F1A" w:rsidP="000A0F1A">
      <w:pPr>
        <w:pStyle w:val="Heading1"/>
      </w:pPr>
      <w:bookmarkStart w:id="6" w:name="O_1127788"/>
      <w:bookmarkEnd w:id="6"/>
      <w:r w:rsidRPr="000A0F1A">
        <w:t>Links</w:t>
      </w:r>
    </w:p>
    <w:p w:rsidR="00000000" w:rsidRPr="000A0F1A" w:rsidP="00E3563A">
      <w:pPr>
        <w:pStyle w:val="BodyText"/>
      </w:pPr>
      <w:r w:rsidRPr="000A0F1A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9206FC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0A0F1A" w:rsidP="000A0F1A"/>
    <w:sectPr w:rsidSect="000A0F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F1A" w:rsidRPr="00E3563A" w:rsidP="00E35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3A" w:rsidP="000A0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563A" w:rsidP="000A0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563A" w:rsidP="000A0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F1A" w:rsidRPr="00E3563A" w:rsidP="00E35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3A" w:rsidRPr="002D2AF8" w:rsidP="000A0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BSB30320 Certificate III in 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E3563A" w:rsidP="000A0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EB5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02A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BC0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F1A"/>
  </w:style>
  <w:style w:type="character" w:customStyle="1" w:styleId="Heading1Char">
    <w:name w:val="Heading 1 Char"/>
    <w:basedOn w:val="DefaultParagraphFont"/>
    <w:link w:val="Heading1"/>
    <w:rsid w:val="000A0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F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F1A"/>
    <w:rPr>
      <w:b/>
      <w:spacing w:val="0"/>
    </w:rPr>
  </w:style>
  <w:style w:type="paragraph" w:styleId="ListBullet2">
    <w:name w:val="List Bullet 2"/>
    <w:basedOn w:val="List2"/>
    <w:rsid w:val="000A0F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0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F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F1A"/>
    <w:rPr>
      <w:i/>
    </w:rPr>
  </w:style>
  <w:style w:type="paragraph" w:styleId="Caption">
    <w:name w:val="caption"/>
    <w:basedOn w:val="BodyText"/>
    <w:next w:val="Normal"/>
    <w:qFormat/>
    <w:rsid w:val="000A0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F1A"/>
  </w:style>
  <w:style w:type="paragraph" w:styleId="TableofFigures">
    <w:name w:val="table of figures"/>
    <w:basedOn w:val="Normal"/>
    <w:next w:val="Normal"/>
    <w:semiHidden/>
    <w:rsid w:val="000A0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F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F1A"/>
    <w:rPr>
      <w:rFonts w:ascii="Wingdings" w:hAnsi="Wingdings"/>
    </w:rPr>
  </w:style>
  <w:style w:type="paragraph" w:customStyle="1" w:styleId="TableHeading">
    <w:name w:val="Table Heading"/>
    <w:basedOn w:val="HeadingBase"/>
    <w:rsid w:val="000A0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F1A"/>
    <w:rPr>
      <w:color w:val="0033CC"/>
      <w:u w:val="none"/>
    </w:rPr>
  </w:style>
  <w:style w:type="paragraph" w:customStyle="1" w:styleId="BodyTextRight">
    <w:name w:val="Body Text Right"/>
    <w:basedOn w:val="BodyText"/>
    <w:rsid w:val="000A0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F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F1A"/>
    <w:rPr>
      <w:sz w:val="32"/>
    </w:rPr>
  </w:style>
  <w:style w:type="paragraph" w:customStyle="1" w:styleId="HeadingProcedure">
    <w:name w:val="Heading Procedure"/>
    <w:basedOn w:val="HeadingBase"/>
    <w:next w:val="Normal"/>
    <w:rsid w:val="000A0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F1A"/>
    <w:pPr>
      <w:spacing w:before="60" w:after="60"/>
    </w:pPr>
  </w:style>
  <w:style w:type="paragraph" w:styleId="ListContinue">
    <w:name w:val="List Continue"/>
    <w:basedOn w:val="List"/>
    <w:rsid w:val="000A0F1A"/>
    <w:pPr>
      <w:ind w:firstLine="0"/>
    </w:pPr>
  </w:style>
  <w:style w:type="paragraph" w:customStyle="1" w:styleId="ListNote">
    <w:name w:val="List Note"/>
    <w:basedOn w:val="List"/>
    <w:rsid w:val="000A0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F1A"/>
    <w:rPr>
      <w:rFonts w:ascii="Courier New" w:hAnsi="Courier New"/>
    </w:rPr>
  </w:style>
  <w:style w:type="paragraph" w:customStyle="1" w:styleId="NoteBullet">
    <w:name w:val="Note Bullet"/>
    <w:basedOn w:val="Note"/>
    <w:rsid w:val="000A0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F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F1A"/>
    <w:rPr>
      <w:b/>
      <w:smallCaps/>
    </w:rPr>
  </w:style>
  <w:style w:type="paragraph" w:customStyle="1" w:styleId="TableListNumber">
    <w:name w:val="Table List Number"/>
    <w:basedOn w:val="ListNumber"/>
    <w:rsid w:val="000A0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F1A"/>
    <w:pPr>
      <w:numPr>
        <w:numId w:val="9"/>
      </w:numPr>
    </w:pPr>
  </w:style>
  <w:style w:type="paragraph" w:customStyle="1" w:styleId="ListAlpha2">
    <w:name w:val="List Alpha 2"/>
    <w:basedOn w:val="List2"/>
    <w:rsid w:val="000A0F1A"/>
    <w:pPr>
      <w:numPr>
        <w:numId w:val="8"/>
      </w:numPr>
    </w:pPr>
  </w:style>
  <w:style w:type="paragraph" w:styleId="List2">
    <w:name w:val="List 2"/>
    <w:basedOn w:val="BodyText"/>
    <w:rsid w:val="000A0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F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F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F1A"/>
    <w:pPr>
      <w:numPr>
        <w:numId w:val="4"/>
      </w:numPr>
    </w:pPr>
  </w:style>
  <w:style w:type="paragraph" w:styleId="ListContinue2">
    <w:name w:val="List Continue 2"/>
    <w:basedOn w:val="List2"/>
    <w:rsid w:val="000A0F1A"/>
    <w:pPr>
      <w:ind w:firstLine="0"/>
    </w:pPr>
  </w:style>
  <w:style w:type="paragraph" w:styleId="ListContinue3">
    <w:name w:val="List Continue 3"/>
    <w:basedOn w:val="List3"/>
    <w:rsid w:val="000A0F1A"/>
    <w:pPr>
      <w:ind w:left="1021" w:firstLine="0"/>
    </w:pPr>
  </w:style>
  <w:style w:type="paragraph" w:styleId="ListContinue4">
    <w:name w:val="List Continue 4"/>
    <w:basedOn w:val="List4"/>
    <w:rsid w:val="000A0F1A"/>
    <w:pPr>
      <w:ind w:firstLine="0"/>
    </w:pPr>
  </w:style>
  <w:style w:type="paragraph" w:styleId="ListContinue5">
    <w:name w:val="List Continue 5"/>
    <w:basedOn w:val="List5"/>
    <w:rsid w:val="000A0F1A"/>
    <w:pPr>
      <w:ind w:firstLine="0"/>
    </w:pPr>
  </w:style>
  <w:style w:type="paragraph" w:styleId="ListNumber3">
    <w:name w:val="List Number 3"/>
    <w:basedOn w:val="List3"/>
    <w:rsid w:val="000A0F1A"/>
    <w:pPr>
      <w:numPr>
        <w:numId w:val="5"/>
      </w:numPr>
    </w:pPr>
  </w:style>
  <w:style w:type="paragraph" w:styleId="ListNumber4">
    <w:name w:val="List Number 4"/>
    <w:basedOn w:val="List4"/>
    <w:rsid w:val="000A0F1A"/>
    <w:pPr>
      <w:numPr>
        <w:numId w:val="6"/>
      </w:numPr>
    </w:pPr>
  </w:style>
  <w:style w:type="paragraph" w:styleId="ListNumber5">
    <w:name w:val="List Number 5"/>
    <w:basedOn w:val="List5"/>
    <w:rsid w:val="000A0F1A"/>
    <w:pPr>
      <w:numPr>
        <w:numId w:val="7"/>
      </w:numPr>
    </w:pPr>
  </w:style>
  <w:style w:type="paragraph" w:styleId="BlockText">
    <w:name w:val="Block Text"/>
    <w:basedOn w:val="Normal"/>
    <w:rsid w:val="000A0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F1A"/>
    <w:rPr>
      <w:sz w:val="16"/>
      <w:vertAlign w:val="superscript"/>
    </w:rPr>
  </w:style>
  <w:style w:type="character" w:customStyle="1" w:styleId="Symbols">
    <w:name w:val="Symbols"/>
    <w:basedOn w:val="DefaultParagraphFont"/>
    <w:rsid w:val="000A0F1A"/>
    <w:rPr>
      <w:rFonts w:ascii="Symbol" w:hAnsi="Symbol"/>
    </w:rPr>
  </w:style>
  <w:style w:type="character" w:customStyle="1" w:styleId="MenuOptions">
    <w:name w:val="Menu Options"/>
    <w:basedOn w:val="DefaultParagraphFont"/>
    <w:rsid w:val="000A0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F1A"/>
    <w:rPr>
      <w:b/>
    </w:rPr>
  </w:style>
  <w:style w:type="character" w:customStyle="1" w:styleId="Underlined">
    <w:name w:val="Underlined"/>
    <w:basedOn w:val="DefaultParagraphFont"/>
    <w:rsid w:val="000A0F1A"/>
    <w:rPr>
      <w:u w:val="single"/>
    </w:rPr>
  </w:style>
  <w:style w:type="paragraph" w:customStyle="1" w:styleId="TableBodyTextRight">
    <w:name w:val="Table Body Text Right"/>
    <w:basedOn w:val="TableBodyText"/>
    <w:rsid w:val="000A0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F1A"/>
    <w:rPr>
      <w:sz w:val="18"/>
    </w:rPr>
  </w:style>
  <w:style w:type="paragraph" w:customStyle="1" w:styleId="BodySmallRight">
    <w:name w:val="Body Small Right"/>
    <w:basedOn w:val="BodyTextRight"/>
    <w:rsid w:val="000A0F1A"/>
    <w:rPr>
      <w:sz w:val="18"/>
      <w:szCs w:val="18"/>
    </w:rPr>
  </w:style>
  <w:style w:type="paragraph" w:customStyle="1" w:styleId="MarginEdition">
    <w:name w:val="Margin Edition"/>
    <w:basedOn w:val="MarginNote"/>
    <w:rsid w:val="000A0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F1A"/>
    <w:rPr>
      <w:sz w:val="2"/>
      <w:szCs w:val="2"/>
    </w:rPr>
  </w:style>
  <w:style w:type="character" w:customStyle="1" w:styleId="Small">
    <w:name w:val="Small"/>
    <w:basedOn w:val="DefaultParagraphFont"/>
    <w:rsid w:val="000A0F1A"/>
    <w:rPr>
      <w:sz w:val="16"/>
    </w:rPr>
  </w:style>
  <w:style w:type="paragraph" w:customStyle="1" w:styleId="WideTable">
    <w:name w:val="Wide Table"/>
    <w:basedOn w:val="Normal"/>
    <w:rsid w:val="000A0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F1A"/>
  </w:style>
  <w:style w:type="paragraph" w:styleId="Quote">
    <w:name w:val="Quote"/>
    <w:basedOn w:val="Heading1"/>
    <w:link w:val="QuoteChar"/>
    <w:qFormat/>
    <w:rsid w:val="000A0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F1A"/>
    <w:pPr>
      <w:pageBreakBefore/>
    </w:pPr>
  </w:style>
  <w:style w:type="paragraph" w:customStyle="1" w:styleId="Border">
    <w:name w:val="Border"/>
    <w:basedOn w:val="Normal"/>
    <w:qFormat/>
    <w:rsid w:val="000A0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F1A"/>
    <w:rPr>
      <w:u w:val="single"/>
    </w:rPr>
  </w:style>
  <w:style w:type="character" w:customStyle="1" w:styleId="BoldandItalics">
    <w:name w:val="Bold and Italics"/>
    <w:qFormat/>
    <w:rsid w:val="000A0F1A"/>
    <w:rPr>
      <w:b/>
      <w:i/>
      <w:u w:val="none"/>
    </w:rPr>
  </w:style>
  <w:style w:type="paragraph" w:styleId="BalloonText">
    <w:name w:val="Balloon Text"/>
    <w:basedOn w:val="Normal"/>
    <w:link w:val="BalloonTextChar"/>
    <w:rsid w:val="000A0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F1A"/>
    <w:pPr>
      <w:spacing w:before="0" w:after="0"/>
    </w:pPr>
  </w:style>
  <w:style w:type="paragraph" w:customStyle="1" w:styleId="BodyTextBold">
    <w:name w:val="Body Text Bold"/>
    <w:basedOn w:val="BodyText"/>
    <w:qFormat/>
    <w:rsid w:val="000A0F1A"/>
    <w:rPr>
      <w:b/>
    </w:rPr>
  </w:style>
  <w:style w:type="character" w:styleId="Hyperlink">
    <w:name w:val="Hyperlink"/>
    <w:basedOn w:val="DefaultParagraphFont"/>
    <w:uiPriority w:val="99"/>
    <w:unhideWhenUsed/>
    <w:rsid w:val="00E35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2534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BSB30320 Certificate III in Legal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2020-10-19T03:23:00Z</dcterms:created>
  <dcterms:modified xsi:type="dcterms:W3CDTF">2020-10-19T03:23:00Z</dcterms:modified>
</cp:coreProperties>
</file>