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527F" w:rsidP="0075527F">
      <w:pPr>
        <w:pStyle w:val="Title"/>
      </w:pPr>
      <w:bookmarkStart w:id="0" w:name="O_384884"/>
      <w:bookmarkEnd w:id="0"/>
      <w:r>
        <w:fldChar w:fldCharType="begin"/>
      </w:r>
      <w:r>
        <w:instrText xml:space="preserve"> TITLE   \* MERGEFORMAT </w:instrText>
      </w:r>
      <w:r>
        <w:fldChar w:fldCharType="separate"/>
      </w:r>
      <w:r>
        <w:t>BSALPP502A Draft legally binding documents</w:t>
      </w:r>
      <w:r>
        <w:fldChar w:fldCharType="end"/>
      </w:r>
    </w:p>
    <w:p w:rsidR="0075527F" w:rsidP="0075527F">
      <w:pPr>
        <w:pStyle w:val="Version"/>
        <w:sectPr w:rsidSect="00D640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40FF" w:rsidP="00D640FF">
      <w:pPr>
        <w:pStyle w:val="Heading1"/>
      </w:pPr>
      <w:r w:rsidRPr="00D640FF">
        <w:t>Modification History</w:t>
      </w:r>
    </w:p>
    <w:p w:rsidR="00000000" w:rsidRPr="00D640FF" w:rsidP="00D640FF">
      <w:pPr>
        <w:pStyle w:val="BodyText"/>
      </w:pPr>
      <w:r w:rsidRPr="00D640FF">
        <w:t>Not Available</w:t>
      </w:r>
    </w:p>
    <w:p w:rsidR="00000000" w:rsidRPr="00D640FF" w:rsidP="00D640FF">
      <w:pPr>
        <w:pStyle w:val="AllowPageBreak"/>
      </w:pPr>
    </w:p>
    <w:p w:rsidR="00000000" w:rsidRPr="00D640FF" w:rsidP="00D640FF">
      <w:pPr>
        <w:pStyle w:val="Heading1"/>
      </w:pPr>
      <w:bookmarkStart w:id="2" w:name="O_384885"/>
      <w:bookmarkEnd w:id="2"/>
      <w:r w:rsidRPr="00D640FF">
        <w:t>INTRODUCTION</w:t>
      </w:r>
    </w:p>
    <w:p w:rsidR="00000000" w:rsidRPr="00D640FF" w:rsidP="00D640FF">
      <w:pPr>
        <w:pStyle w:val="BodyText"/>
      </w:pPr>
      <w:r w:rsidRPr="00D640FF">
        <w:t>This Unit covers the drafting of a variety of legally binding documents to meet particular legal matter requirements under the instruction of a qualified legal practitioner</w:t>
      </w:r>
      <w:r w:rsidRPr="00D640FF">
        <w:t>.</w:t>
      </w:r>
    </w:p>
    <w:p w:rsidR="00000000" w:rsidRPr="00D640FF" w:rsidP="00D640FF">
      <w:pPr>
        <w:pStyle w:val="BodyText"/>
      </w:pPr>
    </w:p>
    <w:p w:rsidR="00000000" w:rsidRPr="00D640FF" w:rsidP="00D640FF">
      <w:pPr>
        <w:pStyle w:val="BodyText"/>
      </w:pPr>
      <w:r w:rsidRPr="00D640FF">
        <w:t xml:space="preserve">Note: It may be illegal for a person without a current legal practice certificate to provide legal advice, sign off on legal work and to receive trust account monies. It may also be illegal for persons to misrepresent their qualifications (ie. claiming </w:t>
      </w:r>
      <w:r w:rsidRPr="00D640FF">
        <w:t>to be a lawyer/conveyancer or acting as a lawyer/conveyancer when they are not qualified to do so). Contravening these conditions is illegal and compromises a firm’s professional indemnity insurance. An instructing legal practitioner must supervise the tas</w:t>
      </w:r>
      <w:r w:rsidRPr="00D640FF">
        <w:t>ks covered in this unit as they are legally responsible for the document (through the signing off process). Therefore, the instructing legal practitioner must review all documents before they are forwarded to clients. This unit is positioned at AQF Level 5</w:t>
      </w:r>
      <w:r w:rsidRPr="00D640FF">
        <w:t xml:space="preserve"> due to the broad knowledge of legally binding documents it requires and the substantial knowledge of client files, the legal process and legislation. It requires application</w:t>
      </w:r>
    </w:p>
    <w:p w:rsidR="00000000" w:rsidRPr="00D640FF" w:rsidP="00D640FF">
      <w:pPr>
        <w:pStyle w:val="BodyText"/>
      </w:pPr>
      <w:r w:rsidRPr="00D640FF">
        <w:t>of theoretical skills to drafting a range of documents as well as planning and ta</w:t>
      </w:r>
      <w:r w:rsidRPr="00D640FF">
        <w:t>king responsibility for the work of others.</w:t>
      </w:r>
    </w:p>
    <w:p w:rsidR="00000000" w:rsidRPr="00D640FF" w:rsidP="00D640FF">
      <w:pPr>
        <w:pStyle w:val="BodyText"/>
      </w:pPr>
    </w:p>
    <w:p w:rsidR="00000000" w:rsidRPr="00D640FF" w:rsidP="00D640FF">
      <w:pPr>
        <w:pStyle w:val="BodyText"/>
      </w:pPr>
      <w:r w:rsidRPr="00D640FF">
        <w:t>This unit can be assessed alone or in combination with other units making up a job role.</w:t>
      </w:r>
    </w:p>
    <w:p w:rsidR="00000000" w:rsidRPr="00D640FF" w:rsidP="00D640FF">
      <w:pPr>
        <w:pStyle w:val="BodyText"/>
      </w:pPr>
    </w:p>
    <w:tbl>
      <w:tblPr>
        <w:tblW w:w="0" w:type="auto"/>
        <w:tblCellMar>
          <w:left w:w="62" w:type="dxa"/>
          <w:right w:w="62" w:type="dxa"/>
        </w:tblCellMar>
        <w:tblLook w:val="0000"/>
      </w:tblPr>
      <w:tblGrid>
        <w:gridCol w:w="3641"/>
        <w:gridCol w:w="5555"/>
      </w:tblGrid>
      <w:tr w:rsidTr="007552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40FF">
            <w:pPr>
              <w:pStyle w:val="Heading2"/>
            </w:pPr>
            <w:r w:rsidRPr="00D640FF">
              <w:t>Element of Competency</w:t>
            </w:r>
          </w:p>
        </w:tc>
        <w:tc>
          <w:tcPr>
            <w:tcW w:w="0" w:type="auto"/>
            <w:tcBorders>
              <w:top w:val="nil"/>
              <w:left w:val="nil"/>
              <w:bottom w:val="nil"/>
              <w:right w:val="nil"/>
            </w:tcBorders>
            <w:tcMar>
              <w:top w:w="0" w:type="dxa"/>
              <w:left w:w="62" w:type="dxa"/>
              <w:bottom w:w="0" w:type="dxa"/>
              <w:right w:w="62" w:type="dxa"/>
            </w:tcMar>
          </w:tcPr>
          <w:p w:rsidR="00000000" w:rsidP="00D640FF">
            <w:pPr>
              <w:pStyle w:val="Heading2"/>
            </w:pPr>
            <w:r w:rsidRPr="00D640FF">
              <w:t>Performance Criteria</w:t>
            </w:r>
          </w:p>
        </w:tc>
      </w:tr>
      <w:tr w:rsidTr="007552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40FF">
            <w:pPr>
              <w:pStyle w:val="BodyText"/>
              <w:rPr>
                <w:lang w:val="en-NZ"/>
              </w:rPr>
            </w:pPr>
            <w:r w:rsidRPr="00D640FF">
              <w:t>Identify purpose of document</w:t>
            </w:r>
          </w:p>
        </w:tc>
        <w:tc>
          <w:tcPr>
            <w:tcW w:w="0" w:type="auto"/>
            <w:tcBorders>
              <w:top w:val="nil"/>
              <w:left w:val="nil"/>
              <w:bottom w:val="nil"/>
              <w:right w:val="nil"/>
            </w:tcBorders>
            <w:tcMar>
              <w:top w:w="0" w:type="dxa"/>
              <w:left w:w="62" w:type="dxa"/>
              <w:bottom w:w="0" w:type="dxa"/>
              <w:right w:w="62" w:type="dxa"/>
            </w:tcMar>
          </w:tcPr>
          <w:p w:rsidR="00000000" w:rsidRPr="00D640FF" w:rsidP="00D640FF">
            <w:pPr>
              <w:pStyle w:val="List"/>
            </w:pPr>
            <w:r w:rsidRPr="00D640FF">
              <w:t>•</w:t>
            </w:r>
            <w:r w:rsidRPr="00D640FF">
              <w:tab/>
              <w:t xml:space="preserve">Client file is reviewed and client </w:t>
            </w:r>
            <w:r w:rsidRPr="00D640FF">
              <w:t>needs are identified</w:t>
            </w:r>
          </w:p>
          <w:p w:rsidR="00000000" w:rsidRPr="00D640FF" w:rsidP="00D640FF">
            <w:pPr>
              <w:pStyle w:val="List"/>
            </w:pPr>
            <w:r w:rsidRPr="00D640FF">
              <w:t>•</w:t>
            </w:r>
            <w:r w:rsidRPr="00D640FF">
              <w:tab/>
              <w:t>Meeting is arranged with the instructing legal practitioner to discuss document requirements and future actions</w:t>
            </w:r>
          </w:p>
          <w:p w:rsidR="00000000" w:rsidRPr="00D640FF" w:rsidP="00D640FF">
            <w:pPr>
              <w:pStyle w:val="List"/>
            </w:pPr>
            <w:r w:rsidRPr="00D640FF">
              <w:t>•</w:t>
            </w:r>
            <w:r w:rsidRPr="00D640FF">
              <w:tab/>
              <w:t>Client is contacted and scope of own responsibility, document implications and its uses are clearly explained to client</w:t>
            </w:r>
          </w:p>
          <w:p w:rsidR="00000000" w:rsidRPr="00D640FF" w:rsidP="00D640FF">
            <w:pPr>
              <w:pStyle w:val="List"/>
            </w:pPr>
            <w:r w:rsidRPr="00D640FF">
              <w:t>•</w:t>
            </w:r>
            <w:r w:rsidRPr="00D640FF">
              <w:tab/>
              <w:t>Existing precedents are reviewed as a basis for drafting new document</w:t>
            </w:r>
          </w:p>
          <w:p w:rsidR="00000000" w:rsidP="00D640FF">
            <w:pPr>
              <w:pStyle w:val="List"/>
              <w:rPr>
                <w:lang w:val="en-NZ"/>
              </w:rPr>
            </w:pPr>
          </w:p>
        </w:tc>
      </w:tr>
      <w:tr w:rsidTr="007552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40FF">
            <w:pPr>
              <w:pStyle w:val="BodyText"/>
              <w:rPr>
                <w:lang w:val="en-NZ"/>
              </w:rPr>
            </w:pPr>
            <w:r w:rsidRPr="00D640FF">
              <w:t>Draft document</w:t>
            </w:r>
          </w:p>
        </w:tc>
        <w:tc>
          <w:tcPr>
            <w:tcW w:w="0" w:type="auto"/>
            <w:tcBorders>
              <w:top w:val="nil"/>
              <w:left w:val="nil"/>
              <w:bottom w:val="nil"/>
              <w:right w:val="nil"/>
            </w:tcBorders>
            <w:tcMar>
              <w:top w:w="0" w:type="dxa"/>
              <w:left w:w="62" w:type="dxa"/>
              <w:bottom w:w="0" w:type="dxa"/>
              <w:right w:w="62" w:type="dxa"/>
            </w:tcMar>
          </w:tcPr>
          <w:p w:rsidR="00000000" w:rsidRPr="00D640FF" w:rsidP="00D640FF">
            <w:pPr>
              <w:pStyle w:val="List"/>
            </w:pPr>
            <w:r w:rsidRPr="00D640FF">
              <w:t>•</w:t>
            </w:r>
            <w:r w:rsidRPr="00D640FF">
              <w:tab/>
              <w:t>Research is carried out to ensure compliance with relevant legislation and/or regulations</w:t>
            </w:r>
          </w:p>
          <w:p w:rsidR="00000000" w:rsidRPr="00D640FF" w:rsidP="00D640FF">
            <w:pPr>
              <w:pStyle w:val="List"/>
            </w:pPr>
            <w:r w:rsidRPr="00D640FF">
              <w:t>•</w:t>
            </w:r>
            <w:r w:rsidRPr="00D640FF">
              <w:tab/>
              <w:t>Self-education is arranged with firm and pursued when necessary</w:t>
            </w:r>
          </w:p>
          <w:p w:rsidR="00000000" w:rsidRPr="00D640FF" w:rsidP="00D640FF">
            <w:pPr>
              <w:pStyle w:val="List"/>
            </w:pPr>
            <w:r w:rsidRPr="00D640FF">
              <w:t>•</w:t>
            </w:r>
            <w:r w:rsidRPr="00D640FF">
              <w:tab/>
              <w:t>Docume</w:t>
            </w:r>
            <w:r w:rsidRPr="00D640FF">
              <w:t>nt is drafted to comply with legal requirements and client needs</w:t>
            </w:r>
          </w:p>
          <w:p w:rsidR="00000000" w:rsidP="00D640FF">
            <w:pPr>
              <w:pStyle w:val="List"/>
              <w:rPr>
                <w:lang w:val="en-NZ"/>
              </w:rPr>
            </w:pPr>
          </w:p>
        </w:tc>
      </w:tr>
      <w:tr w:rsidTr="007552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40FF">
            <w:pPr>
              <w:pStyle w:val="BodyText"/>
              <w:rPr>
                <w:lang w:val="en-NZ"/>
              </w:rPr>
            </w:pPr>
            <w:r w:rsidRPr="00D640FF">
              <w:t>Evaluate document</w:t>
            </w:r>
          </w:p>
        </w:tc>
        <w:tc>
          <w:tcPr>
            <w:tcW w:w="0" w:type="auto"/>
            <w:tcBorders>
              <w:top w:val="nil"/>
              <w:left w:val="nil"/>
              <w:bottom w:val="nil"/>
              <w:right w:val="nil"/>
            </w:tcBorders>
            <w:tcMar>
              <w:top w:w="0" w:type="dxa"/>
              <w:left w:w="62" w:type="dxa"/>
              <w:bottom w:w="0" w:type="dxa"/>
              <w:right w:w="62" w:type="dxa"/>
            </w:tcMar>
          </w:tcPr>
          <w:p w:rsidR="00000000" w:rsidRPr="00D640FF" w:rsidP="00D640FF">
            <w:pPr>
              <w:pStyle w:val="List"/>
            </w:pPr>
            <w:r w:rsidRPr="00D640FF">
              <w:t>•</w:t>
            </w:r>
            <w:r w:rsidRPr="00D640FF">
              <w:tab/>
              <w:t>Draft document is self-checked to ensure it meets the client’s needs, particular legal requirements and includes relevant legislative exerts</w:t>
            </w:r>
          </w:p>
          <w:p w:rsidR="00000000" w:rsidRPr="00D640FF" w:rsidP="00D640FF">
            <w:pPr>
              <w:pStyle w:val="List"/>
            </w:pPr>
            <w:r w:rsidRPr="00D640FF">
              <w:t>•</w:t>
            </w:r>
            <w:r w:rsidRPr="00D640FF">
              <w:tab/>
              <w:t>Any gaps or deficiencies a</w:t>
            </w:r>
            <w:r w:rsidRPr="00D640FF">
              <w:t>re rectified</w:t>
            </w:r>
          </w:p>
          <w:p w:rsidR="00000000" w:rsidRPr="00D640FF" w:rsidP="00D640FF">
            <w:pPr>
              <w:pStyle w:val="List"/>
            </w:pPr>
            <w:r w:rsidRPr="00D640FF">
              <w:t>•</w:t>
            </w:r>
            <w:r w:rsidRPr="00D640FF">
              <w:tab/>
              <w:t xml:space="preserve">Meeting is arranged with instructing legal practitioner to review document and file and any suggestions or </w:t>
            </w:r>
            <w:r w:rsidRPr="00D640FF">
              <w:t>amendments are implemented</w:t>
            </w:r>
          </w:p>
          <w:p w:rsidR="00000000" w:rsidRPr="00D640FF" w:rsidP="00D640FF">
            <w:pPr>
              <w:pStyle w:val="List"/>
            </w:pPr>
            <w:r w:rsidRPr="00D640FF">
              <w:t>•</w:t>
            </w:r>
            <w:r w:rsidRPr="00D640FF">
              <w:tab/>
              <w:t>Amended document is forwarded to instructing legal practitioner to facilitate signing off process</w:t>
            </w:r>
          </w:p>
          <w:p w:rsidR="00000000" w:rsidP="00D640FF">
            <w:pPr>
              <w:pStyle w:val="List"/>
              <w:rPr>
                <w:lang w:val="en-NZ"/>
              </w:rPr>
            </w:pPr>
          </w:p>
        </w:tc>
      </w:tr>
      <w:tr w:rsidTr="007552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40FF">
            <w:pPr>
              <w:pStyle w:val="BodyText"/>
              <w:rPr>
                <w:lang w:val="en-NZ"/>
              </w:rPr>
            </w:pPr>
            <w:r w:rsidRPr="00D640FF">
              <w:t>Forward document to client</w:t>
            </w:r>
          </w:p>
        </w:tc>
        <w:tc>
          <w:tcPr>
            <w:tcW w:w="0" w:type="auto"/>
            <w:tcBorders>
              <w:top w:val="nil"/>
              <w:left w:val="nil"/>
              <w:bottom w:val="nil"/>
              <w:right w:val="nil"/>
            </w:tcBorders>
            <w:tcMar>
              <w:top w:w="0" w:type="dxa"/>
              <w:left w:w="62" w:type="dxa"/>
              <w:bottom w:w="0" w:type="dxa"/>
              <w:right w:w="62" w:type="dxa"/>
            </w:tcMar>
          </w:tcPr>
          <w:p w:rsidR="00000000" w:rsidRPr="00D640FF" w:rsidP="00D640FF">
            <w:pPr>
              <w:pStyle w:val="List"/>
            </w:pPr>
            <w:r w:rsidRPr="00D640FF">
              <w:t>•</w:t>
            </w:r>
            <w:r w:rsidRPr="00D640FF">
              <w:tab/>
              <w:t>Document is forwarded to client for approval</w:t>
            </w:r>
          </w:p>
          <w:p w:rsidR="00000000" w:rsidRPr="00D640FF" w:rsidP="00D640FF">
            <w:pPr>
              <w:pStyle w:val="List"/>
            </w:pPr>
            <w:r w:rsidRPr="00D640FF">
              <w:t>•</w:t>
            </w:r>
            <w:r w:rsidRPr="00D640FF">
              <w:tab/>
              <w:t>Client’s amendments are forwarded to instructing legal practitioner and integrated as directed by instructing legal practitioner</w:t>
            </w:r>
          </w:p>
          <w:p w:rsidR="00000000" w:rsidRPr="00D640FF" w:rsidP="00D640FF">
            <w:pPr>
              <w:pStyle w:val="List"/>
            </w:pPr>
            <w:r w:rsidRPr="00D640FF">
              <w:t>•</w:t>
            </w:r>
            <w:r w:rsidRPr="00D640FF">
              <w:tab/>
              <w:t>Signatures are obtained, witnessed and dated as r</w:t>
            </w:r>
            <w:r w:rsidRPr="00D640FF">
              <w:t>equired and appropriate follow-up action is undertaken</w:t>
            </w:r>
          </w:p>
          <w:p w:rsidR="00000000" w:rsidRPr="00D640FF" w:rsidP="00D640FF">
            <w:pPr>
              <w:pStyle w:val="List"/>
            </w:pPr>
          </w:p>
        </w:tc>
      </w:tr>
    </w:tbl>
    <w:p w:rsidR="0075527F" w:rsidP="00D640FF">
      <w:pPr>
        <w:pStyle w:val="BodyText"/>
      </w:pPr>
    </w:p>
    <w:p w:rsidR="0075527F" w:rsidP="00D640FF">
      <w:pPr>
        <w:pStyle w:val="BodyText"/>
      </w:pPr>
    </w:p>
    <w:p w:rsidR="00000000" w:rsidRPr="00D640FF" w:rsidP="00D640FF">
      <w:pPr>
        <w:pStyle w:val="Heading1"/>
      </w:pPr>
      <w:bookmarkStart w:id="3" w:name="O_384886"/>
      <w:bookmarkEnd w:id="3"/>
      <w:r w:rsidRPr="00D640FF">
        <w:t>RANGE OF VARIABLES</w:t>
      </w:r>
    </w:p>
    <w:tbl>
      <w:tblPr>
        <w:tblW w:w="0" w:type="auto"/>
        <w:tblCellMar>
          <w:left w:w="62" w:type="dxa"/>
          <w:right w:w="62" w:type="dxa"/>
        </w:tblCellMar>
        <w:tblLook w:val="0000"/>
      </w:tblPr>
      <w:tblGrid>
        <w:gridCol w:w="3542"/>
        <w:gridCol w:w="5654"/>
      </w:tblGrid>
      <w:tr w:rsidTr="007552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40FF" w:rsidP="00D640FF">
            <w:pPr>
              <w:pStyle w:val="BodyText"/>
            </w:pPr>
            <w:r w:rsidRPr="00D640FF">
              <w:t>Candidates must demonstrate competency in at least six (6) of the following. Documents may include:</w:t>
            </w:r>
          </w:p>
          <w:p w:rsidR="00000000" w:rsidP="00D640F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640FF" w:rsidP="00D640FF">
            <w:pPr>
              <w:pStyle w:val="List"/>
            </w:pPr>
            <w:r w:rsidRPr="00D640FF">
              <w:t>•</w:t>
            </w:r>
            <w:r w:rsidRPr="00D640FF">
              <w:tab/>
              <w:t>letter</w:t>
            </w:r>
          </w:p>
          <w:p w:rsidR="00000000" w:rsidRPr="00D640FF" w:rsidP="00D640FF">
            <w:pPr>
              <w:pStyle w:val="List"/>
            </w:pPr>
            <w:r w:rsidRPr="00D640FF">
              <w:t>•</w:t>
            </w:r>
            <w:r w:rsidRPr="00D640FF">
              <w:tab/>
              <w:t>dictatyped not drafted</w:t>
            </w:r>
          </w:p>
          <w:p w:rsidR="00000000" w:rsidRPr="00D640FF" w:rsidP="00D640FF">
            <w:pPr>
              <w:pStyle w:val="List"/>
            </w:pPr>
            <w:r w:rsidRPr="00D640FF">
              <w:t>•</w:t>
            </w:r>
            <w:r w:rsidRPr="00D640FF">
              <w:tab/>
              <w:t>leases</w:t>
            </w:r>
          </w:p>
          <w:p w:rsidR="00000000" w:rsidRPr="00D640FF" w:rsidP="00D640FF">
            <w:pPr>
              <w:pStyle w:val="List"/>
            </w:pPr>
            <w:r w:rsidRPr="00D640FF">
              <w:t>•</w:t>
            </w:r>
            <w:r w:rsidRPr="00D640FF">
              <w:tab/>
              <w:t>mortgage</w:t>
            </w:r>
          </w:p>
          <w:p w:rsidR="00000000" w:rsidRPr="00D640FF" w:rsidP="00D640FF">
            <w:pPr>
              <w:pStyle w:val="List"/>
            </w:pPr>
            <w:r w:rsidRPr="00D640FF">
              <w:t>•</w:t>
            </w:r>
            <w:r w:rsidRPr="00D640FF">
              <w:tab/>
            </w:r>
            <w:r w:rsidRPr="00D640FF">
              <w:t>contracts</w:t>
            </w:r>
          </w:p>
          <w:p w:rsidR="00000000" w:rsidRPr="00D640FF" w:rsidP="00D640FF">
            <w:pPr>
              <w:pStyle w:val="List"/>
            </w:pPr>
            <w:r w:rsidRPr="00D640FF">
              <w:t>•</w:t>
            </w:r>
            <w:r w:rsidRPr="00D640FF">
              <w:tab/>
              <w:t>transfer of shares</w:t>
            </w:r>
          </w:p>
          <w:p w:rsidR="00000000" w:rsidRPr="00D640FF" w:rsidP="00D640FF">
            <w:pPr>
              <w:pStyle w:val="List"/>
            </w:pPr>
            <w:r w:rsidRPr="00D640FF">
              <w:t xml:space="preserve">• </w:t>
            </w:r>
            <w:r w:rsidRPr="00D640FF">
              <w:tab/>
              <w:t>wills</w:t>
            </w:r>
          </w:p>
          <w:p w:rsidR="00000000" w:rsidRPr="00D640FF" w:rsidP="00D640FF">
            <w:pPr>
              <w:pStyle w:val="List"/>
            </w:pPr>
            <w:r w:rsidRPr="00D640FF">
              <w:t>•</w:t>
            </w:r>
            <w:r w:rsidRPr="00D640FF">
              <w:tab/>
              <w:t>conveyancing documents</w:t>
            </w:r>
          </w:p>
          <w:p w:rsidR="00000000" w:rsidRPr="00D640FF" w:rsidP="00D640FF">
            <w:pPr>
              <w:pStyle w:val="List"/>
            </w:pPr>
            <w:r w:rsidRPr="00D640FF">
              <w:t>•</w:t>
            </w:r>
            <w:r w:rsidRPr="00D640FF">
              <w:tab/>
              <w:t>agreements</w:t>
            </w:r>
          </w:p>
          <w:p w:rsidR="00000000" w:rsidRPr="00D640FF" w:rsidP="00D640FF">
            <w:pPr>
              <w:pStyle w:val="List"/>
            </w:pPr>
            <w:r w:rsidRPr="00D640FF">
              <w:t>•</w:t>
            </w:r>
            <w:r w:rsidRPr="00D640FF">
              <w:tab/>
              <w:t>memorandums of law</w:t>
            </w:r>
          </w:p>
          <w:p w:rsidR="00000000" w:rsidRPr="00D640FF" w:rsidP="00D640FF">
            <w:pPr>
              <w:pStyle w:val="List"/>
            </w:pPr>
            <w:r w:rsidRPr="00D640FF">
              <w:t>•</w:t>
            </w:r>
            <w:r w:rsidRPr="00D640FF">
              <w:tab/>
              <w:t>briefs</w:t>
            </w:r>
          </w:p>
          <w:p w:rsidR="00000000" w:rsidRPr="00D640FF" w:rsidP="00D640FF">
            <w:pPr>
              <w:pStyle w:val="List"/>
            </w:pPr>
            <w:r w:rsidRPr="00D640FF">
              <w:t>•</w:t>
            </w:r>
            <w:r w:rsidRPr="00D640FF">
              <w:tab/>
              <w:t>pleadings</w:t>
            </w:r>
          </w:p>
          <w:p w:rsidR="00000000" w:rsidRPr="00D640FF" w:rsidP="00D640FF">
            <w:pPr>
              <w:pStyle w:val="List"/>
            </w:pPr>
            <w:r w:rsidRPr="00D640FF">
              <w:t>•</w:t>
            </w:r>
            <w:r w:rsidRPr="00D640FF">
              <w:tab/>
              <w:t>caveats</w:t>
            </w:r>
          </w:p>
          <w:p w:rsidR="00000000" w:rsidP="00D640FF">
            <w:pPr>
              <w:pStyle w:val="List"/>
              <w:rPr>
                <w:lang w:val="en-NZ"/>
              </w:rPr>
            </w:pPr>
          </w:p>
        </w:tc>
      </w:tr>
      <w:tr w:rsidTr="007552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40FF" w:rsidP="00D640FF">
            <w:pPr>
              <w:pStyle w:val="BodyText"/>
            </w:pPr>
            <w:r w:rsidRPr="00D640FF">
              <w:t>Clients may include:</w:t>
            </w:r>
          </w:p>
          <w:p w:rsidR="00000000" w:rsidP="00D640F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640FF" w:rsidP="00D640FF">
            <w:pPr>
              <w:pStyle w:val="List"/>
            </w:pPr>
            <w:r w:rsidRPr="00D640FF">
              <w:t>•</w:t>
            </w:r>
            <w:r w:rsidRPr="00D640FF">
              <w:tab/>
              <w:t>a small business</w:t>
            </w:r>
          </w:p>
          <w:p w:rsidR="00000000" w:rsidRPr="00D640FF" w:rsidP="00D640FF">
            <w:pPr>
              <w:pStyle w:val="List"/>
            </w:pPr>
            <w:r w:rsidRPr="00D640FF">
              <w:t>•</w:t>
            </w:r>
            <w:r w:rsidRPr="00D640FF">
              <w:tab/>
              <w:t>individual</w:t>
            </w:r>
          </w:p>
          <w:p w:rsidR="00000000" w:rsidRPr="00D640FF" w:rsidP="00D640FF">
            <w:pPr>
              <w:pStyle w:val="List"/>
            </w:pPr>
            <w:r w:rsidRPr="00D640FF">
              <w:t>•</w:t>
            </w:r>
            <w:r w:rsidRPr="00D640FF">
              <w:tab/>
              <w:t>large organisations</w:t>
            </w:r>
          </w:p>
          <w:p w:rsidR="00000000" w:rsidRPr="00D640FF" w:rsidP="00D640FF">
            <w:pPr>
              <w:pStyle w:val="List"/>
            </w:pPr>
            <w:r w:rsidRPr="00D640FF">
              <w:t>•</w:t>
            </w:r>
            <w:r w:rsidRPr="00D640FF">
              <w:tab/>
              <w:t>third party</w:t>
            </w:r>
          </w:p>
          <w:p w:rsidR="00000000" w:rsidRPr="00D640FF" w:rsidP="00D640FF">
            <w:pPr>
              <w:pStyle w:val="List"/>
            </w:pPr>
            <w:r w:rsidRPr="00D640FF">
              <w:t>•</w:t>
            </w:r>
            <w:r w:rsidRPr="00D640FF">
              <w:tab/>
              <w:t>insurance company</w:t>
            </w:r>
          </w:p>
          <w:p w:rsidR="00000000" w:rsidRPr="00D640FF" w:rsidP="00D640FF">
            <w:pPr>
              <w:pStyle w:val="List"/>
            </w:pPr>
            <w:r w:rsidRPr="00D640FF">
              <w:t>•</w:t>
            </w:r>
            <w:r w:rsidRPr="00D640FF">
              <w:tab/>
              <w:t>community or</w:t>
            </w:r>
            <w:r w:rsidRPr="00D640FF">
              <w:t>ganisation</w:t>
            </w:r>
          </w:p>
          <w:p w:rsidR="00000000" w:rsidRPr="00D640FF" w:rsidP="00D640FF">
            <w:pPr>
              <w:pStyle w:val="List"/>
            </w:pPr>
            <w:r w:rsidRPr="00D640FF">
              <w:t>•</w:t>
            </w:r>
            <w:r w:rsidRPr="00D640FF">
              <w:tab/>
              <w:t>financial institutions</w:t>
            </w:r>
          </w:p>
          <w:p w:rsidR="00000000" w:rsidRPr="00D640FF" w:rsidP="00D640FF">
            <w:pPr>
              <w:pStyle w:val="List"/>
            </w:pPr>
            <w:r w:rsidRPr="00D640FF">
              <w:t>•</w:t>
            </w:r>
            <w:r w:rsidRPr="00D640FF">
              <w:tab/>
              <w:t>international companies</w:t>
            </w:r>
          </w:p>
          <w:p w:rsidR="00000000" w:rsidP="00D640FF">
            <w:pPr>
              <w:pStyle w:val="List"/>
              <w:rPr>
                <w:lang w:val="en-NZ"/>
              </w:rPr>
            </w:pPr>
          </w:p>
        </w:tc>
      </w:tr>
      <w:tr w:rsidTr="007552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40FF" w:rsidP="00D640FF">
            <w:pPr>
              <w:pStyle w:val="BodyText"/>
            </w:pPr>
            <w:r w:rsidRPr="00D640FF">
              <w:t>Details pertaining to the matter may include the following under the instruction of a qualified legal practitioner:</w:t>
            </w:r>
          </w:p>
          <w:p w:rsidR="00000000" w:rsidP="00D640F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640FF" w:rsidP="00D640FF">
            <w:pPr>
              <w:pStyle w:val="List"/>
            </w:pPr>
            <w:r w:rsidRPr="00D640FF">
              <w:t>•</w:t>
            </w:r>
            <w:r w:rsidRPr="00D640FF">
              <w:tab/>
              <w:t>reading file notes</w:t>
            </w:r>
          </w:p>
          <w:p w:rsidR="00000000" w:rsidRPr="00D640FF" w:rsidP="00D640FF">
            <w:pPr>
              <w:pStyle w:val="List"/>
            </w:pPr>
            <w:r w:rsidRPr="00D640FF">
              <w:t>•</w:t>
            </w:r>
            <w:r w:rsidRPr="00D640FF">
              <w:tab/>
              <w:t>reading supervisor’s notes</w:t>
            </w:r>
          </w:p>
          <w:p w:rsidR="00000000" w:rsidRPr="00D640FF" w:rsidP="00D640FF">
            <w:pPr>
              <w:pStyle w:val="List"/>
            </w:pPr>
            <w:r w:rsidRPr="00D640FF">
              <w:t>•</w:t>
            </w:r>
            <w:r w:rsidRPr="00D640FF">
              <w:tab/>
            </w:r>
            <w:r w:rsidRPr="00D640FF">
              <w:t>obtaining information from</w:t>
            </w:r>
          </w:p>
          <w:p w:rsidR="00000000" w:rsidRPr="00D640FF" w:rsidP="00D640FF">
            <w:pPr>
              <w:pStyle w:val="List2"/>
            </w:pPr>
            <w:r w:rsidRPr="00D640FF">
              <w:t>- a client</w:t>
            </w:r>
          </w:p>
          <w:p w:rsidR="00000000" w:rsidRPr="00D640FF" w:rsidP="00D640FF">
            <w:pPr>
              <w:pStyle w:val="List2"/>
            </w:pPr>
            <w:r w:rsidRPr="00D640FF">
              <w:t>- a representative of opposing party</w:t>
            </w:r>
          </w:p>
          <w:p w:rsidR="00000000" w:rsidRPr="00D640FF" w:rsidP="00D640FF">
            <w:pPr>
              <w:pStyle w:val="List2"/>
            </w:pPr>
            <w:r w:rsidRPr="00D640FF">
              <w:t>- an external party</w:t>
            </w:r>
          </w:p>
          <w:p w:rsidR="00000000" w:rsidRPr="00D640FF" w:rsidP="00D640FF">
            <w:pPr>
              <w:pStyle w:val="List2"/>
            </w:pPr>
            <w:r w:rsidRPr="00D640FF">
              <w:t>- a government department</w:t>
            </w:r>
          </w:p>
          <w:p w:rsidR="00000000" w:rsidRPr="00D640FF" w:rsidP="00D640FF">
            <w:pPr>
              <w:pStyle w:val="List"/>
            </w:pPr>
            <w:r w:rsidRPr="00D640FF">
              <w:t>•     firm’s procedural manuals</w:t>
            </w:r>
          </w:p>
          <w:p w:rsidR="00000000" w:rsidRPr="00D640FF" w:rsidP="00D640FF">
            <w:pPr>
              <w:pStyle w:val="List"/>
            </w:pPr>
            <w:r w:rsidRPr="00D640FF">
              <w:t>•     guidelines/checklists</w:t>
            </w:r>
          </w:p>
          <w:p w:rsidR="00000000" w:rsidP="00D640FF">
            <w:pPr>
              <w:pStyle w:val="List"/>
              <w:rPr>
                <w:lang w:val="en-NZ"/>
              </w:rPr>
            </w:pPr>
          </w:p>
        </w:tc>
      </w:tr>
      <w:tr w:rsidTr="007552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40FF" w:rsidP="00D640FF">
            <w:pPr>
              <w:pStyle w:val="BodyText"/>
            </w:pPr>
            <w:r w:rsidRPr="00D640FF">
              <w:t>Legal matter may include:</w:t>
            </w:r>
          </w:p>
          <w:p w:rsidR="00000000" w:rsidP="00D640F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640FF" w:rsidP="00D640FF">
            <w:pPr>
              <w:pStyle w:val="List"/>
            </w:pPr>
            <w:r w:rsidRPr="00D640FF">
              <w:t>•</w:t>
            </w:r>
            <w:r w:rsidRPr="00D640FF">
              <w:tab/>
              <w:t>settling a dispute</w:t>
            </w:r>
          </w:p>
          <w:p w:rsidR="00000000" w:rsidRPr="00D640FF" w:rsidP="00D640FF">
            <w:pPr>
              <w:pStyle w:val="List"/>
            </w:pPr>
            <w:r w:rsidRPr="00D640FF">
              <w:t>•</w:t>
            </w:r>
            <w:r w:rsidRPr="00D640FF">
              <w:tab/>
              <w:t>agreements</w:t>
            </w:r>
          </w:p>
          <w:p w:rsidR="00000000" w:rsidRPr="00D640FF" w:rsidP="00D640FF">
            <w:pPr>
              <w:pStyle w:val="List"/>
            </w:pPr>
            <w:r w:rsidRPr="00D640FF">
              <w:t>•</w:t>
            </w:r>
            <w:r w:rsidRPr="00D640FF">
              <w:tab/>
              <w:t>contracts</w:t>
            </w:r>
          </w:p>
          <w:p w:rsidR="00000000" w:rsidRPr="00D640FF" w:rsidP="00D640FF">
            <w:pPr>
              <w:pStyle w:val="List"/>
            </w:pPr>
            <w:r w:rsidRPr="00D640FF">
              <w:t>•</w:t>
            </w:r>
            <w:r w:rsidRPr="00D640FF">
              <w:tab/>
              <w:t>disputing a claim</w:t>
            </w:r>
          </w:p>
          <w:p w:rsidR="00000000" w:rsidRPr="00D640FF" w:rsidP="00D640FF">
            <w:pPr>
              <w:pStyle w:val="List"/>
            </w:pPr>
            <w:r w:rsidRPr="00D640FF">
              <w:t>•</w:t>
            </w:r>
            <w:r w:rsidRPr="00D640FF">
              <w:tab/>
              <w:t>mediated disputes</w:t>
            </w:r>
          </w:p>
          <w:p w:rsidR="00000000" w:rsidRPr="00D640FF" w:rsidP="00D640FF">
            <w:pPr>
              <w:pStyle w:val="List"/>
            </w:pPr>
            <w:r w:rsidRPr="00D640FF">
              <w:t>•</w:t>
            </w:r>
            <w:r w:rsidRPr="00D640FF">
              <w:tab/>
              <w:t>protecting rights</w:t>
            </w:r>
          </w:p>
          <w:p w:rsidR="00000000" w:rsidRPr="00D640FF" w:rsidP="00D640FF">
            <w:pPr>
              <w:pStyle w:val="List"/>
            </w:pPr>
            <w:r w:rsidRPr="00D640FF">
              <w:t>•</w:t>
            </w:r>
            <w:r w:rsidRPr="00D640FF">
              <w:tab/>
              <w:t>initiating litigation</w:t>
            </w:r>
          </w:p>
          <w:p w:rsidR="00000000" w:rsidRPr="00D640FF" w:rsidP="00D640FF">
            <w:pPr>
              <w:pStyle w:val="List"/>
            </w:pPr>
            <w:r w:rsidRPr="00D640FF">
              <w:t>•</w:t>
            </w:r>
            <w:r w:rsidRPr="00D640FF">
              <w:tab/>
              <w:t>trademarks</w:t>
            </w:r>
          </w:p>
          <w:p w:rsidR="00000000" w:rsidP="00D640FF">
            <w:pPr>
              <w:pStyle w:val="List"/>
              <w:rPr>
                <w:lang w:val="en-NZ"/>
              </w:rPr>
            </w:pPr>
          </w:p>
        </w:tc>
      </w:tr>
      <w:tr w:rsidTr="007552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40FF" w:rsidP="00D640FF">
            <w:pPr>
              <w:pStyle w:val="BodyText"/>
            </w:pPr>
            <w:r w:rsidRPr="00D640FF">
              <w:t>The precedent bank may be:</w:t>
            </w:r>
          </w:p>
          <w:p w:rsidR="00000000" w:rsidP="00D640F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640FF" w:rsidP="00D640FF">
            <w:pPr>
              <w:pStyle w:val="List"/>
            </w:pPr>
            <w:r w:rsidRPr="00D640FF">
              <w:t>•</w:t>
            </w:r>
            <w:r w:rsidRPr="00D640FF">
              <w:tab/>
              <w:t>in-house</w:t>
            </w:r>
          </w:p>
          <w:p w:rsidR="00000000" w:rsidRPr="00D640FF" w:rsidP="00D640FF">
            <w:pPr>
              <w:pStyle w:val="List"/>
            </w:pPr>
            <w:r w:rsidRPr="00D640FF">
              <w:t>•</w:t>
            </w:r>
            <w:r w:rsidRPr="00D640FF">
              <w:tab/>
              <w:t>external</w:t>
            </w:r>
          </w:p>
          <w:p w:rsidR="00000000" w:rsidRPr="00D640FF" w:rsidP="00D640FF">
            <w:pPr>
              <w:pStyle w:val="List"/>
            </w:pPr>
            <w:r w:rsidRPr="00D640FF">
              <w:t>•</w:t>
            </w:r>
            <w:r w:rsidRPr="00D640FF">
              <w:tab/>
              <w:t>on-line</w:t>
            </w:r>
          </w:p>
          <w:p w:rsidR="00000000" w:rsidRPr="00D640FF" w:rsidP="00D640FF">
            <w:pPr>
              <w:pStyle w:val="List"/>
            </w:pPr>
            <w:r w:rsidRPr="00D640FF">
              <w:t>•</w:t>
            </w:r>
            <w:r w:rsidRPr="00D640FF">
              <w:tab/>
              <w:t>stored pre-printed forms</w:t>
            </w:r>
          </w:p>
          <w:p w:rsidR="00000000" w:rsidP="00D640FF">
            <w:pPr>
              <w:pStyle w:val="List"/>
              <w:rPr>
                <w:lang w:val="en-NZ"/>
              </w:rPr>
            </w:pPr>
          </w:p>
        </w:tc>
      </w:tr>
      <w:tr w:rsidTr="007552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40FF" w:rsidP="00D640FF">
            <w:pPr>
              <w:pStyle w:val="BodyText"/>
            </w:pPr>
            <w:r w:rsidRPr="00D640FF">
              <w:t>Precedent documents may be relevant to the following areas of law:</w:t>
            </w:r>
          </w:p>
          <w:p w:rsidR="00000000" w:rsidP="00D640F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640FF" w:rsidP="00D640FF">
            <w:pPr>
              <w:pStyle w:val="List"/>
            </w:pPr>
            <w:r w:rsidRPr="00D640FF">
              <w:t>•</w:t>
            </w:r>
            <w:r w:rsidRPr="00D640FF">
              <w:tab/>
              <w:t>commercial law</w:t>
            </w:r>
          </w:p>
          <w:p w:rsidR="00000000" w:rsidRPr="00D640FF" w:rsidP="00D640FF">
            <w:pPr>
              <w:pStyle w:val="List"/>
            </w:pPr>
            <w:r w:rsidRPr="00D640FF">
              <w:t>•</w:t>
            </w:r>
            <w:r w:rsidRPr="00D640FF">
              <w:tab/>
              <w:t>corporate law</w:t>
            </w:r>
          </w:p>
          <w:p w:rsidR="00000000" w:rsidRPr="00D640FF" w:rsidP="00D640FF">
            <w:pPr>
              <w:pStyle w:val="List"/>
            </w:pPr>
            <w:r w:rsidRPr="00D640FF">
              <w:t>•</w:t>
            </w:r>
            <w:r w:rsidRPr="00D640FF">
              <w:tab/>
              <w:t>criminal law</w:t>
            </w:r>
          </w:p>
          <w:p w:rsidR="00000000" w:rsidRPr="00D640FF" w:rsidP="00D640FF">
            <w:pPr>
              <w:pStyle w:val="List"/>
            </w:pPr>
            <w:r w:rsidRPr="00D640FF">
              <w:t>•</w:t>
            </w:r>
            <w:r w:rsidRPr="00D640FF">
              <w:tab/>
              <w:t>family law</w:t>
            </w:r>
          </w:p>
          <w:p w:rsidR="00000000" w:rsidRPr="00D640FF" w:rsidP="00D640FF">
            <w:pPr>
              <w:pStyle w:val="List"/>
            </w:pPr>
            <w:r w:rsidRPr="00D640FF">
              <w:t>•</w:t>
            </w:r>
            <w:r w:rsidRPr="00D640FF">
              <w:tab/>
              <w:t>industrial relations/employment law</w:t>
            </w:r>
          </w:p>
          <w:p w:rsidR="00000000" w:rsidRPr="00D640FF" w:rsidP="00D640FF">
            <w:pPr>
              <w:pStyle w:val="List"/>
            </w:pPr>
            <w:r w:rsidRPr="00D640FF">
              <w:t>•</w:t>
            </w:r>
            <w:r w:rsidRPr="00D640FF">
              <w:tab/>
              <w:t>property law</w:t>
            </w:r>
          </w:p>
          <w:p w:rsidR="00000000" w:rsidRPr="00D640FF" w:rsidP="00D640FF">
            <w:pPr>
              <w:pStyle w:val="List"/>
            </w:pPr>
            <w:r w:rsidRPr="00D640FF">
              <w:t>•</w:t>
            </w:r>
            <w:r w:rsidRPr="00D640FF">
              <w:tab/>
              <w:t>tax law</w:t>
            </w:r>
          </w:p>
          <w:p w:rsidR="00000000" w:rsidRPr="00D640FF" w:rsidP="00D640FF">
            <w:pPr>
              <w:pStyle w:val="List"/>
            </w:pPr>
            <w:r w:rsidRPr="00D640FF">
              <w:t>•</w:t>
            </w:r>
            <w:r w:rsidRPr="00D640FF">
              <w:tab/>
              <w:t>litigation</w:t>
            </w:r>
          </w:p>
          <w:p w:rsidR="00000000" w:rsidRPr="00D640FF" w:rsidP="00D640FF">
            <w:pPr>
              <w:pStyle w:val="List"/>
            </w:pPr>
            <w:r w:rsidRPr="00D640FF">
              <w:t>•</w:t>
            </w:r>
            <w:r w:rsidRPr="00D640FF">
              <w:tab/>
              <w:t>wills and probate</w:t>
            </w:r>
          </w:p>
          <w:p w:rsidR="00000000" w:rsidRPr="00D640FF" w:rsidP="00D640FF">
            <w:pPr>
              <w:pStyle w:val="List"/>
            </w:pPr>
            <w:r w:rsidRPr="00D640FF">
              <w:t xml:space="preserve">* These are nine common areas of law.  The area of law is not restricted to this list; other areas </w:t>
            </w:r>
            <w:r w:rsidRPr="00D640FF">
              <w:t>of law may be applicable.</w:t>
            </w:r>
          </w:p>
          <w:p w:rsidR="00000000" w:rsidP="00D640FF">
            <w:pPr>
              <w:pStyle w:val="List"/>
              <w:rPr>
                <w:lang w:val="en-NZ"/>
              </w:rPr>
            </w:pPr>
          </w:p>
        </w:tc>
      </w:tr>
      <w:tr w:rsidTr="007552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40FF" w:rsidP="00D640FF">
            <w:pPr>
              <w:pStyle w:val="BodyText"/>
            </w:pPr>
            <w:r w:rsidRPr="00D640FF">
              <w:t>Range of new legally binding document may include:</w:t>
            </w:r>
          </w:p>
          <w:p w:rsidR="00000000" w:rsidP="00D640F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640FF" w:rsidP="00D640FF">
            <w:pPr>
              <w:pStyle w:val="List"/>
            </w:pPr>
            <w:r w:rsidRPr="00D640FF">
              <w:t>•</w:t>
            </w:r>
            <w:r w:rsidRPr="00D640FF">
              <w:tab/>
              <w:t>single purpose documents</w:t>
            </w:r>
          </w:p>
          <w:p w:rsidR="00000000" w:rsidRPr="00D640FF" w:rsidP="00D640FF">
            <w:pPr>
              <w:pStyle w:val="List"/>
            </w:pPr>
            <w:r w:rsidRPr="00D640FF">
              <w:t>•</w:t>
            </w:r>
            <w:r w:rsidRPr="00D640FF">
              <w:tab/>
              <w:t>multi-purpose document</w:t>
            </w:r>
          </w:p>
          <w:p w:rsidR="00000000" w:rsidRPr="00D640FF" w:rsidP="00D640FF">
            <w:pPr>
              <w:pStyle w:val="List"/>
            </w:pPr>
            <w:r w:rsidRPr="00D640FF">
              <w:t>•</w:t>
            </w:r>
            <w:r w:rsidRPr="00D640FF">
              <w:tab/>
              <w:t>document links with existing precedents</w:t>
            </w:r>
          </w:p>
          <w:p w:rsidR="00000000" w:rsidRPr="00D640FF" w:rsidP="00D640FF">
            <w:pPr>
              <w:pStyle w:val="List"/>
            </w:pPr>
            <w:r w:rsidRPr="00D640FF">
              <w:t>•</w:t>
            </w:r>
            <w:r w:rsidRPr="00D640FF">
              <w:tab/>
              <w:t>document provides limited options for inserting individual clauses</w:t>
            </w:r>
          </w:p>
          <w:p w:rsidR="00000000" w:rsidP="00D640FF">
            <w:pPr>
              <w:pStyle w:val="List"/>
              <w:rPr>
                <w:lang w:val="en-NZ"/>
              </w:rPr>
            </w:pPr>
          </w:p>
        </w:tc>
      </w:tr>
      <w:tr w:rsidTr="007552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40FF" w:rsidP="00D640FF">
            <w:pPr>
              <w:pStyle w:val="BodyText"/>
            </w:pPr>
            <w:r w:rsidRPr="00D640FF">
              <w:t>Format requirements may include:</w:t>
            </w:r>
          </w:p>
          <w:p w:rsidR="00000000" w:rsidP="00D640F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640FF" w:rsidP="00D640FF">
            <w:pPr>
              <w:pStyle w:val="List"/>
            </w:pPr>
            <w:r w:rsidRPr="00D640FF">
              <w:t>•</w:t>
            </w:r>
            <w:r w:rsidRPr="00D640FF">
              <w:tab/>
              <w:t>bound</w:t>
            </w:r>
          </w:p>
          <w:p w:rsidR="00000000" w:rsidRPr="00D640FF" w:rsidP="00D640FF">
            <w:pPr>
              <w:pStyle w:val="List"/>
            </w:pPr>
            <w:r w:rsidRPr="00D640FF">
              <w:t>•</w:t>
            </w:r>
            <w:r w:rsidRPr="00D640FF">
              <w:tab/>
              <w:t>letter layout</w:t>
            </w:r>
          </w:p>
          <w:p w:rsidR="00000000" w:rsidRPr="00D640FF" w:rsidP="00D640FF">
            <w:pPr>
              <w:pStyle w:val="List"/>
            </w:pPr>
            <w:r w:rsidRPr="00D640FF">
              <w:t>•</w:t>
            </w:r>
            <w:r w:rsidRPr="00D640FF">
              <w:tab/>
              <w:t>court document</w:t>
            </w:r>
          </w:p>
          <w:p w:rsidR="00000000" w:rsidRPr="00D640FF" w:rsidP="00D640FF">
            <w:pPr>
              <w:pStyle w:val="List"/>
            </w:pPr>
            <w:r w:rsidRPr="00D640FF">
              <w:t>•</w:t>
            </w:r>
            <w:r w:rsidRPr="00D640FF">
              <w:tab/>
              <w:t>contract layout</w:t>
            </w:r>
          </w:p>
          <w:p w:rsidR="00000000" w:rsidRPr="00D640FF" w:rsidP="00D640FF">
            <w:pPr>
              <w:pStyle w:val="List"/>
            </w:pPr>
            <w:r w:rsidRPr="00D640FF">
              <w:t xml:space="preserve">• </w:t>
            </w:r>
            <w:r w:rsidRPr="00D640FF">
              <w:tab/>
              <w:t>will</w:t>
            </w:r>
          </w:p>
          <w:p w:rsidR="00000000" w:rsidRPr="00D640FF" w:rsidP="00D640FF">
            <w:pPr>
              <w:pStyle w:val="List"/>
            </w:pPr>
            <w:r w:rsidRPr="00D640FF">
              <w:t>•</w:t>
            </w:r>
            <w:r w:rsidRPr="00D640FF">
              <w:tab/>
              <w:t>correct margins</w:t>
            </w:r>
          </w:p>
          <w:p w:rsidR="00000000" w:rsidRPr="00D640FF" w:rsidP="00D640FF">
            <w:pPr>
              <w:pStyle w:val="List"/>
            </w:pPr>
            <w:r w:rsidRPr="00D640FF">
              <w:t>•</w:t>
            </w:r>
            <w:r w:rsidRPr="00D640FF">
              <w:tab/>
              <w:t>correct spacing</w:t>
            </w:r>
          </w:p>
          <w:p w:rsidR="00000000" w:rsidRPr="00D640FF" w:rsidP="00D640FF">
            <w:pPr>
              <w:pStyle w:val="List"/>
            </w:pPr>
            <w:r w:rsidRPr="00D640FF">
              <w:t>•</w:t>
            </w:r>
            <w:r w:rsidRPr="00D640FF">
              <w:tab/>
              <w:t>dual column system</w:t>
            </w:r>
          </w:p>
          <w:p w:rsidR="00000000" w:rsidRPr="00D640FF" w:rsidP="00D640FF">
            <w:pPr>
              <w:pStyle w:val="List"/>
            </w:pPr>
            <w:r w:rsidRPr="00D640FF">
              <w:t>•</w:t>
            </w:r>
            <w:r w:rsidRPr="00D640FF">
              <w:tab/>
              <w:t>presence/absence of a backup sheet</w:t>
            </w:r>
          </w:p>
          <w:p w:rsidR="00000000" w:rsidRPr="00D640FF" w:rsidP="00D640FF">
            <w:pPr>
              <w:pStyle w:val="List"/>
            </w:pPr>
            <w:r w:rsidRPr="00D640FF">
              <w:t>•</w:t>
            </w:r>
            <w:r w:rsidRPr="00D640FF">
              <w:tab/>
              <w:t>presence/absence of a cover sheet</w:t>
            </w:r>
          </w:p>
          <w:p w:rsidR="00000000" w:rsidRPr="00D640FF" w:rsidP="00D640FF">
            <w:pPr>
              <w:pStyle w:val="List"/>
            </w:pPr>
            <w:r w:rsidRPr="00D640FF">
              <w:t>•</w:t>
            </w:r>
            <w:r w:rsidRPr="00D640FF">
              <w:tab/>
              <w:t>placing of headings</w:t>
            </w:r>
          </w:p>
          <w:p w:rsidR="00000000" w:rsidRPr="00D640FF" w:rsidP="00D640FF">
            <w:pPr>
              <w:pStyle w:val="List"/>
            </w:pPr>
            <w:r w:rsidRPr="00D640FF">
              <w:t>•</w:t>
            </w:r>
            <w:r w:rsidRPr="00D640FF">
              <w:tab/>
              <w:t>u</w:t>
            </w:r>
            <w:r w:rsidRPr="00D640FF">
              <w:t>sage of keycaps and font features</w:t>
            </w:r>
          </w:p>
          <w:p w:rsidR="00000000" w:rsidRPr="00D640FF" w:rsidP="00D640FF">
            <w:pPr>
              <w:pStyle w:val="List"/>
            </w:pPr>
            <w:r w:rsidRPr="00D640FF">
              <w:t>•</w:t>
            </w:r>
            <w:r w:rsidRPr="00D640FF">
              <w:tab/>
              <w:t>table of contents</w:t>
            </w:r>
          </w:p>
          <w:p w:rsidR="00000000" w:rsidRPr="00D640FF" w:rsidP="00D640FF">
            <w:pPr>
              <w:pStyle w:val="List"/>
            </w:pPr>
            <w:r w:rsidRPr="00D640FF">
              <w:t>•</w:t>
            </w:r>
            <w:r w:rsidRPr="00D640FF">
              <w:tab/>
              <w:t>paragraph numbering</w:t>
            </w:r>
          </w:p>
          <w:p w:rsidR="00000000" w:rsidRPr="00D640FF" w:rsidP="00D640FF">
            <w:pPr>
              <w:pStyle w:val="List"/>
            </w:pPr>
            <w:r w:rsidRPr="00D640FF">
              <w:t>•</w:t>
            </w:r>
            <w:r w:rsidRPr="00D640FF">
              <w:tab/>
              <w:t>correct use of referencing</w:t>
            </w:r>
          </w:p>
          <w:p w:rsidR="00000000" w:rsidRPr="00D640FF" w:rsidP="00D640FF">
            <w:pPr>
              <w:pStyle w:val="List"/>
            </w:pPr>
            <w:r w:rsidRPr="00D640FF">
              <w:t>•</w:t>
            </w:r>
            <w:r w:rsidRPr="00D640FF">
              <w:tab/>
              <w:t>specific sign off clauses</w:t>
            </w:r>
          </w:p>
          <w:p w:rsidR="00000000" w:rsidRPr="00D640FF" w:rsidP="00D640FF">
            <w:pPr>
              <w:pStyle w:val="List"/>
            </w:pPr>
            <w:r w:rsidRPr="00D640FF">
              <w:t>•</w:t>
            </w:r>
            <w:r w:rsidRPr="00D640FF">
              <w:tab/>
              <w:t>appropriate use of letterhead</w:t>
            </w:r>
          </w:p>
          <w:p w:rsidR="00000000" w:rsidRPr="00D640FF" w:rsidP="00D640FF">
            <w:pPr>
              <w:pStyle w:val="List"/>
            </w:pPr>
            <w:r w:rsidRPr="00D640FF">
              <w:t>•</w:t>
            </w:r>
            <w:r w:rsidRPr="00D640FF">
              <w:tab/>
              <w:t>use of document footers</w:t>
            </w:r>
          </w:p>
          <w:p w:rsidR="00000000" w:rsidRPr="00D640FF" w:rsidP="00D640FF">
            <w:pPr>
              <w:pStyle w:val="List"/>
            </w:pPr>
            <w:r w:rsidRPr="00D640FF">
              <w:t>•</w:t>
            </w:r>
            <w:r w:rsidRPr="00D640FF">
              <w:tab/>
              <w:t>list of enclosures</w:t>
            </w:r>
          </w:p>
          <w:p w:rsidR="00000000" w:rsidRPr="00D640FF" w:rsidP="00D640FF">
            <w:pPr>
              <w:pStyle w:val="List"/>
            </w:pPr>
            <w:r w:rsidRPr="00D640FF">
              <w:t>•</w:t>
            </w:r>
            <w:r w:rsidRPr="00D640FF">
              <w:tab/>
              <w:t>spaces for signature and date of:</w:t>
            </w:r>
          </w:p>
          <w:p w:rsidR="00000000" w:rsidRPr="00D640FF" w:rsidP="00D640FF">
            <w:pPr>
              <w:pStyle w:val="List2"/>
            </w:pPr>
            <w:r w:rsidRPr="00D640FF">
              <w:t>- client</w:t>
            </w:r>
          </w:p>
          <w:p w:rsidR="00000000" w:rsidRPr="00D640FF" w:rsidP="00D640FF">
            <w:pPr>
              <w:pStyle w:val="List2"/>
            </w:pPr>
            <w:r w:rsidRPr="00D640FF">
              <w:t>- witness/es</w:t>
            </w:r>
          </w:p>
          <w:p w:rsidR="00000000" w:rsidRPr="00D640FF" w:rsidP="00D640FF">
            <w:pPr>
              <w:pStyle w:val="List2"/>
            </w:pPr>
            <w:r w:rsidRPr="00D640FF">
              <w:t>- other party/ies</w:t>
            </w:r>
          </w:p>
          <w:p w:rsidR="00000000" w:rsidP="00D640FF">
            <w:pPr>
              <w:pStyle w:val="List"/>
              <w:rPr>
                <w:lang w:val="en-NZ"/>
              </w:rPr>
            </w:pPr>
          </w:p>
        </w:tc>
      </w:tr>
      <w:tr w:rsidTr="007552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40FF" w:rsidP="00D640FF">
            <w:pPr>
              <w:pStyle w:val="BodyText"/>
            </w:pPr>
            <w:r w:rsidRPr="00D640FF">
              <w:t>Relevant sources of information may include:</w:t>
            </w:r>
          </w:p>
          <w:p w:rsidR="00000000" w:rsidP="00D640F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640FF" w:rsidP="00D640FF">
            <w:pPr>
              <w:pStyle w:val="List"/>
            </w:pPr>
            <w:r w:rsidRPr="00D640FF">
              <w:t xml:space="preserve">• </w:t>
            </w:r>
            <w:r w:rsidRPr="00D640FF">
              <w:tab/>
              <w:t>clients</w:t>
            </w:r>
          </w:p>
          <w:p w:rsidR="00000000" w:rsidRPr="00D640FF" w:rsidP="00D640FF">
            <w:pPr>
              <w:pStyle w:val="List"/>
            </w:pPr>
            <w:r w:rsidRPr="00D640FF">
              <w:t xml:space="preserve">• </w:t>
            </w:r>
            <w:r w:rsidRPr="00D640FF">
              <w:tab/>
              <w:t>files</w:t>
            </w:r>
          </w:p>
          <w:p w:rsidR="00000000" w:rsidRPr="00D640FF" w:rsidP="00D640FF">
            <w:pPr>
              <w:pStyle w:val="List"/>
            </w:pPr>
            <w:r w:rsidRPr="00D640FF">
              <w:t>•</w:t>
            </w:r>
            <w:r w:rsidRPr="00D640FF">
              <w:tab/>
              <w:t>documents</w:t>
            </w:r>
          </w:p>
          <w:p w:rsidR="00000000" w:rsidRPr="00D640FF" w:rsidP="00D640FF">
            <w:pPr>
              <w:pStyle w:val="List"/>
            </w:pPr>
            <w:r w:rsidRPr="00D640FF">
              <w:t>•</w:t>
            </w:r>
            <w:r w:rsidRPr="00D640FF">
              <w:tab/>
              <w:t>other staff or legal personnel</w:t>
            </w:r>
          </w:p>
          <w:p w:rsidR="00000000" w:rsidRPr="00D640FF" w:rsidP="00D640FF">
            <w:pPr>
              <w:pStyle w:val="List"/>
            </w:pPr>
            <w:r w:rsidRPr="00D640FF">
              <w:t>•</w:t>
            </w:r>
            <w:r w:rsidRPr="00D640FF">
              <w:tab/>
              <w:t>database</w:t>
            </w:r>
          </w:p>
          <w:p w:rsidR="00000000" w:rsidRPr="00D640FF" w:rsidP="00D640FF">
            <w:pPr>
              <w:pStyle w:val="List"/>
            </w:pPr>
            <w:r w:rsidRPr="00D640FF">
              <w:t>•</w:t>
            </w:r>
            <w:r w:rsidRPr="00D640FF">
              <w:tab/>
              <w:t>government departments</w:t>
            </w:r>
          </w:p>
          <w:p w:rsidR="00000000" w:rsidRPr="00D640FF" w:rsidP="00D640FF">
            <w:pPr>
              <w:pStyle w:val="List"/>
            </w:pPr>
            <w:r w:rsidRPr="00D640FF">
              <w:t>•</w:t>
            </w:r>
            <w:r w:rsidRPr="00D640FF">
              <w:tab/>
              <w:t>libraries</w:t>
            </w:r>
          </w:p>
          <w:p w:rsidR="00000000" w:rsidRPr="00D640FF" w:rsidP="00D640FF">
            <w:pPr>
              <w:pStyle w:val="List"/>
            </w:pPr>
            <w:r w:rsidRPr="00D640FF">
              <w:t>•</w:t>
            </w:r>
            <w:r w:rsidRPr="00D640FF">
              <w:tab/>
              <w:t>on-line information services</w:t>
            </w:r>
          </w:p>
          <w:p w:rsidR="00000000" w:rsidRPr="00D640FF" w:rsidP="00D640FF">
            <w:pPr>
              <w:pStyle w:val="List"/>
            </w:pPr>
            <w:r w:rsidRPr="00D640FF">
              <w:t>•</w:t>
            </w:r>
            <w:r w:rsidRPr="00D640FF">
              <w:tab/>
              <w:t>a firm’s policies and procedur</w:t>
            </w:r>
            <w:r w:rsidRPr="00D640FF">
              <w:t>es</w:t>
            </w:r>
          </w:p>
          <w:p w:rsidR="00000000" w:rsidRPr="00D640FF" w:rsidP="00D640FF">
            <w:pPr>
              <w:pStyle w:val="List"/>
            </w:pPr>
            <w:r w:rsidRPr="00D640FF">
              <w:t>•</w:t>
            </w:r>
            <w:r w:rsidRPr="00D640FF">
              <w:tab/>
              <w:t>relevant State/Territory/commonwealth legislation</w:t>
            </w:r>
          </w:p>
          <w:p w:rsidR="00000000" w:rsidP="00D640FF">
            <w:pPr>
              <w:pStyle w:val="List"/>
              <w:rPr>
                <w:lang w:val="en-NZ"/>
              </w:rPr>
            </w:pPr>
          </w:p>
        </w:tc>
      </w:tr>
      <w:tr w:rsidTr="007552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40FF" w:rsidP="00D640FF">
            <w:pPr>
              <w:pStyle w:val="BodyText"/>
            </w:pPr>
            <w:r w:rsidRPr="00D640FF">
              <w:t>Appropriate information used in drafting the document may include:</w:t>
            </w:r>
          </w:p>
          <w:p w:rsidR="00000000" w:rsidP="00D640F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640FF" w:rsidP="00D640FF">
            <w:pPr>
              <w:pStyle w:val="List"/>
            </w:pPr>
            <w:r w:rsidRPr="00D640FF">
              <w:t>•</w:t>
            </w:r>
            <w:r w:rsidRPr="00D640FF">
              <w:tab/>
              <w:t>standard legal phrases</w:t>
            </w:r>
          </w:p>
          <w:p w:rsidR="00000000" w:rsidRPr="00D640FF" w:rsidP="00D640FF">
            <w:pPr>
              <w:pStyle w:val="List"/>
            </w:pPr>
            <w:r w:rsidRPr="00D640FF">
              <w:t>•</w:t>
            </w:r>
            <w:r w:rsidRPr="00D640FF">
              <w:tab/>
              <w:t>particular Acts/legislation/regulations</w:t>
            </w:r>
          </w:p>
          <w:p w:rsidR="00000000" w:rsidP="00D640FF">
            <w:pPr>
              <w:pStyle w:val="List"/>
              <w:rPr>
                <w:lang w:val="en-NZ"/>
              </w:rPr>
            </w:pPr>
          </w:p>
        </w:tc>
      </w:tr>
      <w:tr w:rsidTr="007552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40FF" w:rsidP="00D640FF">
            <w:pPr>
              <w:pStyle w:val="BodyText"/>
            </w:pPr>
            <w:r w:rsidRPr="00D640FF">
              <w:t>Legislative requirements in relation to drafting the document may relate to:</w:t>
            </w:r>
          </w:p>
          <w:p w:rsidR="00000000" w:rsidP="00D640F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640FF" w:rsidP="00D640FF">
            <w:pPr>
              <w:pStyle w:val="List"/>
            </w:pPr>
            <w:r w:rsidRPr="00D640FF">
              <w:t>•</w:t>
            </w:r>
            <w:r w:rsidRPr="00D640FF">
              <w:tab/>
              <w:t>relevant State/Territory/Commonwealth legislation</w:t>
            </w:r>
          </w:p>
          <w:p w:rsidR="00000000" w:rsidRPr="00D640FF" w:rsidP="00D640FF">
            <w:pPr>
              <w:pStyle w:val="List"/>
            </w:pPr>
            <w:r w:rsidRPr="00D640FF">
              <w:t>•</w:t>
            </w:r>
            <w:r w:rsidRPr="00D640FF">
              <w:tab/>
              <w:t>the client and a firm (eg. Consumer Credit Code, Privacy Act, secrecy laws, Codes of Practice)</w:t>
            </w:r>
          </w:p>
          <w:p w:rsidR="00000000" w:rsidRPr="00D640FF" w:rsidP="00D640FF">
            <w:pPr>
              <w:pStyle w:val="List"/>
            </w:pPr>
            <w:r w:rsidRPr="00D640FF">
              <w:t>•</w:t>
            </w:r>
            <w:r w:rsidRPr="00D640FF">
              <w:tab/>
              <w:t>the area of law</w:t>
            </w:r>
          </w:p>
          <w:p w:rsidR="00000000" w:rsidRPr="00D640FF" w:rsidP="00D640FF">
            <w:pPr>
              <w:pStyle w:val="List"/>
            </w:pPr>
            <w:r w:rsidRPr="00D640FF">
              <w:t>•</w:t>
            </w:r>
            <w:r w:rsidRPr="00D640FF">
              <w:tab/>
              <w:t xml:space="preserve">schedule </w:t>
            </w:r>
            <w:r w:rsidRPr="00D640FF">
              <w:t>of fees and duties payable</w:t>
            </w:r>
          </w:p>
          <w:p w:rsidR="00000000" w:rsidP="00D640FF">
            <w:pPr>
              <w:pStyle w:val="List"/>
              <w:rPr>
                <w:lang w:val="en-NZ"/>
              </w:rPr>
            </w:pPr>
          </w:p>
        </w:tc>
      </w:tr>
      <w:tr w:rsidTr="007552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40FF" w:rsidP="00D640FF">
            <w:pPr>
              <w:pStyle w:val="BodyText"/>
            </w:pPr>
            <w:r w:rsidRPr="00D640FF">
              <w:t>Deficiencies may include:</w:t>
            </w:r>
          </w:p>
          <w:p w:rsidR="00000000" w:rsidP="00D640F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640FF" w:rsidP="00D640FF">
            <w:pPr>
              <w:pStyle w:val="List"/>
            </w:pPr>
            <w:r w:rsidRPr="00D640FF">
              <w:t>•</w:t>
            </w:r>
            <w:r w:rsidRPr="00D640FF">
              <w:tab/>
              <w:t>inappropriate language</w:t>
            </w:r>
          </w:p>
          <w:p w:rsidR="00000000" w:rsidRPr="00D640FF" w:rsidP="00D640FF">
            <w:pPr>
              <w:pStyle w:val="List"/>
            </w:pPr>
            <w:r w:rsidRPr="00D640FF">
              <w:t>•</w:t>
            </w:r>
            <w:r w:rsidRPr="00D640FF">
              <w:tab/>
              <w:t>inaccurate terms</w:t>
            </w:r>
          </w:p>
          <w:p w:rsidR="00000000" w:rsidRPr="00D640FF" w:rsidP="00D640FF">
            <w:pPr>
              <w:pStyle w:val="List"/>
            </w:pPr>
            <w:r w:rsidRPr="00D640FF">
              <w:t>•</w:t>
            </w:r>
            <w:r w:rsidRPr="00D640FF">
              <w:tab/>
              <w:t>ambiguity</w:t>
            </w:r>
          </w:p>
          <w:p w:rsidR="00000000" w:rsidRPr="00D640FF" w:rsidP="00D640FF">
            <w:pPr>
              <w:pStyle w:val="List"/>
            </w:pPr>
            <w:r w:rsidRPr="00D640FF">
              <w:t>•</w:t>
            </w:r>
            <w:r w:rsidRPr="00D640FF">
              <w:tab/>
              <w:t>inappropriate legislation</w:t>
            </w:r>
          </w:p>
          <w:p w:rsidR="00000000" w:rsidRPr="00D640FF" w:rsidP="00D640FF">
            <w:pPr>
              <w:pStyle w:val="List"/>
            </w:pPr>
            <w:r w:rsidRPr="00D640FF">
              <w:t>•</w:t>
            </w:r>
            <w:r w:rsidRPr="00D640FF">
              <w:tab/>
              <w:t>incorrect interpretation of legislation</w:t>
            </w:r>
          </w:p>
          <w:p w:rsidR="00000000" w:rsidRPr="00D640FF" w:rsidP="00D640FF">
            <w:pPr>
              <w:pStyle w:val="List"/>
            </w:pPr>
            <w:r w:rsidRPr="00D640FF">
              <w:t>•</w:t>
            </w:r>
            <w:r w:rsidRPr="00D640FF">
              <w:tab/>
              <w:t>grammar</w:t>
            </w:r>
          </w:p>
          <w:p w:rsidR="00000000" w:rsidRPr="00D640FF" w:rsidP="00D640FF">
            <w:pPr>
              <w:pStyle w:val="List"/>
            </w:pPr>
            <w:r w:rsidRPr="00D640FF">
              <w:t>•</w:t>
            </w:r>
            <w:r w:rsidRPr="00D640FF">
              <w:tab/>
              <w:t>spelling</w:t>
            </w:r>
          </w:p>
          <w:p w:rsidR="00000000" w:rsidRPr="00D640FF" w:rsidP="00D640FF">
            <w:pPr>
              <w:pStyle w:val="List"/>
            </w:pPr>
            <w:r w:rsidRPr="00D640FF">
              <w:t>•</w:t>
            </w:r>
            <w:r w:rsidRPr="00D640FF">
              <w:tab/>
              <w:t>missing words</w:t>
            </w:r>
          </w:p>
          <w:p w:rsidR="00000000" w:rsidP="00D640FF">
            <w:pPr>
              <w:pStyle w:val="List"/>
              <w:rPr>
                <w:lang w:val="en-NZ"/>
              </w:rPr>
            </w:pPr>
          </w:p>
        </w:tc>
      </w:tr>
      <w:tr w:rsidTr="007552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40FF" w:rsidP="00D640FF">
            <w:pPr>
              <w:pStyle w:val="BodyText"/>
            </w:pPr>
            <w:r w:rsidRPr="00D640FF">
              <w:t>Following obtaining signatures on document, appropriate follow-up action may include:</w:t>
            </w:r>
          </w:p>
          <w:p w:rsidR="00000000" w:rsidP="00D640F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640FF" w:rsidP="00D640FF">
            <w:pPr>
              <w:pStyle w:val="List"/>
            </w:pPr>
            <w:r w:rsidRPr="00D640FF">
              <w:t>•   getting document stamped</w:t>
            </w:r>
          </w:p>
          <w:p w:rsidR="00000000" w:rsidRPr="00D640FF" w:rsidP="00D640FF">
            <w:pPr>
              <w:pStyle w:val="List"/>
            </w:pPr>
            <w:r w:rsidRPr="00D640FF">
              <w:t>•   lodging copy with a government agency/department</w:t>
            </w:r>
          </w:p>
          <w:p w:rsidR="00000000" w:rsidRPr="00D640FF" w:rsidP="00D640FF">
            <w:pPr>
              <w:pStyle w:val="List"/>
            </w:pPr>
            <w:r w:rsidRPr="00D640FF">
              <w:t>•   forwarding a copy or the original to the client</w:t>
            </w:r>
          </w:p>
          <w:p w:rsidR="00000000" w:rsidRPr="00D640FF" w:rsidP="00D640FF">
            <w:pPr>
              <w:pStyle w:val="List"/>
            </w:pPr>
            <w:r w:rsidRPr="00D640FF">
              <w:t>•   forwarding the document to anot</w:t>
            </w:r>
            <w:r w:rsidRPr="00D640FF">
              <w:t>her party</w:t>
            </w:r>
          </w:p>
          <w:p w:rsidR="00000000" w:rsidRPr="00D640FF" w:rsidP="00D640FF">
            <w:pPr>
              <w:pStyle w:val="List"/>
            </w:pPr>
            <w:r w:rsidRPr="00D640FF">
              <w:t>•   processing and storing the document</w:t>
            </w:r>
          </w:p>
          <w:p w:rsidR="00000000" w:rsidRPr="00D640FF" w:rsidP="00D640FF">
            <w:pPr>
              <w:pStyle w:val="List"/>
            </w:pPr>
            <w:r w:rsidRPr="00D640FF">
              <w:t>•   on the firm’s information system</w:t>
            </w:r>
          </w:p>
          <w:p w:rsidR="00000000" w:rsidRPr="00D640FF" w:rsidP="00D640FF">
            <w:pPr>
              <w:pStyle w:val="List"/>
            </w:pPr>
            <w:r w:rsidRPr="00D640FF">
              <w:t>•   for</w:t>
            </w:r>
          </w:p>
          <w:p w:rsidR="00000000" w:rsidRPr="00D640FF" w:rsidP="00D640FF">
            <w:pPr>
              <w:pStyle w:val="List"/>
            </w:pPr>
            <w:r w:rsidRPr="00D640FF">
              <w:t>- client records</w:t>
            </w:r>
          </w:p>
          <w:p w:rsidR="00000000" w:rsidRPr="00D640FF" w:rsidP="00D640FF">
            <w:pPr>
              <w:pStyle w:val="List"/>
            </w:pPr>
            <w:r w:rsidRPr="00D640FF">
              <w:t>- client’s beneficiaries</w:t>
            </w:r>
          </w:p>
          <w:p w:rsidR="00000000" w:rsidRPr="00D640FF" w:rsidP="00D640FF">
            <w:pPr>
              <w:pStyle w:val="List"/>
            </w:pPr>
            <w:r w:rsidRPr="00D640FF">
              <w:t>- later date</w:t>
            </w:r>
          </w:p>
          <w:p w:rsidR="00000000" w:rsidP="00D640FF">
            <w:pPr>
              <w:pStyle w:val="List"/>
              <w:rPr>
                <w:lang w:val="en-NZ"/>
              </w:rPr>
            </w:pPr>
          </w:p>
        </w:tc>
      </w:tr>
      <w:tr w:rsidTr="007552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40FF" w:rsidP="00D640FF">
            <w:pPr>
              <w:pStyle w:val="BodyText"/>
            </w:pPr>
            <w:r w:rsidRPr="00D640FF">
              <w:t>A firm’s policies and procedures may include:</w:t>
            </w:r>
          </w:p>
          <w:p w:rsidR="00000000" w:rsidP="00D640F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640FF" w:rsidP="00D640FF">
            <w:pPr>
              <w:pStyle w:val="List"/>
            </w:pPr>
            <w:r w:rsidRPr="00D640FF">
              <w:t>•</w:t>
            </w:r>
            <w:r w:rsidRPr="00D640FF">
              <w:tab/>
              <w:t>information sources</w:t>
            </w:r>
          </w:p>
          <w:p w:rsidR="00000000" w:rsidRPr="00D640FF" w:rsidP="00D640FF">
            <w:pPr>
              <w:pStyle w:val="List"/>
            </w:pPr>
            <w:r w:rsidRPr="00D640FF">
              <w:t>•</w:t>
            </w:r>
            <w:r w:rsidRPr="00D640FF">
              <w:tab/>
              <w:t>time recording procedures</w:t>
            </w:r>
          </w:p>
          <w:p w:rsidR="00000000" w:rsidRPr="00D640FF" w:rsidP="00D640FF">
            <w:pPr>
              <w:pStyle w:val="List"/>
            </w:pPr>
            <w:r w:rsidRPr="00D640FF">
              <w:t>•</w:t>
            </w:r>
            <w:r w:rsidRPr="00D640FF">
              <w:tab/>
            </w:r>
            <w:r w:rsidRPr="00D640FF">
              <w:t>security/confidentiality/privacy procedures</w:t>
            </w:r>
          </w:p>
          <w:p w:rsidR="00000000" w:rsidRPr="00D640FF" w:rsidP="00D640FF">
            <w:pPr>
              <w:pStyle w:val="List"/>
            </w:pPr>
            <w:r w:rsidRPr="00D640FF">
              <w:t>•</w:t>
            </w:r>
            <w:r w:rsidRPr="00D640FF">
              <w:tab/>
              <w:t>verifying and authorising information</w:t>
            </w:r>
          </w:p>
          <w:p w:rsidR="00000000" w:rsidRPr="00D640FF" w:rsidP="00D640FF">
            <w:pPr>
              <w:pStyle w:val="List"/>
            </w:pPr>
            <w:r w:rsidRPr="00D640FF">
              <w:t>•</w:t>
            </w:r>
            <w:r w:rsidRPr="00D640FF">
              <w:tab/>
              <w:t>recording information</w:t>
            </w:r>
          </w:p>
          <w:p w:rsidR="00000000" w:rsidP="00D640FF">
            <w:pPr>
              <w:pStyle w:val="List"/>
              <w:rPr>
                <w:lang w:val="en-NZ"/>
              </w:rPr>
            </w:pPr>
            <w:r w:rsidRPr="00D640FF">
              <w:t>•</w:t>
            </w:r>
            <w:r w:rsidRPr="00D640FF">
              <w:tab/>
              <w:t>style/layout guide</w:t>
            </w:r>
          </w:p>
        </w:tc>
      </w:tr>
      <w:tr w:rsidTr="007552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40FF" w:rsidP="00D640FF">
            <w:pPr>
              <w:pStyle w:val="BodyText"/>
            </w:pPr>
            <w:r w:rsidRPr="00D640FF">
              <w:t>Search for precedent documents may include:</w:t>
            </w:r>
          </w:p>
          <w:p w:rsidR="00000000" w:rsidP="00D640F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640FF" w:rsidP="00D640FF">
            <w:pPr>
              <w:pStyle w:val="List"/>
            </w:pPr>
            <w:r w:rsidRPr="00D640FF">
              <w:t>•     precedent document management systems</w:t>
            </w:r>
          </w:p>
          <w:p w:rsidR="00000000" w:rsidRPr="00D640FF" w:rsidP="00D640FF">
            <w:pPr>
              <w:pStyle w:val="List"/>
            </w:pPr>
            <w:r w:rsidRPr="00D640FF">
              <w:t>•     precedent book</w:t>
            </w:r>
          </w:p>
          <w:p w:rsidR="00000000" w:rsidRPr="00D640FF" w:rsidP="00D640FF">
            <w:pPr>
              <w:pStyle w:val="List"/>
            </w:pPr>
          </w:p>
        </w:tc>
      </w:tr>
    </w:tbl>
    <w:p w:rsidR="00000000" w:rsidRPr="00D640FF" w:rsidP="00D640FF">
      <w:pPr>
        <w:pStyle w:val="BodyText"/>
      </w:pPr>
    </w:p>
    <w:p w:rsidR="00000000" w:rsidRPr="00D640FF" w:rsidP="00D640FF">
      <w:pPr>
        <w:pStyle w:val="AllowPageBreak"/>
      </w:pPr>
    </w:p>
    <w:p w:rsidR="00000000" w:rsidRPr="00D640FF" w:rsidP="00D640FF">
      <w:pPr>
        <w:pStyle w:val="Heading1"/>
      </w:pPr>
      <w:bookmarkStart w:id="4" w:name="O_384887"/>
      <w:bookmarkEnd w:id="4"/>
      <w:r w:rsidRPr="00D640FF">
        <w:t>EVIDENCE GUIDE</w:t>
      </w:r>
    </w:p>
    <w:p w:rsidR="00000000" w:rsidRPr="00D640FF" w:rsidP="00D640FF">
      <w:pPr>
        <w:pStyle w:val="BodyText"/>
      </w:pPr>
    </w:p>
    <w:tbl>
      <w:tblPr>
        <w:tblW w:w="0" w:type="auto"/>
        <w:tblCellMar>
          <w:left w:w="62" w:type="dxa"/>
          <w:right w:w="62" w:type="dxa"/>
        </w:tblCellMar>
        <w:tblLook w:val="0000"/>
      </w:tblPr>
      <w:tblGrid>
        <w:gridCol w:w="3542"/>
        <w:gridCol w:w="5654"/>
      </w:tblGrid>
      <w:tr w:rsidTr="007552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40FF" w:rsidP="00D640FF">
            <w:pPr>
              <w:pStyle w:val="BodyText"/>
            </w:pPr>
            <w:r w:rsidRPr="00D640FF">
              <w:t>Critical aspects:</w:t>
            </w:r>
          </w:p>
          <w:p w:rsidR="00000000" w:rsidP="00D640F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640FF" w:rsidP="00D640FF">
            <w:pPr>
              <w:pStyle w:val="List"/>
            </w:pPr>
            <w:r w:rsidRPr="00D640FF">
              <w:t>•</w:t>
            </w:r>
            <w:r w:rsidRPr="00D640FF">
              <w:tab/>
              <w:t>instructing legal practitioner’s instructions are followed</w:t>
            </w:r>
          </w:p>
          <w:p w:rsidR="00000000" w:rsidRPr="00D640FF" w:rsidP="00D640FF">
            <w:pPr>
              <w:pStyle w:val="List"/>
            </w:pPr>
            <w:r w:rsidRPr="00D640FF">
              <w:t>•</w:t>
            </w:r>
            <w:r w:rsidRPr="00D640FF">
              <w:tab/>
              <w:t>format, content and range of new document is determined in consultation with instructing legal practitioner</w:t>
            </w:r>
          </w:p>
          <w:p w:rsidR="00000000" w:rsidRPr="00D640FF" w:rsidP="00D640FF">
            <w:pPr>
              <w:pStyle w:val="List"/>
            </w:pPr>
            <w:r w:rsidRPr="00D640FF">
              <w:t>•</w:t>
            </w:r>
            <w:r w:rsidRPr="00D640FF">
              <w:tab/>
              <w:t>client and instructing legal practitione</w:t>
            </w:r>
            <w:r w:rsidRPr="00D640FF">
              <w:t>r are kept up-to-date with progress of matter and any questions are clearly answered</w:t>
            </w:r>
          </w:p>
          <w:p w:rsidR="00000000" w:rsidRPr="00D640FF" w:rsidP="00D640FF">
            <w:pPr>
              <w:pStyle w:val="List"/>
            </w:pPr>
            <w:r w:rsidRPr="00D640FF">
              <w:t>•</w:t>
            </w:r>
            <w:r w:rsidRPr="00D640FF">
              <w:tab/>
              <w:t>summaries of work performed and duties payable are forwarded to client on a regular basis and according to a firm’s policies and procedures</w:t>
            </w:r>
          </w:p>
          <w:p w:rsidR="00000000" w:rsidRPr="00D640FF" w:rsidP="00D640FF">
            <w:pPr>
              <w:pStyle w:val="List"/>
            </w:pPr>
            <w:r w:rsidRPr="00D640FF">
              <w:t>•</w:t>
            </w:r>
            <w:r w:rsidRPr="00D640FF">
              <w:tab/>
              <w:t>information is extracted an</w:t>
            </w:r>
            <w:r w:rsidRPr="00D640FF">
              <w:t>d notes, summaries and/or photo-copies are made throughout the research process</w:t>
            </w:r>
          </w:p>
          <w:p w:rsidR="00000000" w:rsidRPr="00D640FF" w:rsidP="00D640FF">
            <w:pPr>
              <w:pStyle w:val="List"/>
            </w:pPr>
            <w:r w:rsidRPr="00D640FF">
              <w:t>•</w:t>
            </w:r>
            <w:r w:rsidRPr="00D640FF">
              <w:tab/>
              <w:t>deficiencies in draft document are rectified through further research and drafting as required</w:t>
            </w:r>
          </w:p>
          <w:p w:rsidR="00000000" w:rsidRPr="00D640FF" w:rsidP="00D640FF">
            <w:pPr>
              <w:pStyle w:val="List"/>
            </w:pPr>
            <w:r w:rsidRPr="00D640FF">
              <w:t>•</w:t>
            </w:r>
            <w:r w:rsidRPr="00D640FF">
              <w:tab/>
              <w:t>legal process, legislative requirements, purpose of document and legal termin</w:t>
            </w:r>
            <w:r w:rsidRPr="00D640FF">
              <w:t>ology are explained to client in clear and simple language</w:t>
            </w:r>
          </w:p>
          <w:p w:rsidR="00000000" w:rsidRPr="00D640FF" w:rsidP="00D640FF">
            <w:pPr>
              <w:pStyle w:val="List"/>
            </w:pPr>
            <w:r w:rsidRPr="00D640FF">
              <w:t>•</w:t>
            </w:r>
            <w:r w:rsidRPr="00D640FF">
              <w:tab/>
              <w:t>correct legal terminology is used in appropriate sections of document</w:t>
            </w:r>
          </w:p>
          <w:p w:rsidR="00000000" w:rsidRPr="00D640FF" w:rsidP="00D640FF">
            <w:pPr>
              <w:pStyle w:val="List"/>
            </w:pPr>
            <w:r w:rsidRPr="00D640FF">
              <w:t>•</w:t>
            </w:r>
            <w:r w:rsidRPr="00D640FF">
              <w:tab/>
              <w:t>precedents are adapted where appropriate</w:t>
            </w:r>
          </w:p>
          <w:p w:rsidR="00000000" w:rsidRPr="00D640FF" w:rsidP="00D640FF">
            <w:pPr>
              <w:pStyle w:val="List"/>
            </w:pPr>
            <w:r w:rsidRPr="00D640FF">
              <w:t>•</w:t>
            </w:r>
            <w:r w:rsidRPr="00D640FF">
              <w:tab/>
              <w:t>document is prepared correctly within agreed timelines</w:t>
            </w:r>
          </w:p>
          <w:p w:rsidR="00000000" w:rsidRPr="00D640FF" w:rsidP="00D640FF">
            <w:pPr>
              <w:pStyle w:val="ListBullet"/>
            </w:pPr>
            <w:r w:rsidRPr="00D640FF">
              <w:t>produced document is ass</w:t>
            </w:r>
            <w:r w:rsidRPr="00D640FF">
              <w:t>essed to ensure that it meets the requirements of legislation, legal matter and client needs</w:t>
            </w:r>
          </w:p>
          <w:p w:rsidR="00000000" w:rsidRPr="00D640FF" w:rsidP="00D640FF">
            <w:pPr>
              <w:pStyle w:val="List"/>
            </w:pPr>
            <w:r w:rsidRPr="00D640FF">
              <w:t>•</w:t>
            </w:r>
            <w:r w:rsidRPr="00D640FF">
              <w:tab/>
              <w:t>problems or questions outside own area of responsibility are promptly referred to instructing legal practitioner</w:t>
            </w:r>
          </w:p>
          <w:p w:rsidR="00000000" w:rsidRPr="00D640FF" w:rsidP="00D640FF">
            <w:pPr>
              <w:pStyle w:val="List"/>
            </w:pPr>
            <w:r w:rsidRPr="00D640FF">
              <w:t>•</w:t>
            </w:r>
            <w:r w:rsidRPr="00D640FF">
              <w:tab/>
              <w:t>ancillary notes explaining document are forwar</w:t>
            </w:r>
            <w:r w:rsidRPr="00D640FF">
              <w:t>ded to client where appropriate</w:t>
            </w:r>
          </w:p>
          <w:p w:rsidR="00000000" w:rsidRPr="00D640FF" w:rsidP="00D640FF">
            <w:pPr>
              <w:pStyle w:val="List"/>
            </w:pPr>
            <w:r w:rsidRPr="00D640FF">
              <w:t>•</w:t>
            </w:r>
            <w:r w:rsidRPr="00D640FF">
              <w:tab/>
              <w:t>file/matter number is attached to all relevant documentation and relevant documentation is filed appropriately for future reference</w:t>
            </w:r>
          </w:p>
          <w:p w:rsidR="00000000" w:rsidRPr="00D640FF" w:rsidP="00D640FF">
            <w:pPr>
              <w:pStyle w:val="List"/>
            </w:pPr>
            <w:r w:rsidRPr="00D640FF">
              <w:t>•</w:t>
            </w:r>
            <w:r w:rsidRPr="00D640FF">
              <w:tab/>
              <w:t>all activities, actions and outcomes are documented and time is recorded</w:t>
            </w:r>
          </w:p>
          <w:p w:rsidR="00000000" w:rsidRPr="00D640FF" w:rsidP="00D640FF">
            <w:pPr>
              <w:pStyle w:val="List"/>
            </w:pPr>
            <w:r w:rsidRPr="00D640FF">
              <w:t>•</w:t>
            </w:r>
            <w:r w:rsidRPr="00D640FF">
              <w:tab/>
            </w:r>
            <w:r w:rsidRPr="00D640FF">
              <w:t>all work is conducted within accepted codes of conduct including those relating to: maintaining confidentiality, use of company property, duty of care, ethical behaviours, privacy, non-discriminatory practice, conflict of interests and compliance with reas</w:t>
            </w:r>
            <w:r w:rsidRPr="00D640FF">
              <w:t>onable direction</w:t>
            </w:r>
          </w:p>
          <w:p w:rsidR="00000000" w:rsidP="00D640FF">
            <w:pPr>
              <w:pStyle w:val="List"/>
              <w:rPr>
                <w:lang w:val="en-NZ"/>
              </w:rPr>
            </w:pPr>
          </w:p>
        </w:tc>
      </w:tr>
      <w:tr w:rsidTr="007552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40FF" w:rsidP="00D640FF">
            <w:pPr>
              <w:pStyle w:val="BodyText"/>
            </w:pPr>
            <w:r w:rsidRPr="00D640FF">
              <w:t>Resource implications: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640FF" w:rsidP="00D640FF">
            <w:pPr>
              <w:pStyle w:val="BodyText"/>
            </w:pPr>
            <w:r w:rsidRPr="00D640FF">
              <w:t>The assessor must have access to appropriate documentation and resources normally found in the work environment and required to allow the job or task to be properly performed. These may include:</w:t>
            </w:r>
          </w:p>
          <w:p w:rsidR="00000000" w:rsidRPr="00D640FF" w:rsidP="00D640FF">
            <w:pPr>
              <w:pStyle w:val="List"/>
            </w:pPr>
            <w:r w:rsidRPr="00D640FF">
              <w:t>•</w:t>
            </w:r>
            <w:r w:rsidRPr="00D640FF">
              <w:tab/>
              <w:t>appropriate legi</w:t>
            </w:r>
            <w:r w:rsidRPr="00D640FF">
              <w:t>slation and regulations relevant to assisting clients, drafting legally binding documents and the area of law for which the document is intended</w:t>
            </w:r>
          </w:p>
          <w:p w:rsidR="00000000" w:rsidRPr="00D640FF" w:rsidP="00D640FF">
            <w:pPr>
              <w:pStyle w:val="List"/>
            </w:pPr>
            <w:r w:rsidRPr="00D640FF">
              <w:t>•</w:t>
            </w:r>
            <w:r w:rsidRPr="00D640FF">
              <w:tab/>
              <w:t>workplace manuals and reference materials such as legal dictionary, company policy, procedural manuals and ch</w:t>
            </w:r>
            <w:r w:rsidRPr="00D640FF">
              <w:t>ecklists</w:t>
            </w:r>
          </w:p>
          <w:p w:rsidR="00000000" w:rsidRPr="00D640FF" w:rsidP="00D640FF">
            <w:pPr>
              <w:pStyle w:val="List"/>
            </w:pPr>
            <w:r w:rsidRPr="00D640FF">
              <w:t>•</w:t>
            </w:r>
            <w:r w:rsidRPr="00D640FF">
              <w:tab/>
              <w:t>appropriate technology such as computers with relevant software</w:t>
            </w:r>
          </w:p>
          <w:p w:rsidR="00000000" w:rsidP="00D640FF">
            <w:pPr>
              <w:pStyle w:val="List"/>
              <w:rPr>
                <w:lang w:val="en-NZ"/>
              </w:rPr>
            </w:pPr>
          </w:p>
        </w:tc>
      </w:tr>
      <w:tr w:rsidTr="007552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40FF" w:rsidP="00D640FF">
            <w:pPr>
              <w:pStyle w:val="BodyText"/>
            </w:pPr>
            <w:r w:rsidRPr="00D640FF">
              <w:t>Consistency in performance: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640FF" w:rsidP="00D640FF">
            <w:pPr>
              <w:pStyle w:val="BodyText"/>
            </w:pPr>
            <w:r w:rsidRPr="00D640FF">
              <w:t>This unit of competency will require evidence to be collected across a range of events, eg. dealing with different legally binding documents, and over</w:t>
            </w:r>
            <w:r w:rsidRPr="00D640FF">
              <w:t xml:space="preserve"> a period of time to ensure that situational variables are consistently achieved.</w:t>
            </w:r>
          </w:p>
          <w:p w:rsidR="00000000" w:rsidP="00D640FF">
            <w:pPr>
              <w:pStyle w:val="BodyText"/>
              <w:rPr>
                <w:lang w:val="en-NZ"/>
              </w:rPr>
            </w:pPr>
          </w:p>
        </w:tc>
      </w:tr>
      <w:tr w:rsidTr="007552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40FF" w:rsidP="00D640FF">
            <w:pPr>
              <w:pStyle w:val="BodyText"/>
            </w:pPr>
            <w:r w:rsidRPr="00D640FF">
              <w:t>Context of assessment: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640FF" w:rsidP="00D640FF">
            <w:pPr>
              <w:pStyle w:val="BodyText"/>
            </w:pPr>
            <w:r w:rsidRPr="00D640FF">
              <w:t>Evidence of competency can be met in different situations, including:</w:t>
            </w:r>
          </w:p>
          <w:p w:rsidR="00000000" w:rsidRPr="00D640FF" w:rsidP="00D640FF">
            <w:pPr>
              <w:pStyle w:val="List"/>
            </w:pPr>
            <w:r w:rsidRPr="00D640FF">
              <w:t>•</w:t>
            </w:r>
            <w:r w:rsidRPr="00D640FF">
              <w:tab/>
              <w:t>on the job assessment</w:t>
            </w:r>
          </w:p>
          <w:p w:rsidR="00000000" w:rsidRPr="00D640FF" w:rsidP="00D640FF">
            <w:pPr>
              <w:pStyle w:val="List"/>
            </w:pPr>
            <w:r w:rsidRPr="00D640FF">
              <w:t>•</w:t>
            </w:r>
            <w:r w:rsidRPr="00D640FF">
              <w:tab/>
              <w:t>off the job assessment</w:t>
            </w:r>
          </w:p>
          <w:p w:rsidR="00000000" w:rsidRPr="00D640FF" w:rsidP="00D640FF">
            <w:pPr>
              <w:pStyle w:val="List"/>
            </w:pPr>
            <w:r w:rsidRPr="00D640FF">
              <w:t>•</w:t>
            </w:r>
            <w:r w:rsidRPr="00D640FF">
              <w:tab/>
              <w:t>placement in an enterprise</w:t>
            </w:r>
          </w:p>
          <w:p w:rsidR="00000000" w:rsidRPr="00D640FF" w:rsidP="00D640FF">
            <w:pPr>
              <w:pStyle w:val="List"/>
            </w:pPr>
            <w:r w:rsidRPr="00D640FF">
              <w:t>•</w:t>
            </w:r>
            <w:r w:rsidRPr="00D640FF">
              <w:tab/>
              <w:t>participation in a New Apprenticeship (traineeship) arrangement</w:t>
            </w:r>
          </w:p>
          <w:p w:rsidR="00000000" w:rsidRPr="00D640FF" w:rsidP="00D640FF">
            <w:pPr>
              <w:pStyle w:val="List"/>
            </w:pPr>
            <w:r w:rsidRPr="00D640FF">
              <w:t>•</w:t>
            </w:r>
            <w:r w:rsidRPr="00D640FF">
              <w:tab/>
              <w:t>use of a Practice Firm or simulated work environment</w:t>
            </w:r>
          </w:p>
          <w:p w:rsidR="00000000" w:rsidRPr="00D640FF" w:rsidP="00D640FF">
            <w:pPr>
              <w:pStyle w:val="List"/>
            </w:pPr>
            <w:r w:rsidRPr="00D640FF">
              <w:t>•</w:t>
            </w:r>
            <w:r w:rsidRPr="00D640FF">
              <w:tab/>
              <w:t>flexible delivery methods used by training providers to cater for distance education students</w:t>
            </w:r>
          </w:p>
          <w:p w:rsidR="00000000" w:rsidRPr="00D640FF" w:rsidP="00D640FF">
            <w:pPr>
              <w:pStyle w:val="List"/>
            </w:pPr>
            <w:r w:rsidRPr="00D640FF">
              <w:t>•</w:t>
            </w:r>
            <w:r w:rsidRPr="00D640FF">
              <w:tab/>
              <w:t>Recognition of Prior Learning, Recogn</w:t>
            </w:r>
            <w:r w:rsidRPr="00D640FF">
              <w:t>ition of Current Competencies (in skill areas where there has been no significant change to work practice in recent times).</w:t>
            </w:r>
          </w:p>
          <w:p w:rsidR="00000000" w:rsidRPr="00D640FF" w:rsidP="00D640FF">
            <w:pPr>
              <w:pStyle w:val="BodyText"/>
            </w:pPr>
            <w:r w:rsidRPr="00D640FF">
              <w:t>Evidence gathering methods may include:</w:t>
            </w:r>
          </w:p>
          <w:p w:rsidR="00000000" w:rsidRPr="00D640FF" w:rsidP="00D640FF">
            <w:pPr>
              <w:pStyle w:val="List"/>
            </w:pPr>
            <w:r w:rsidRPr="00D640FF">
              <w:t>•</w:t>
            </w:r>
            <w:r w:rsidRPr="00D640FF">
              <w:tab/>
              <w:t>demonstration</w:t>
            </w:r>
          </w:p>
          <w:p w:rsidR="00000000" w:rsidRPr="00D640FF" w:rsidP="00D640FF">
            <w:pPr>
              <w:pStyle w:val="List"/>
            </w:pPr>
            <w:r w:rsidRPr="00D640FF">
              <w:t>•</w:t>
            </w:r>
            <w:r w:rsidRPr="00D640FF">
              <w:tab/>
              <w:t>questioning</w:t>
            </w:r>
          </w:p>
          <w:p w:rsidR="00000000" w:rsidRPr="00D640FF" w:rsidP="00D640FF">
            <w:pPr>
              <w:pStyle w:val="List"/>
            </w:pPr>
            <w:r w:rsidRPr="00D640FF">
              <w:t>•</w:t>
            </w:r>
            <w:r w:rsidRPr="00D640FF">
              <w:tab/>
              <w:t>workplace performance</w:t>
            </w:r>
          </w:p>
          <w:p w:rsidR="00000000" w:rsidRPr="00D640FF" w:rsidP="00D640FF">
            <w:pPr>
              <w:pStyle w:val="List"/>
            </w:pPr>
            <w:r w:rsidRPr="00D640FF">
              <w:t>•</w:t>
            </w:r>
            <w:r w:rsidRPr="00D640FF">
              <w:tab/>
              <w:t>projects/assignments</w:t>
            </w:r>
          </w:p>
          <w:p w:rsidR="00000000" w:rsidRPr="00D640FF" w:rsidP="00D640FF">
            <w:pPr>
              <w:pStyle w:val="List"/>
            </w:pPr>
            <w:r w:rsidRPr="00D640FF">
              <w:t>•</w:t>
            </w:r>
            <w:r w:rsidRPr="00D640FF">
              <w:tab/>
              <w:t>written tests</w:t>
            </w:r>
          </w:p>
          <w:p w:rsidR="00000000" w:rsidRPr="00D640FF" w:rsidP="00D640FF">
            <w:pPr>
              <w:pStyle w:val="List"/>
            </w:pPr>
            <w:r w:rsidRPr="00D640FF">
              <w:t>•</w:t>
            </w:r>
            <w:r w:rsidRPr="00D640FF">
              <w:tab/>
              <w:t>skills portfolio</w:t>
            </w:r>
          </w:p>
          <w:p w:rsidR="00000000" w:rsidRPr="00D640FF" w:rsidP="00D640FF">
            <w:pPr>
              <w:pStyle w:val="List"/>
            </w:pPr>
            <w:r w:rsidRPr="00D640FF">
              <w:t>•</w:t>
            </w:r>
            <w:r w:rsidRPr="00D640FF">
              <w:tab/>
              <w:t>third party reports</w:t>
            </w:r>
          </w:p>
          <w:p w:rsidR="00000000" w:rsidP="00D640FF">
            <w:pPr>
              <w:pStyle w:val="BodyText"/>
              <w:rPr>
                <w:lang w:val="en-NZ"/>
              </w:rPr>
            </w:pPr>
          </w:p>
        </w:tc>
      </w:tr>
      <w:tr w:rsidTr="007552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40FF" w:rsidP="00D640FF">
            <w:pPr>
              <w:pStyle w:val="BodyText"/>
            </w:pPr>
            <w:r w:rsidRPr="00D640FF">
              <w:t>Underpinning knowledge and skills</w:t>
            </w:r>
          </w:p>
          <w:p w:rsidR="00000000" w:rsidRPr="00D640FF" w:rsidP="00D640FF">
            <w:pPr>
              <w:pStyle w:val="BodyText"/>
            </w:pP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640FF" w:rsidP="00D640FF">
            <w:pPr>
              <w:pStyle w:val="BodyText"/>
            </w:pPr>
            <w:r w:rsidRPr="00D640FF">
              <w:t>Knowledge</w:t>
            </w:r>
          </w:p>
          <w:p w:rsidR="00000000" w:rsidRPr="00D640FF" w:rsidP="00D640FF">
            <w:pPr>
              <w:pStyle w:val="List"/>
            </w:pPr>
            <w:r w:rsidRPr="00D640FF">
              <w:t>•</w:t>
            </w:r>
            <w:r w:rsidRPr="00D640FF">
              <w:tab/>
              <w:t>various types of legally binding documents and their purposes</w:t>
            </w:r>
          </w:p>
          <w:p w:rsidR="00000000" w:rsidRPr="00D640FF" w:rsidP="00D640FF">
            <w:pPr>
              <w:pStyle w:val="List"/>
            </w:pPr>
            <w:r w:rsidRPr="00D640FF">
              <w:t>•</w:t>
            </w:r>
            <w:r w:rsidRPr="00D640FF">
              <w:tab/>
              <w:t>security, confidentiality and privacy</w:t>
            </w:r>
          </w:p>
          <w:p w:rsidR="00000000" w:rsidRPr="00D640FF" w:rsidP="00D640FF">
            <w:pPr>
              <w:pStyle w:val="List"/>
            </w:pPr>
            <w:r w:rsidRPr="00D640FF">
              <w:t>•</w:t>
            </w:r>
            <w:r w:rsidRPr="00D640FF">
              <w:tab/>
              <w:t>legal terminology</w:t>
            </w:r>
          </w:p>
          <w:p w:rsidR="00000000" w:rsidRPr="00D640FF" w:rsidP="00D640FF">
            <w:pPr>
              <w:pStyle w:val="List"/>
            </w:pPr>
            <w:r w:rsidRPr="00D640FF">
              <w:t>•</w:t>
            </w:r>
            <w:r w:rsidRPr="00D640FF">
              <w:tab/>
              <w:t>application of a firm’</w:t>
            </w:r>
            <w:r w:rsidRPr="00D640FF">
              <w:t>s policies and procedures required in the full range of tasks covered</w:t>
            </w:r>
          </w:p>
          <w:p w:rsidR="00000000" w:rsidRPr="00D640FF" w:rsidP="00D640FF">
            <w:pPr>
              <w:pStyle w:val="List"/>
            </w:pPr>
            <w:r w:rsidRPr="00D640FF">
              <w:t>•</w:t>
            </w:r>
            <w:r w:rsidRPr="00D640FF">
              <w:tab/>
              <w:t>knowledge of statute and common law relevant to the area of law for which the document is drafted</w:t>
            </w:r>
          </w:p>
          <w:p w:rsidR="00000000" w:rsidRPr="00D640FF" w:rsidP="00D640FF">
            <w:pPr>
              <w:pStyle w:val="BodyText"/>
            </w:pPr>
            <w:r w:rsidRPr="00D640FF">
              <w:t>Skills</w:t>
            </w:r>
          </w:p>
          <w:p w:rsidR="00000000" w:rsidRPr="00D640FF" w:rsidP="00D640FF">
            <w:pPr>
              <w:pStyle w:val="List"/>
            </w:pPr>
            <w:r w:rsidRPr="00D640FF">
              <w:t>•</w:t>
            </w:r>
            <w:r w:rsidRPr="00D640FF">
              <w:tab/>
              <w:t>literacy: reads and interprets intricate legal documents; demonstrates well d</w:t>
            </w:r>
            <w:r w:rsidRPr="00D640FF">
              <w:t>eveloped writing skills; uses legal vocabulary and grammatical structures to achieve precise meaning; understands and interprets relevant legislation and regulations</w:t>
            </w:r>
          </w:p>
          <w:p w:rsidR="00000000" w:rsidRPr="00D640FF" w:rsidP="00D640FF">
            <w:pPr>
              <w:pStyle w:val="List"/>
            </w:pPr>
            <w:r w:rsidRPr="00D640FF">
              <w:t>•</w:t>
            </w:r>
            <w:r w:rsidRPr="00D640FF">
              <w:tab/>
              <w:t>research and analytical: interprets, selects and investigates relevant information</w:t>
            </w:r>
          </w:p>
          <w:p w:rsidR="00000000" w:rsidRPr="00D640FF" w:rsidP="00D640FF">
            <w:pPr>
              <w:pStyle w:val="List"/>
            </w:pPr>
            <w:r w:rsidRPr="00D640FF">
              <w:t>•</w:t>
            </w:r>
            <w:r w:rsidRPr="00D640FF">
              <w:tab/>
              <w:t>fol</w:t>
            </w:r>
            <w:r w:rsidRPr="00D640FF">
              <w:t>lows and provides clear written and oral instructions</w:t>
            </w:r>
          </w:p>
          <w:p w:rsidR="00000000" w:rsidRPr="00D640FF" w:rsidP="00D640FF">
            <w:pPr>
              <w:pStyle w:val="List"/>
            </w:pPr>
            <w:r w:rsidRPr="00D640FF">
              <w:t>•</w:t>
            </w:r>
            <w:r w:rsidRPr="00D640FF">
              <w:tab/>
              <w:t>proofreading and editing skills</w:t>
            </w:r>
          </w:p>
          <w:p w:rsidR="00000000" w:rsidRPr="00D640FF" w:rsidP="00D640FF">
            <w:pPr>
              <w:pStyle w:val="List"/>
            </w:pPr>
            <w:r w:rsidRPr="00D640FF">
              <w:t>•</w:t>
            </w:r>
            <w:r w:rsidRPr="00D640FF">
              <w:tab/>
              <w:t>communication: participates in sustained and complex transactions; conducts meeting with clients to clarify issues and problem solve</w:t>
            </w:r>
          </w:p>
          <w:p w:rsidR="00000000" w:rsidRPr="00D640FF" w:rsidP="00D640FF">
            <w:pPr>
              <w:pStyle w:val="List"/>
            </w:pPr>
            <w:r w:rsidRPr="00D640FF">
              <w:t>•</w:t>
            </w:r>
            <w:r w:rsidRPr="00D640FF">
              <w:tab/>
              <w:t>problem solving: uses developed</w:t>
            </w:r>
            <w:r w:rsidRPr="00D640FF">
              <w:t xml:space="preserve"> estimation skills to check accuracy and relevance; demonstrates flexibility and a range of interactional strategies for the purposes of maintaining and developing relationships; exploring issues; or problem solving</w:t>
            </w:r>
          </w:p>
          <w:p w:rsidR="00000000" w:rsidRPr="00D640FF" w:rsidP="00D640FF">
            <w:pPr>
              <w:pStyle w:val="List"/>
            </w:pPr>
            <w:r w:rsidRPr="00D640FF">
              <w:t>•</w:t>
            </w:r>
            <w:r w:rsidRPr="00D640FF">
              <w:tab/>
              <w:t>word processing and document managemen</w:t>
            </w:r>
            <w:r w:rsidRPr="00D640FF">
              <w:t>t software</w:t>
            </w:r>
          </w:p>
          <w:p w:rsidR="00000000" w:rsidRPr="00D640FF" w:rsidP="00D640FF">
            <w:pPr>
              <w:pStyle w:val="BodyText"/>
            </w:pPr>
          </w:p>
        </w:tc>
      </w:tr>
    </w:tbl>
    <w:p w:rsidR="00000000" w:rsidRPr="00D640FF" w:rsidP="00D640FF">
      <w:pPr>
        <w:pStyle w:val="BodyText"/>
      </w:pPr>
    </w:p>
    <w:p w:rsidR="00000000" w:rsidRPr="00D640FF" w:rsidP="00D640FF">
      <w:pPr>
        <w:pStyle w:val="AllowPageBreak"/>
      </w:pPr>
    </w:p>
    <w:p w:rsidR="00000000" w:rsidRPr="00D640FF" w:rsidP="00D640FF">
      <w:pPr>
        <w:pStyle w:val="Heading1"/>
      </w:pPr>
      <w:bookmarkStart w:id="5" w:name="O_384888"/>
      <w:bookmarkEnd w:id="5"/>
      <w:r w:rsidRPr="00D640FF">
        <w:t>KEY COMPETENCIES</w:t>
      </w:r>
    </w:p>
    <w:p w:rsidR="00000000" w:rsidRPr="00D640FF" w:rsidP="00D640FF">
      <w:pPr>
        <w:pStyle w:val="Heading2"/>
      </w:pPr>
      <w:r w:rsidRPr="00D640FF">
        <w:t>Utilisation of the Key Competencies required in the performance of this unit</w:t>
      </w:r>
    </w:p>
    <w:p w:rsidR="00000000" w:rsidRPr="00D640FF" w:rsidP="00D640FF">
      <w:pPr>
        <w:pStyle w:val="BodyText"/>
      </w:pPr>
    </w:p>
    <w:tbl>
      <w:tblPr>
        <w:tblW w:w="0" w:type="auto"/>
        <w:tblCellMar>
          <w:left w:w="62" w:type="dxa"/>
          <w:right w:w="62" w:type="dxa"/>
        </w:tblCellMar>
        <w:tblLook w:val="0000"/>
      </w:tblPr>
      <w:tblGrid>
        <w:gridCol w:w="1314"/>
        <w:gridCol w:w="1303"/>
        <w:gridCol w:w="1324"/>
        <w:gridCol w:w="1314"/>
        <w:gridCol w:w="1314"/>
        <w:gridCol w:w="1314"/>
        <w:gridCol w:w="1313"/>
      </w:tblGrid>
      <w:tr w:rsidTr="007552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0FF">
            <w:pPr>
              <w:pStyle w:val="BodyText"/>
              <w:rPr>
                <w:lang w:val="en-NZ"/>
              </w:rPr>
            </w:pPr>
            <w:r w:rsidRPr="00D640FF">
              <w:t>Communicating ideas and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0FF">
            <w:pPr>
              <w:pStyle w:val="BodyText"/>
              <w:rPr>
                <w:lang w:val="en-NZ"/>
              </w:rPr>
            </w:pPr>
            <w:r w:rsidRPr="00D640FF">
              <w:t>Collecting, analysing and organising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0FF">
            <w:pPr>
              <w:pStyle w:val="BodyText"/>
              <w:rPr>
                <w:lang w:val="en-NZ"/>
              </w:rPr>
            </w:pPr>
            <w:r w:rsidRPr="00D640FF">
              <w:t>Planning and organising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0FF">
            <w:pPr>
              <w:pStyle w:val="BodyText"/>
              <w:rPr>
                <w:lang w:val="en-NZ"/>
              </w:rPr>
            </w:pPr>
            <w:r w:rsidRPr="00D640FF">
              <w:t>Working with others in a team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0FF">
            <w:pPr>
              <w:pStyle w:val="BodyText"/>
              <w:rPr>
                <w:lang w:val="en-NZ"/>
              </w:rPr>
            </w:pPr>
            <w:r w:rsidRPr="00D640FF">
              <w:t>Using mathematical ideas and techniques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0FF">
            <w:pPr>
              <w:pStyle w:val="BodyText"/>
              <w:rPr>
                <w:lang w:val="en-NZ"/>
              </w:rPr>
            </w:pPr>
            <w:r w:rsidRPr="00D640FF">
              <w:t>Solving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0FF">
            <w:pPr>
              <w:pStyle w:val="BodyText"/>
              <w:rPr>
                <w:lang w:val="en-NZ"/>
              </w:rPr>
            </w:pPr>
            <w:r w:rsidRPr="00D640FF">
              <w:t>Using technology</w:t>
            </w:r>
          </w:p>
        </w:tc>
      </w:tr>
      <w:tr w:rsidTr="007552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0FF">
            <w:pPr>
              <w:pStyle w:val="BodyText"/>
              <w:rPr>
                <w:lang w:val="en-NZ"/>
              </w:rPr>
            </w:pPr>
            <w:r w:rsidRPr="00D640F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0FF">
            <w:pPr>
              <w:pStyle w:val="BodyText"/>
              <w:rPr>
                <w:lang w:val="en-NZ"/>
              </w:rPr>
            </w:pPr>
            <w:r w:rsidRPr="00D640F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0FF">
            <w:pPr>
              <w:pStyle w:val="BodyText"/>
              <w:rPr>
                <w:lang w:val="en-NZ"/>
              </w:rPr>
            </w:pPr>
            <w:r w:rsidRPr="00D640F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0FF">
            <w:pPr>
              <w:pStyle w:val="BodyText"/>
              <w:rPr>
                <w:lang w:val="en-NZ"/>
              </w:rPr>
            </w:pPr>
            <w:r w:rsidRPr="00D640F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0FF">
            <w:pPr>
              <w:pStyle w:val="BodyText"/>
              <w:rPr>
                <w:lang w:val="en-NZ"/>
              </w:rPr>
            </w:pPr>
            <w:r w:rsidRPr="00D640F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0FF">
            <w:pPr>
              <w:pStyle w:val="BodyText"/>
              <w:rPr>
                <w:lang w:val="en-NZ"/>
              </w:rPr>
            </w:pPr>
            <w:r w:rsidRPr="00D640F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0FF" w:rsidP="00D640FF">
            <w:pPr>
              <w:pStyle w:val="BodyText"/>
            </w:pPr>
            <w:r w:rsidRPr="00D640FF">
              <w:t>2</w:t>
            </w:r>
          </w:p>
        </w:tc>
      </w:tr>
    </w:tbl>
    <w:p w:rsidR="00000000" w:rsidRPr="00D640FF" w:rsidP="00D640FF">
      <w:pPr>
        <w:pStyle w:val="BodyText"/>
      </w:pPr>
    </w:p>
    <w:p w:rsidR="00000000" w:rsidRPr="00D640FF" w:rsidP="00D640FF">
      <w:pPr>
        <w:pStyle w:val="BodyText"/>
      </w:pPr>
    </w:p>
    <w:p w:rsidR="00000000" w:rsidRPr="00D640FF" w:rsidP="00D640FF">
      <w:pPr>
        <w:pStyle w:val="Heading2"/>
      </w:pPr>
      <w:r w:rsidRPr="00D640FF">
        <w:t xml:space="preserve">Performance levels: </w:t>
      </w:r>
    </w:p>
    <w:p w:rsidR="00000000" w:rsidRPr="00D640FF" w:rsidP="00D640FF">
      <w:pPr>
        <w:pStyle w:val="Heading2"/>
      </w:pPr>
    </w:p>
    <w:tbl>
      <w:tblPr>
        <w:tblW w:w="0" w:type="auto"/>
        <w:tblCellMar>
          <w:left w:w="62" w:type="dxa"/>
          <w:right w:w="62" w:type="dxa"/>
        </w:tblCellMar>
        <w:tblLook w:val="0000"/>
      </w:tblPr>
      <w:tblGrid>
        <w:gridCol w:w="3092"/>
        <w:gridCol w:w="3039"/>
        <w:gridCol w:w="3065"/>
      </w:tblGrid>
      <w:tr w:rsidTr="007552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0FF">
            <w:pPr>
              <w:pStyle w:val="Heading2"/>
            </w:pPr>
            <w:r w:rsidRPr="00D640FF">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0FF">
            <w:pPr>
              <w:pStyle w:val="Heading2"/>
            </w:pPr>
            <w:r w:rsidRPr="00D640FF">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0FF">
            <w:pPr>
              <w:pStyle w:val="Heading2"/>
            </w:pPr>
            <w:r w:rsidRPr="00D640FF">
              <w:t>Level 3</w:t>
            </w:r>
          </w:p>
        </w:tc>
      </w:tr>
      <w:tr w:rsidTr="007552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0FF" w:rsidP="00D640FF">
            <w:pPr>
              <w:pStyle w:val="List"/>
            </w:pPr>
            <w:r w:rsidRPr="00D640FF">
              <w:t>•</w:t>
            </w:r>
            <w:r w:rsidRPr="00D640FF">
              <w:tab/>
              <w:t>carries out established processes</w:t>
            </w:r>
          </w:p>
          <w:p w:rsidR="00000000" w:rsidRPr="00D640FF" w:rsidP="00D640FF">
            <w:pPr>
              <w:pStyle w:val="List"/>
            </w:pPr>
            <w:r w:rsidRPr="00D640FF">
              <w:t>•</w:t>
            </w:r>
            <w:r w:rsidRPr="00D640FF">
              <w:tab/>
              <w:t>makes judgements of quality using given criteria</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0FF" w:rsidP="00D640FF">
            <w:pPr>
              <w:pStyle w:val="List"/>
            </w:pPr>
            <w:r w:rsidRPr="00D640FF">
              <w:t>•</w:t>
            </w:r>
            <w:r w:rsidRPr="00D640FF">
              <w:tab/>
              <w:t>manages processes</w:t>
            </w:r>
          </w:p>
          <w:p w:rsidR="00000000" w:rsidRPr="00D640FF" w:rsidP="00D640FF">
            <w:pPr>
              <w:pStyle w:val="List"/>
            </w:pPr>
            <w:r w:rsidRPr="00D640FF">
              <w:t>•</w:t>
            </w:r>
            <w:r w:rsidRPr="00D640FF">
              <w:tab/>
              <w:t>selects the criteria for the evaluation process</w:t>
            </w:r>
          </w:p>
          <w:p w:rsidR="00000000" w:rsidRPr="00D640FF" w:rsidP="00D640FF">
            <w:pPr>
              <w:pStyle w:val="List"/>
            </w:pPr>
          </w:p>
          <w:p w:rsidR="00000000">
            <w:pPr>
              <w:pStyle w:val="List"/>
              <w:keepNext w:val="0"/>
              <w:keepLines w:val="0"/>
              <w:ind w:left="360" w:hanging="36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0FF" w:rsidP="00D640FF">
            <w:pPr>
              <w:pStyle w:val="List"/>
            </w:pPr>
            <w:r w:rsidRPr="00D640FF">
              <w:t>•</w:t>
            </w:r>
            <w:r w:rsidRPr="00D640FF">
              <w:tab/>
              <w:t>establishes principles and processes</w:t>
            </w:r>
          </w:p>
          <w:p w:rsidR="00000000" w:rsidRPr="00D640FF" w:rsidP="00D640FF">
            <w:pPr>
              <w:pStyle w:val="List"/>
            </w:pPr>
            <w:r w:rsidRPr="00D640FF">
              <w:t>•</w:t>
            </w:r>
            <w:r w:rsidRPr="00D640FF">
              <w:tab/>
              <w:t>evaluates and reshapes processes</w:t>
            </w:r>
          </w:p>
          <w:p w:rsidR="00000000" w:rsidRPr="00D640FF" w:rsidP="00D640FF">
            <w:pPr>
              <w:pStyle w:val="List"/>
            </w:pPr>
            <w:r w:rsidRPr="00D640FF">
              <w:t>•</w:t>
            </w:r>
            <w:r w:rsidRPr="00D640FF">
              <w:tab/>
              <w:t>establishes criteria for evaluation of processes</w:t>
            </w:r>
          </w:p>
        </w:tc>
      </w:tr>
    </w:tbl>
    <w:p w:rsidR="00000000" w:rsidRPr="00D640FF" w:rsidP="00D640FF">
      <w:pPr>
        <w:pStyle w:val="BodyText"/>
      </w:pPr>
    </w:p>
    <w:p w:rsidR="00000000" w:rsidRPr="00D640FF" w:rsidP="00D640FF"/>
    <w:sectPr w:rsidSect="00D640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0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527F" w:rsidP="0075527F">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0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27F" w:rsidP="00D640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5527F" w:rsidP="00D640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5527F" w:rsidP="00D640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0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527F" w:rsidP="0075527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0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27F" w:rsidP="00D640FF">
    <w:pPr>
      <w:pStyle w:val="Header"/>
      <w:framePr w:wrap="around"/>
    </w:pPr>
    <w:r>
      <w:fldChar w:fldCharType="begin"/>
    </w:r>
    <w:r>
      <w:instrText xml:space="preserve"> TITLE   \* MERGEFORMAT </w:instrText>
    </w:r>
    <w:r>
      <w:fldChar w:fldCharType="separate"/>
    </w:r>
    <w:r>
      <w:t>BSALPP502A Draft legally binding documents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5527F" w:rsidP="00D640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F045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52AC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0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40FF"/>
    <w:pPr>
      <w:spacing w:before="360" w:after="60"/>
      <w:outlineLvl w:val="0"/>
    </w:pPr>
    <w:rPr>
      <w:sz w:val="32"/>
    </w:rPr>
  </w:style>
  <w:style w:type="paragraph" w:styleId="Heading2">
    <w:name w:val="heading 2"/>
    <w:basedOn w:val="HeadingBase"/>
    <w:next w:val="BodyText"/>
    <w:link w:val="Heading2Char"/>
    <w:qFormat/>
    <w:rsid w:val="00D640FF"/>
    <w:pPr>
      <w:keepLines/>
      <w:spacing w:before="240" w:after="120"/>
      <w:outlineLvl w:val="1"/>
    </w:pPr>
    <w:rPr>
      <w:sz w:val="28"/>
      <w:szCs w:val="40"/>
    </w:rPr>
  </w:style>
  <w:style w:type="paragraph" w:styleId="Heading3">
    <w:name w:val="heading 3"/>
    <w:basedOn w:val="HeadingBase"/>
    <w:next w:val="BodyText"/>
    <w:link w:val="Heading3Char"/>
    <w:qFormat/>
    <w:rsid w:val="00D640FF"/>
    <w:pPr>
      <w:spacing w:before="180" w:after="120"/>
      <w:outlineLvl w:val="2"/>
    </w:pPr>
    <w:rPr>
      <w:spacing w:val="-10"/>
      <w:kern w:val="32"/>
    </w:rPr>
  </w:style>
  <w:style w:type="paragraph" w:styleId="Heading4">
    <w:name w:val="heading 4"/>
    <w:basedOn w:val="HeadingBase"/>
    <w:next w:val="BodyText"/>
    <w:link w:val="Heading4Char"/>
    <w:qFormat/>
    <w:rsid w:val="00D640FF"/>
    <w:pPr>
      <w:spacing w:before="160" w:after="120"/>
      <w:outlineLvl w:val="3"/>
    </w:pPr>
    <w:rPr>
      <w:sz w:val="22"/>
    </w:rPr>
  </w:style>
  <w:style w:type="paragraph" w:styleId="Heading5">
    <w:name w:val="heading 5"/>
    <w:basedOn w:val="HeadingBase"/>
    <w:next w:val="Normal"/>
    <w:link w:val="Heading5Char"/>
    <w:qFormat/>
    <w:rsid w:val="00D640FF"/>
    <w:pPr>
      <w:spacing w:before="80"/>
      <w:outlineLvl w:val="4"/>
    </w:pPr>
    <w:rPr>
      <w:color w:val="918585"/>
      <w:sz w:val="20"/>
    </w:rPr>
  </w:style>
  <w:style w:type="paragraph" w:styleId="Heading6">
    <w:name w:val="heading 6"/>
    <w:basedOn w:val="HeadingBase"/>
    <w:next w:val="Normal"/>
    <w:link w:val="Heading6Char"/>
    <w:qFormat/>
    <w:rsid w:val="00D640FF"/>
    <w:pPr>
      <w:spacing w:before="60"/>
      <w:outlineLvl w:val="5"/>
    </w:pPr>
    <w:rPr>
      <w:color w:val="918585"/>
      <w:sz w:val="20"/>
    </w:rPr>
  </w:style>
  <w:style w:type="paragraph" w:styleId="Heading7">
    <w:name w:val="heading 7"/>
    <w:basedOn w:val="Normal"/>
    <w:next w:val="Normal"/>
    <w:link w:val="Heading7Char"/>
    <w:qFormat/>
    <w:rsid w:val="00D640FF"/>
    <w:pPr>
      <w:ind w:left="720"/>
      <w:outlineLvl w:val="6"/>
    </w:pPr>
    <w:rPr>
      <w:i/>
    </w:rPr>
  </w:style>
  <w:style w:type="paragraph" w:styleId="Heading8">
    <w:name w:val="heading 8"/>
    <w:basedOn w:val="Normal"/>
    <w:next w:val="Normal"/>
    <w:link w:val="Heading8Char"/>
    <w:qFormat/>
    <w:rsid w:val="00D640FF"/>
    <w:pPr>
      <w:ind w:left="720"/>
      <w:outlineLvl w:val="7"/>
    </w:pPr>
    <w:rPr>
      <w:i/>
    </w:rPr>
  </w:style>
  <w:style w:type="paragraph" w:styleId="Heading9">
    <w:name w:val="heading 9"/>
    <w:basedOn w:val="Normal"/>
    <w:next w:val="Normal"/>
    <w:link w:val="Heading9Char"/>
    <w:qFormat/>
    <w:rsid w:val="00D640FF"/>
    <w:pPr>
      <w:ind w:left="720"/>
      <w:outlineLvl w:val="8"/>
    </w:pPr>
    <w:rPr>
      <w:i/>
    </w:rPr>
  </w:style>
  <w:style w:type="character" w:default="1" w:styleId="DefaultParagraphFont">
    <w:name w:val="Default Paragraph Font"/>
    <w:uiPriority w:val="1"/>
    <w:unhideWhenUsed/>
    <w:rsid w:val="00D640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40FF"/>
  </w:style>
  <w:style w:type="character" w:customStyle="1" w:styleId="Heading1Char">
    <w:name w:val="Heading 1 Char"/>
    <w:basedOn w:val="DefaultParagraphFont"/>
    <w:link w:val="Heading1"/>
    <w:rsid w:val="00D640FF"/>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D640FF"/>
    <w:rPr>
      <w:rFonts w:ascii="Times New Roman" w:eastAsia="Times New Roman" w:hAnsi="Times New Roman" w:cs="Times New Roman"/>
      <w:b/>
      <w:sz w:val="28"/>
      <w:szCs w:val="40"/>
      <w:lang w:eastAsia="en-US"/>
    </w:rPr>
  </w:style>
  <w:style w:type="paragraph" w:styleId="BodyText">
    <w:name w:val="Body Text"/>
    <w:basedOn w:val="Normal"/>
    <w:link w:val="BodyTextChar"/>
    <w:rsid w:val="00D640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40FF"/>
    <w:rPr>
      <w:rFonts w:ascii="Times New Roman" w:eastAsia="Times New Roman" w:hAnsi="Times New Roman" w:cs="Times New Roman"/>
      <w:sz w:val="24"/>
      <w:lang w:val="en-US" w:eastAsia="en-US"/>
    </w:rPr>
  </w:style>
  <w:style w:type="paragraph" w:styleId="Footer">
    <w:name w:val="footer"/>
    <w:basedOn w:val="Normal"/>
    <w:link w:val="FooterChar"/>
    <w:rsid w:val="00D640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40FF"/>
    <w:rPr>
      <w:rFonts w:ascii="Times New Roman" w:eastAsia="Times New Roman" w:hAnsi="Times New Roman" w:cs="Times New Roman"/>
      <w:sz w:val="16"/>
      <w:lang w:val="en-US" w:eastAsia="en-US"/>
    </w:rPr>
  </w:style>
  <w:style w:type="paragraph" w:styleId="List">
    <w:name w:val="List"/>
    <w:basedOn w:val="BodyText"/>
    <w:next w:val="BodyText"/>
    <w:rsid w:val="00D640FF"/>
    <w:pPr>
      <w:tabs>
        <w:tab w:val="left" w:pos="340"/>
      </w:tabs>
      <w:spacing w:before="60" w:after="60"/>
      <w:ind w:left="340" w:hanging="340"/>
    </w:pPr>
  </w:style>
  <w:style w:type="paragraph" w:styleId="ListBullet">
    <w:name w:val="List Bullet"/>
    <w:basedOn w:val="List"/>
    <w:rsid w:val="00D640FF"/>
    <w:pPr>
      <w:numPr>
        <w:numId w:val="12"/>
      </w:numPr>
      <w:tabs>
        <w:tab w:val="clear" w:pos="340"/>
      </w:tabs>
      <w:spacing w:before="40" w:after="40"/>
    </w:pPr>
  </w:style>
  <w:style w:type="paragraph" w:styleId="Header">
    <w:name w:val="header"/>
    <w:basedOn w:val="Normal"/>
    <w:link w:val="HeaderChar"/>
    <w:rsid w:val="00D640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40FF"/>
    <w:rPr>
      <w:rFonts w:ascii="Times New Roman" w:eastAsia="Times New Roman" w:hAnsi="Times New Roman" w:cs="Times New Roman"/>
      <w:sz w:val="16"/>
      <w:szCs w:val="20"/>
      <w:lang w:val="en-GB" w:eastAsia="en-US"/>
    </w:rPr>
  </w:style>
  <w:style w:type="paragraph" w:customStyle="1" w:styleId="AllowPageBreak">
    <w:name w:val="AllowPageBreak"/>
    <w:rsid w:val="00D640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640FF"/>
    <w:pPr>
      <w:tabs>
        <w:tab w:val="left" w:pos="680"/>
      </w:tabs>
      <w:spacing w:before="60" w:after="60"/>
      <w:ind w:left="680" w:hanging="340"/>
    </w:pPr>
  </w:style>
  <w:style w:type="character" w:customStyle="1" w:styleId="Heading3Char">
    <w:name w:val="Heading 3 Char"/>
    <w:basedOn w:val="DefaultParagraphFont"/>
    <w:link w:val="Heading3"/>
    <w:rsid w:val="00D640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40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40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40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40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40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40FF"/>
    <w:rPr>
      <w:rFonts w:ascii="Courier New" w:eastAsia="Times New Roman" w:hAnsi="Courier New" w:cs="Times New Roman"/>
      <w:i/>
      <w:szCs w:val="20"/>
      <w:lang w:val="en-US" w:eastAsia="en-US"/>
    </w:rPr>
  </w:style>
  <w:style w:type="paragraph" w:customStyle="1" w:styleId="HeadingBase">
    <w:name w:val="Heading Base"/>
    <w:rsid w:val="00D640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40FF"/>
    <w:pPr>
      <w:tabs>
        <w:tab w:val="right" w:leader="dot" w:pos="9072"/>
      </w:tabs>
      <w:ind w:left="567"/>
    </w:pPr>
    <w:rPr>
      <w:szCs w:val="22"/>
    </w:rPr>
  </w:style>
  <w:style w:type="paragraph" w:customStyle="1" w:styleId="TOCBase">
    <w:name w:val="TOC Base"/>
    <w:rsid w:val="00D640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40FF"/>
    <w:pPr>
      <w:tabs>
        <w:tab w:val="right" w:leader="dot" w:pos="9072"/>
      </w:tabs>
      <w:spacing w:before="40" w:after="40"/>
      <w:ind w:left="284"/>
    </w:pPr>
    <w:rPr>
      <w:rFonts w:ascii="Times New Roman" w:hAnsi="Times New Roman"/>
    </w:rPr>
  </w:style>
  <w:style w:type="paragraph" w:styleId="TOC1">
    <w:name w:val="toc 1"/>
    <w:basedOn w:val="TOCBase"/>
    <w:next w:val="Normal"/>
    <w:rsid w:val="00D640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40FF"/>
    <w:pPr>
      <w:spacing w:before="5040"/>
      <w:jc w:val="center"/>
    </w:pPr>
    <w:rPr>
      <w:sz w:val="48"/>
      <w:szCs w:val="72"/>
      <w:lang w:val="en-US"/>
    </w:rPr>
  </w:style>
  <w:style w:type="character" w:customStyle="1" w:styleId="TitleChar">
    <w:name w:val="Title Char"/>
    <w:basedOn w:val="DefaultParagraphFont"/>
    <w:link w:val="Title"/>
    <w:rsid w:val="00D640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40FF"/>
    <w:pPr>
      <w:tabs>
        <w:tab w:val="left" w:pos="3600"/>
        <w:tab w:val="left" w:pos="3958"/>
      </w:tabs>
    </w:pPr>
  </w:style>
  <w:style w:type="paragraph" w:customStyle="1" w:styleId="Note">
    <w:name w:val="Note"/>
    <w:basedOn w:val="BodyText"/>
    <w:rsid w:val="00D640F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640FF"/>
    <w:rPr>
      <w:b/>
      <w:spacing w:val="0"/>
    </w:rPr>
  </w:style>
  <w:style w:type="paragraph" w:customStyle="1" w:styleId="SuperTitle">
    <w:name w:val="SuperTitle"/>
    <w:basedOn w:val="Title"/>
    <w:rsid w:val="00D640FF"/>
    <w:pPr>
      <w:framePr w:wrap="auto" w:hAnchor="text" w:y="6049"/>
    </w:pPr>
    <w:rPr>
      <w:color w:val="000000"/>
      <w:sz w:val="40"/>
    </w:rPr>
  </w:style>
  <w:style w:type="paragraph" w:customStyle="1" w:styleId="TOCTitle">
    <w:name w:val="TOCTitle"/>
    <w:basedOn w:val="Heading1"/>
    <w:rsid w:val="00D640FF"/>
    <w:pPr>
      <w:spacing w:after="240"/>
      <w:jc w:val="center"/>
      <w:outlineLvl w:val="9"/>
    </w:pPr>
    <w:rPr>
      <w:caps/>
    </w:rPr>
  </w:style>
  <w:style w:type="paragraph" w:customStyle="1" w:styleId="Version">
    <w:name w:val="Version"/>
    <w:rsid w:val="00D640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40FF"/>
    <w:pPr>
      <w:numPr>
        <w:numId w:val="13"/>
      </w:numPr>
      <w:tabs>
        <w:tab w:val="clear" w:pos="680"/>
      </w:tabs>
    </w:pPr>
  </w:style>
  <w:style w:type="paragraph" w:styleId="Index1">
    <w:name w:val="index 1"/>
    <w:basedOn w:val="Normal"/>
    <w:next w:val="Normal"/>
    <w:semiHidden/>
    <w:rsid w:val="00D640FF"/>
    <w:pPr>
      <w:keepNext w:val="0"/>
      <w:tabs>
        <w:tab w:val="right" w:pos="4176"/>
      </w:tabs>
      <w:ind w:left="198" w:hanging="198"/>
    </w:pPr>
    <w:rPr>
      <w:rFonts w:ascii="Garamond" w:hAnsi="Garamond"/>
    </w:rPr>
  </w:style>
  <w:style w:type="paragraph" w:styleId="IndexHeading">
    <w:name w:val="index heading"/>
    <w:basedOn w:val="Normal"/>
    <w:next w:val="Index1"/>
    <w:semiHidden/>
    <w:rsid w:val="00D640FF"/>
    <w:pPr>
      <w:spacing w:before="120" w:after="120"/>
    </w:pPr>
    <w:rPr>
      <w:rFonts w:ascii="Arial" w:hAnsi="Arial"/>
      <w:b/>
      <w:color w:val="918585"/>
      <w:sz w:val="24"/>
    </w:rPr>
  </w:style>
  <w:style w:type="paragraph" w:customStyle="1" w:styleId="Chapter">
    <w:name w:val="Chapter"/>
    <w:basedOn w:val="Normal"/>
    <w:rsid w:val="00D640FF"/>
    <w:pPr>
      <w:spacing w:before="240"/>
    </w:pPr>
    <w:rPr>
      <w:rFonts w:ascii="Times New Roman" w:hAnsi="Times New Roman"/>
      <w:smallCaps/>
      <w:spacing w:val="80"/>
      <w:sz w:val="28"/>
    </w:rPr>
  </w:style>
  <w:style w:type="paragraph" w:customStyle="1" w:styleId="InChapter">
    <w:name w:val="InChapter"/>
    <w:basedOn w:val="Heading3"/>
    <w:rsid w:val="00D640FF"/>
    <w:pPr>
      <w:spacing w:after="240"/>
      <w:outlineLvl w:val="9"/>
    </w:pPr>
    <w:rPr>
      <w:noProof/>
    </w:rPr>
  </w:style>
  <w:style w:type="paragraph" w:styleId="Index2">
    <w:name w:val="index 2"/>
    <w:basedOn w:val="Normal"/>
    <w:next w:val="Normal"/>
    <w:semiHidden/>
    <w:rsid w:val="00D640FF"/>
    <w:pPr>
      <w:tabs>
        <w:tab w:val="right" w:pos="4176"/>
      </w:tabs>
      <w:ind w:left="568" w:hanging="284"/>
    </w:pPr>
    <w:rPr>
      <w:rFonts w:ascii="Garamond" w:hAnsi="Garamond"/>
    </w:rPr>
  </w:style>
  <w:style w:type="paragraph" w:customStyle="1" w:styleId="Byline">
    <w:name w:val="Byline"/>
    <w:rsid w:val="00D640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40FF"/>
    <w:pPr>
      <w:tabs>
        <w:tab w:val="clear" w:pos="3600"/>
        <w:tab w:val="clear" w:pos="3958"/>
      </w:tabs>
      <w:jc w:val="right"/>
    </w:pPr>
  </w:style>
  <w:style w:type="character" w:styleId="Emphasis">
    <w:name w:val="Emphasis"/>
    <w:basedOn w:val="DefaultParagraphFont"/>
    <w:qFormat/>
    <w:rsid w:val="00D640FF"/>
    <w:rPr>
      <w:i/>
    </w:rPr>
  </w:style>
  <w:style w:type="paragraph" w:styleId="Caption">
    <w:name w:val="caption"/>
    <w:basedOn w:val="BodyText"/>
    <w:next w:val="Normal"/>
    <w:qFormat/>
    <w:rsid w:val="00D640FF"/>
    <w:pPr>
      <w:framePr w:w="2268" w:hSpace="181" w:vSpace="181" w:wrap="around" w:vAnchor="text" w:hAnchor="page" w:x="1135" w:y="285" w:anchorLock="1"/>
    </w:pPr>
    <w:rPr>
      <w:i/>
    </w:rPr>
  </w:style>
  <w:style w:type="paragraph" w:customStyle="1" w:styleId="MiniTOCTitle">
    <w:name w:val="MiniTOCTitle"/>
    <w:basedOn w:val="Heading4"/>
    <w:rsid w:val="00D640FF"/>
    <w:pPr>
      <w:spacing w:before="240"/>
      <w:outlineLvl w:val="9"/>
    </w:pPr>
    <w:rPr>
      <w:noProof/>
      <w:sz w:val="24"/>
    </w:rPr>
  </w:style>
  <w:style w:type="paragraph" w:customStyle="1" w:styleId="SuperHeading">
    <w:name w:val="SuperHeading"/>
    <w:basedOn w:val="Normal"/>
    <w:rsid w:val="00D640FF"/>
    <w:pPr>
      <w:spacing w:before="240" w:after="120"/>
      <w:outlineLvl w:val="0"/>
    </w:pPr>
    <w:rPr>
      <w:rFonts w:ascii="Times New Roman" w:hAnsi="Times New Roman"/>
      <w:b/>
      <w:sz w:val="28"/>
    </w:rPr>
  </w:style>
  <w:style w:type="paragraph" w:customStyle="1" w:styleId="MiniTOCItem">
    <w:name w:val="MiniTOCItem"/>
    <w:basedOn w:val="ListBullet"/>
    <w:rsid w:val="00D640FF"/>
    <w:pPr>
      <w:numPr>
        <w:numId w:val="0"/>
      </w:numPr>
      <w:tabs>
        <w:tab w:val="right" w:leader="dot" w:pos="6521"/>
      </w:tabs>
      <w:spacing w:before="0" w:after="0"/>
    </w:pPr>
  </w:style>
  <w:style w:type="paragraph" w:customStyle="1" w:styleId="TOFTitle">
    <w:name w:val="TOFTitle"/>
    <w:basedOn w:val="TOCTitle"/>
    <w:rsid w:val="00D640FF"/>
  </w:style>
  <w:style w:type="paragraph" w:styleId="TableofFigures">
    <w:name w:val="table of figures"/>
    <w:basedOn w:val="Normal"/>
    <w:next w:val="Normal"/>
    <w:semiHidden/>
    <w:rsid w:val="00D640FF"/>
    <w:pPr>
      <w:tabs>
        <w:tab w:val="right" w:leader="dot" w:pos="9072"/>
      </w:tabs>
      <w:ind w:left="970" w:hanging="403"/>
    </w:pPr>
    <w:rPr>
      <w:rFonts w:ascii="Times New Roman" w:hAnsi="Times New Roman"/>
      <w:b/>
    </w:rPr>
  </w:style>
  <w:style w:type="paragraph" w:styleId="ListNumber">
    <w:name w:val="List Number"/>
    <w:basedOn w:val="List"/>
    <w:rsid w:val="00D640FF"/>
    <w:pPr>
      <w:numPr>
        <w:numId w:val="10"/>
      </w:numPr>
    </w:pPr>
  </w:style>
  <w:style w:type="character" w:customStyle="1" w:styleId="WingdingSymbols">
    <w:name w:val="Wingding Symbols"/>
    <w:rsid w:val="00D640FF"/>
    <w:rPr>
      <w:rFonts w:ascii="Wingdings" w:hAnsi="Wingdings"/>
    </w:rPr>
  </w:style>
  <w:style w:type="paragraph" w:customStyle="1" w:styleId="TableHeading">
    <w:name w:val="Table Heading"/>
    <w:basedOn w:val="HeadingBase"/>
    <w:rsid w:val="00D640FF"/>
    <w:pPr>
      <w:keepLines/>
      <w:pBdr>
        <w:bottom w:val="single" w:sz="6" w:space="1" w:color="918585"/>
      </w:pBdr>
      <w:spacing w:before="240"/>
    </w:pPr>
  </w:style>
  <w:style w:type="character" w:customStyle="1" w:styleId="HotSpot">
    <w:name w:val="HotSpot"/>
    <w:rsid w:val="00D640FF"/>
    <w:rPr>
      <w:color w:val="0033CC"/>
      <w:u w:val="none"/>
    </w:rPr>
  </w:style>
  <w:style w:type="paragraph" w:customStyle="1" w:styleId="BodyTextRight">
    <w:name w:val="Body Text Right"/>
    <w:basedOn w:val="BodyText"/>
    <w:rsid w:val="00D640FF"/>
    <w:pPr>
      <w:spacing w:before="0" w:after="0"/>
      <w:jc w:val="right"/>
    </w:pPr>
  </w:style>
  <w:style w:type="paragraph" w:styleId="Index3">
    <w:name w:val="index 3"/>
    <w:basedOn w:val="ListNumber2"/>
    <w:next w:val="Normal"/>
    <w:semiHidden/>
    <w:rsid w:val="00D640FF"/>
    <w:pPr>
      <w:numPr>
        <w:numId w:val="0"/>
      </w:numPr>
      <w:tabs>
        <w:tab w:val="right" w:leader="dot" w:pos="4176"/>
      </w:tabs>
    </w:pPr>
  </w:style>
  <w:style w:type="paragraph" w:styleId="ListNumber2">
    <w:name w:val="List Number 2"/>
    <w:basedOn w:val="List2"/>
    <w:rsid w:val="00D640FF"/>
    <w:pPr>
      <w:numPr>
        <w:numId w:val="9"/>
      </w:numPr>
      <w:tabs>
        <w:tab w:val="clear" w:pos="1060"/>
      </w:tabs>
    </w:pPr>
  </w:style>
  <w:style w:type="paragraph" w:customStyle="1" w:styleId="MarginNote">
    <w:name w:val="Margin Note"/>
    <w:basedOn w:val="BodyText"/>
    <w:rsid w:val="00D640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40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40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40FF"/>
    <w:rPr>
      <w:sz w:val="32"/>
    </w:rPr>
  </w:style>
  <w:style w:type="paragraph" w:customStyle="1" w:styleId="HeadingProcedure">
    <w:name w:val="Heading Procedure"/>
    <w:basedOn w:val="HeadingBase"/>
    <w:next w:val="Normal"/>
    <w:rsid w:val="00D640FF"/>
    <w:pPr>
      <w:tabs>
        <w:tab w:val="left" w:pos="0"/>
      </w:tabs>
      <w:spacing w:before="120" w:after="60"/>
    </w:pPr>
    <w:rPr>
      <w:i/>
      <w:color w:val="918585"/>
      <w:sz w:val="22"/>
    </w:rPr>
  </w:style>
  <w:style w:type="paragraph" w:customStyle="1" w:styleId="TableBodyText">
    <w:name w:val="Table Body Text"/>
    <w:basedOn w:val="BodyText"/>
    <w:rsid w:val="00D640FF"/>
    <w:pPr>
      <w:spacing w:before="60" w:after="60"/>
    </w:pPr>
  </w:style>
  <w:style w:type="paragraph" w:styleId="ListContinue">
    <w:name w:val="List Continue"/>
    <w:basedOn w:val="List"/>
    <w:rsid w:val="00D640FF"/>
    <w:pPr>
      <w:ind w:firstLine="0"/>
    </w:pPr>
  </w:style>
  <w:style w:type="paragraph" w:customStyle="1" w:styleId="ListNote">
    <w:name w:val="List Note"/>
    <w:basedOn w:val="List"/>
    <w:rsid w:val="00D640FF"/>
    <w:pPr>
      <w:pBdr>
        <w:top w:val="single" w:sz="6" w:space="2" w:color="918585"/>
        <w:bottom w:val="single" w:sz="6" w:space="2" w:color="918585"/>
      </w:pBdr>
      <w:tabs>
        <w:tab w:val="left" w:pos="1021"/>
      </w:tabs>
      <w:ind w:firstLine="0"/>
    </w:pPr>
  </w:style>
  <w:style w:type="paragraph" w:customStyle="1" w:styleId="Warning">
    <w:name w:val="Warning"/>
    <w:basedOn w:val="BodyText"/>
    <w:rsid w:val="00D640FF"/>
    <w:pPr>
      <w:shd w:val="clear" w:color="auto" w:fill="D9D9D9"/>
      <w:tabs>
        <w:tab w:val="left" w:pos="992"/>
      </w:tabs>
      <w:ind w:left="119" w:right="119"/>
    </w:pPr>
    <w:rPr>
      <w:sz w:val="20"/>
    </w:rPr>
  </w:style>
  <w:style w:type="paragraph" w:customStyle="1" w:styleId="MarginIcons">
    <w:name w:val="Margin Icons"/>
    <w:basedOn w:val="BodyText"/>
    <w:rsid w:val="00D640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40FF"/>
    <w:rPr>
      <w:rFonts w:ascii="Courier New" w:hAnsi="Courier New"/>
    </w:rPr>
  </w:style>
  <w:style w:type="paragraph" w:customStyle="1" w:styleId="NoteBullet">
    <w:name w:val="Note Bullet"/>
    <w:basedOn w:val="Note"/>
    <w:rsid w:val="00D640FF"/>
    <w:pPr>
      <w:tabs>
        <w:tab w:val="clear" w:pos="680"/>
      </w:tabs>
      <w:spacing w:before="60" w:after="60"/>
    </w:pPr>
  </w:style>
  <w:style w:type="paragraph" w:customStyle="1" w:styleId="SubHeading2">
    <w:name w:val="SubHeading2"/>
    <w:basedOn w:val="HeadingBase"/>
    <w:rsid w:val="00D640FF"/>
    <w:pPr>
      <w:spacing w:before="240" w:after="60"/>
    </w:pPr>
    <w:rPr>
      <w:sz w:val="20"/>
    </w:rPr>
  </w:style>
  <w:style w:type="paragraph" w:customStyle="1" w:styleId="SubHeading1">
    <w:name w:val="SubHeading1"/>
    <w:basedOn w:val="HeadingBase"/>
    <w:rsid w:val="00D640FF"/>
    <w:pPr>
      <w:spacing w:before="240" w:after="60"/>
    </w:pPr>
    <w:rPr>
      <w:color w:val="918585"/>
      <w:sz w:val="22"/>
    </w:rPr>
  </w:style>
  <w:style w:type="paragraph" w:customStyle="1" w:styleId="SideHeading">
    <w:name w:val="Side Heading"/>
    <w:basedOn w:val="HeadingBase"/>
    <w:rsid w:val="00D640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40FF"/>
    <w:pPr>
      <w:tabs>
        <w:tab w:val="num" w:pos="360"/>
      </w:tabs>
    </w:pPr>
  </w:style>
  <w:style w:type="paragraph" w:styleId="PlainText">
    <w:name w:val="Plain Text"/>
    <w:basedOn w:val="Normal"/>
    <w:link w:val="PlainTextChar"/>
    <w:rsid w:val="00D640FF"/>
    <w:rPr>
      <w:sz w:val="20"/>
    </w:rPr>
  </w:style>
  <w:style w:type="character" w:customStyle="1" w:styleId="PlainTextChar">
    <w:name w:val="Plain Text Char"/>
    <w:basedOn w:val="DefaultParagraphFont"/>
    <w:link w:val="PlainText"/>
    <w:rsid w:val="00D640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640FF"/>
    <w:rPr>
      <w:b/>
      <w:smallCaps/>
    </w:rPr>
  </w:style>
  <w:style w:type="paragraph" w:customStyle="1" w:styleId="TableListNumber">
    <w:name w:val="Table List Number"/>
    <w:basedOn w:val="ListNumber"/>
    <w:rsid w:val="00D640FF"/>
    <w:pPr>
      <w:numPr>
        <w:numId w:val="0"/>
      </w:numPr>
    </w:pPr>
  </w:style>
  <w:style w:type="paragraph" w:styleId="TOC4">
    <w:name w:val="toc 4"/>
    <w:basedOn w:val="TOCBase"/>
    <w:next w:val="Normal"/>
    <w:semiHidden/>
    <w:rsid w:val="00D640FF"/>
    <w:pPr>
      <w:tabs>
        <w:tab w:val="right" w:leader="dot" w:pos="9071"/>
      </w:tabs>
      <w:ind w:left="1701"/>
    </w:pPr>
  </w:style>
  <w:style w:type="paragraph" w:customStyle="1" w:styleId="ListAlpha">
    <w:name w:val="List Alpha"/>
    <w:basedOn w:val="List"/>
    <w:rsid w:val="00D640FF"/>
    <w:pPr>
      <w:numPr>
        <w:numId w:val="8"/>
      </w:numPr>
    </w:pPr>
  </w:style>
  <w:style w:type="paragraph" w:customStyle="1" w:styleId="ListAlpha2">
    <w:name w:val="List Alpha 2"/>
    <w:basedOn w:val="List2"/>
    <w:rsid w:val="00D640FF"/>
    <w:pPr>
      <w:numPr>
        <w:numId w:val="7"/>
      </w:numPr>
    </w:pPr>
  </w:style>
  <w:style w:type="paragraph" w:styleId="List3">
    <w:name w:val="List 3"/>
    <w:basedOn w:val="BodyText"/>
    <w:rsid w:val="00D640FF"/>
    <w:pPr>
      <w:tabs>
        <w:tab w:val="left" w:pos="1021"/>
      </w:tabs>
      <w:spacing w:before="60" w:after="60"/>
      <w:ind w:left="1020" w:hanging="340"/>
    </w:pPr>
  </w:style>
  <w:style w:type="paragraph" w:styleId="List4">
    <w:name w:val="List 4"/>
    <w:basedOn w:val="BodyText"/>
    <w:rsid w:val="00D640FF"/>
    <w:pPr>
      <w:tabs>
        <w:tab w:val="left" w:pos="1361"/>
      </w:tabs>
      <w:spacing w:before="60" w:after="60"/>
      <w:ind w:left="1361" w:hanging="340"/>
    </w:pPr>
  </w:style>
  <w:style w:type="paragraph" w:styleId="List5">
    <w:name w:val="List 5"/>
    <w:basedOn w:val="BodyText"/>
    <w:rsid w:val="00D640FF"/>
    <w:pPr>
      <w:tabs>
        <w:tab w:val="left" w:pos="1701"/>
      </w:tabs>
      <w:spacing w:before="60" w:after="60"/>
      <w:ind w:left="1701" w:hanging="340"/>
    </w:pPr>
  </w:style>
  <w:style w:type="paragraph" w:styleId="ListBullet3">
    <w:name w:val="List Bullet 3"/>
    <w:basedOn w:val="List3"/>
    <w:rsid w:val="00D640FF"/>
    <w:pPr>
      <w:numPr>
        <w:numId w:val="14"/>
      </w:numPr>
      <w:tabs>
        <w:tab w:val="clear" w:pos="1021"/>
      </w:tabs>
      <w:ind w:left="1037" w:hanging="357"/>
    </w:pPr>
  </w:style>
  <w:style w:type="paragraph" w:styleId="ListBullet4">
    <w:name w:val="List Bullet 4"/>
    <w:basedOn w:val="List4"/>
    <w:rsid w:val="00D640FF"/>
    <w:pPr>
      <w:numPr>
        <w:numId w:val="2"/>
      </w:numPr>
    </w:pPr>
  </w:style>
  <w:style w:type="paragraph" w:styleId="ListBullet5">
    <w:name w:val="List Bullet 5"/>
    <w:basedOn w:val="List5"/>
    <w:rsid w:val="00D640FF"/>
    <w:pPr>
      <w:numPr>
        <w:numId w:val="3"/>
      </w:numPr>
    </w:pPr>
  </w:style>
  <w:style w:type="paragraph" w:styleId="ListContinue2">
    <w:name w:val="List Continue 2"/>
    <w:basedOn w:val="List2"/>
    <w:rsid w:val="00D640FF"/>
    <w:pPr>
      <w:ind w:firstLine="0"/>
    </w:pPr>
  </w:style>
  <w:style w:type="paragraph" w:styleId="ListContinue3">
    <w:name w:val="List Continue 3"/>
    <w:basedOn w:val="List3"/>
    <w:rsid w:val="00D640FF"/>
    <w:pPr>
      <w:ind w:left="1021" w:firstLine="0"/>
    </w:pPr>
  </w:style>
  <w:style w:type="paragraph" w:styleId="ListContinue4">
    <w:name w:val="List Continue 4"/>
    <w:basedOn w:val="List4"/>
    <w:rsid w:val="00D640FF"/>
    <w:pPr>
      <w:ind w:firstLine="0"/>
    </w:pPr>
  </w:style>
  <w:style w:type="paragraph" w:styleId="ListContinue5">
    <w:name w:val="List Continue 5"/>
    <w:basedOn w:val="List5"/>
    <w:rsid w:val="00D640FF"/>
    <w:pPr>
      <w:ind w:firstLine="0"/>
    </w:pPr>
  </w:style>
  <w:style w:type="paragraph" w:styleId="ListNumber3">
    <w:name w:val="List Number 3"/>
    <w:basedOn w:val="List3"/>
    <w:rsid w:val="00D640FF"/>
    <w:pPr>
      <w:numPr>
        <w:numId w:val="4"/>
      </w:numPr>
    </w:pPr>
  </w:style>
  <w:style w:type="paragraph" w:styleId="ListNumber4">
    <w:name w:val="List Number 4"/>
    <w:basedOn w:val="List4"/>
    <w:rsid w:val="00D640FF"/>
    <w:pPr>
      <w:numPr>
        <w:numId w:val="5"/>
      </w:numPr>
    </w:pPr>
  </w:style>
  <w:style w:type="paragraph" w:styleId="ListNumber5">
    <w:name w:val="List Number 5"/>
    <w:basedOn w:val="List5"/>
    <w:rsid w:val="00D640FF"/>
    <w:pPr>
      <w:numPr>
        <w:numId w:val="6"/>
      </w:numPr>
    </w:pPr>
  </w:style>
  <w:style w:type="paragraph" w:styleId="BlockText">
    <w:name w:val="Block Text"/>
    <w:basedOn w:val="Normal"/>
    <w:rsid w:val="00D640FF"/>
    <w:pPr>
      <w:spacing w:after="120"/>
      <w:ind w:left="1440" w:right="1440"/>
    </w:pPr>
  </w:style>
  <w:style w:type="character" w:customStyle="1" w:styleId="Subscript">
    <w:name w:val="Subscript"/>
    <w:basedOn w:val="DefaultParagraphFont"/>
    <w:rsid w:val="00D640FF"/>
    <w:rPr>
      <w:sz w:val="16"/>
      <w:vertAlign w:val="subscript"/>
    </w:rPr>
  </w:style>
  <w:style w:type="character" w:customStyle="1" w:styleId="Superscript">
    <w:name w:val="Superscript"/>
    <w:basedOn w:val="DefaultParagraphFont"/>
    <w:rsid w:val="00D640FF"/>
    <w:rPr>
      <w:sz w:val="16"/>
      <w:vertAlign w:val="superscript"/>
    </w:rPr>
  </w:style>
  <w:style w:type="character" w:customStyle="1" w:styleId="Symbols">
    <w:name w:val="Symbols"/>
    <w:basedOn w:val="DefaultParagraphFont"/>
    <w:rsid w:val="00D640FF"/>
    <w:rPr>
      <w:rFonts w:ascii="Symbol" w:hAnsi="Symbol"/>
    </w:rPr>
  </w:style>
  <w:style w:type="character" w:customStyle="1" w:styleId="MenuOptions">
    <w:name w:val="Menu Options"/>
    <w:basedOn w:val="DefaultParagraphFont"/>
    <w:rsid w:val="00D640FF"/>
    <w:rPr>
      <w:rFonts w:ascii="Arial Narrow" w:hAnsi="Arial Narrow"/>
      <w:smallCaps/>
    </w:rPr>
  </w:style>
  <w:style w:type="character" w:customStyle="1" w:styleId="Buttons">
    <w:name w:val="Buttons"/>
    <w:basedOn w:val="DefaultParagraphFont"/>
    <w:rsid w:val="00D640FF"/>
    <w:rPr>
      <w:b/>
    </w:rPr>
  </w:style>
  <w:style w:type="character" w:customStyle="1" w:styleId="Underlined">
    <w:name w:val="Underlined"/>
    <w:basedOn w:val="DefaultParagraphFont"/>
    <w:rsid w:val="00D640FF"/>
    <w:rPr>
      <w:u w:val="single"/>
    </w:rPr>
  </w:style>
  <w:style w:type="paragraph" w:customStyle="1" w:styleId="TableBodyTextRight">
    <w:name w:val="Table Body Text Right"/>
    <w:basedOn w:val="TableBodyText"/>
    <w:rsid w:val="00D640FF"/>
    <w:pPr>
      <w:widowControl w:val="0"/>
      <w:autoSpaceDE w:val="0"/>
      <w:autoSpaceDN w:val="0"/>
      <w:adjustRightInd w:val="0"/>
      <w:jc w:val="right"/>
    </w:pPr>
    <w:rPr>
      <w:rFonts w:cs="Arial"/>
      <w:szCs w:val="18"/>
    </w:rPr>
  </w:style>
  <w:style w:type="paragraph" w:customStyle="1" w:styleId="CopyrightText">
    <w:name w:val="Copyright Text"/>
    <w:basedOn w:val="BodyText"/>
    <w:rsid w:val="00D640FF"/>
    <w:rPr>
      <w:sz w:val="18"/>
    </w:rPr>
  </w:style>
  <w:style w:type="paragraph" w:customStyle="1" w:styleId="BodySmallRight">
    <w:name w:val="Body Small Right"/>
    <w:basedOn w:val="BodyTextRight"/>
    <w:rsid w:val="00D640FF"/>
    <w:rPr>
      <w:sz w:val="18"/>
      <w:szCs w:val="18"/>
    </w:rPr>
  </w:style>
  <w:style w:type="paragraph" w:customStyle="1" w:styleId="MarginEdition">
    <w:name w:val="Margin Edition"/>
    <w:basedOn w:val="MarginNote"/>
    <w:rsid w:val="00D640FF"/>
    <w:pPr>
      <w:spacing w:before="0" w:after="0"/>
    </w:pPr>
    <w:rPr>
      <w:rFonts w:ascii="Times New Roman" w:hAnsi="Times New Roman"/>
      <w:color w:val="999999"/>
    </w:rPr>
  </w:style>
  <w:style w:type="paragraph" w:customStyle="1" w:styleId="Spacer">
    <w:name w:val="Spacer"/>
    <w:basedOn w:val="Normal"/>
    <w:rsid w:val="00D640FF"/>
    <w:rPr>
      <w:sz w:val="2"/>
      <w:szCs w:val="2"/>
    </w:rPr>
  </w:style>
  <w:style w:type="character" w:customStyle="1" w:styleId="Small">
    <w:name w:val="Small"/>
    <w:basedOn w:val="DefaultParagraphFont"/>
    <w:rsid w:val="00D640FF"/>
    <w:rPr>
      <w:sz w:val="16"/>
    </w:rPr>
  </w:style>
  <w:style w:type="paragraph" w:customStyle="1" w:styleId="WideTable">
    <w:name w:val="Wide Table"/>
    <w:basedOn w:val="Normal"/>
    <w:rsid w:val="00D640FF"/>
    <w:pPr>
      <w:ind w:left="-1418"/>
    </w:pPr>
    <w:rPr>
      <w:sz w:val="2"/>
      <w:szCs w:val="2"/>
    </w:rPr>
  </w:style>
  <w:style w:type="character" w:styleId="PageNumber">
    <w:name w:val="page number"/>
    <w:basedOn w:val="DefaultParagraphFont"/>
    <w:rsid w:val="00D640FF"/>
  </w:style>
  <w:style w:type="paragraph" w:styleId="Quote">
    <w:name w:val="Quote"/>
    <w:basedOn w:val="Heading1"/>
    <w:link w:val="QuoteChar"/>
    <w:qFormat/>
    <w:rsid w:val="00D640FF"/>
    <w:rPr>
      <w:b w:val="0"/>
      <w:sz w:val="72"/>
      <w:szCs w:val="72"/>
      <w:lang w:val="en-NZ"/>
    </w:rPr>
  </w:style>
  <w:style w:type="character" w:customStyle="1" w:styleId="QuoteChar">
    <w:name w:val="Quote Char"/>
    <w:basedOn w:val="DefaultParagraphFont"/>
    <w:link w:val="Quote"/>
    <w:rsid w:val="00D640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40FF"/>
    <w:pPr>
      <w:pageBreakBefore/>
    </w:pPr>
  </w:style>
  <w:style w:type="paragraph" w:customStyle="1" w:styleId="Border">
    <w:name w:val="Border"/>
    <w:basedOn w:val="Normal"/>
    <w:qFormat/>
    <w:rsid w:val="00D640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40FF"/>
    <w:rPr>
      <w:b/>
      <w:bCs/>
      <w:i/>
      <w:iCs/>
      <w:color w:val="auto"/>
    </w:rPr>
  </w:style>
  <w:style w:type="paragraph" w:styleId="IntenseQuote">
    <w:name w:val="Intense Quote"/>
    <w:basedOn w:val="Normal"/>
    <w:next w:val="Normal"/>
    <w:link w:val="IntenseQuoteChar"/>
    <w:uiPriority w:val="30"/>
    <w:qFormat/>
    <w:rsid w:val="00D640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40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640FF"/>
    <w:rPr>
      <w:smallCaps/>
      <w:color w:val="auto"/>
      <w:u w:val="single"/>
    </w:rPr>
  </w:style>
  <w:style w:type="character" w:styleId="IntenseReference">
    <w:name w:val="Intense Reference"/>
    <w:basedOn w:val="DefaultParagraphFont"/>
    <w:uiPriority w:val="32"/>
    <w:qFormat/>
    <w:rsid w:val="00D640FF"/>
    <w:rPr>
      <w:b/>
      <w:bCs/>
      <w:smallCaps/>
      <w:color w:val="auto"/>
      <w:spacing w:val="5"/>
      <w:u w:val="single"/>
    </w:rPr>
  </w:style>
  <w:style w:type="paragraph" w:customStyle="1" w:styleId="2ColumnHeading">
    <w:name w:val="2Column Heading"/>
    <w:basedOn w:val="BodyText"/>
    <w:qFormat/>
    <w:rsid w:val="00D640FF"/>
    <w:pPr>
      <w:spacing w:after="60"/>
      <w:ind w:left="-2268"/>
    </w:pPr>
    <w:rPr>
      <w:b/>
    </w:rPr>
  </w:style>
  <w:style w:type="paragraph" w:customStyle="1" w:styleId="Heading1TOC">
    <w:name w:val="Heading1 TOC"/>
    <w:basedOn w:val="Normal"/>
    <w:qFormat/>
    <w:rsid w:val="00D640FF"/>
    <w:pPr>
      <w:spacing w:before="240" w:after="120"/>
    </w:pPr>
    <w:rPr>
      <w:rFonts w:ascii="Times New Roman" w:hAnsi="Times New Roman"/>
      <w:b/>
      <w:sz w:val="32"/>
    </w:rPr>
  </w:style>
  <w:style w:type="paragraph" w:customStyle="1" w:styleId="Heading2TOC">
    <w:name w:val="Heading2 TOC"/>
    <w:basedOn w:val="Normal"/>
    <w:qFormat/>
    <w:rsid w:val="00D640FF"/>
    <w:pPr>
      <w:spacing w:before="240" w:after="60"/>
    </w:pPr>
    <w:rPr>
      <w:rFonts w:ascii="Times New Roman" w:hAnsi="Times New Roman"/>
      <w:b/>
      <w:sz w:val="28"/>
    </w:rPr>
  </w:style>
  <w:style w:type="character" w:customStyle="1" w:styleId="Underline">
    <w:name w:val="Underline"/>
    <w:basedOn w:val="DefaultParagraphFont"/>
    <w:qFormat/>
    <w:rsid w:val="00D640FF"/>
    <w:rPr>
      <w:u w:val="single"/>
    </w:rPr>
  </w:style>
  <w:style w:type="character" w:customStyle="1" w:styleId="BoldandItalics">
    <w:name w:val="Bold and Italics"/>
    <w:qFormat/>
    <w:rsid w:val="00D640FF"/>
    <w:rPr>
      <w:b/>
      <w:i/>
      <w:u w:val="none"/>
    </w:rPr>
  </w:style>
  <w:style w:type="paragraph" w:styleId="BalloonText">
    <w:name w:val="Balloon Text"/>
    <w:basedOn w:val="Normal"/>
    <w:link w:val="BalloonTextChar"/>
    <w:rsid w:val="00D640FF"/>
    <w:rPr>
      <w:rFonts w:ascii="Tahoma" w:hAnsi="Tahoma" w:cs="Tahoma"/>
      <w:sz w:val="16"/>
      <w:szCs w:val="16"/>
    </w:rPr>
  </w:style>
  <w:style w:type="character" w:customStyle="1" w:styleId="BalloonTextChar">
    <w:name w:val="Balloon Text Char"/>
    <w:basedOn w:val="DefaultParagraphFont"/>
    <w:link w:val="BalloonText"/>
    <w:rsid w:val="00D640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40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40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1599</Words>
  <Characters>10099</Characters>
  <Application>Microsoft Office Word</Application>
  <DocSecurity>0</DocSecurity>
  <Lines>429</Lines>
  <Paragraphs>250</Paragraphs>
  <ScaleCrop>false</ScaleCrop>
  <Company>Author-it Software Corporation Ltd.</Company>
  <LinksUpToDate>false</LinksUpToDate>
  <CharactersWithSpaces>11659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BSALPP502A Draft legally binding documents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2012-05-26T13:31:00Z</dcterms:created>
  <dcterms:modified xsi:type="dcterms:W3CDTF">2012-05-26T13:31:00Z</dcterms:modified>
</cp:coreProperties>
</file>