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FFF" w:rsidP="00C06FFF">
      <w:pPr>
        <w:pStyle w:val="Title"/>
      </w:pPr>
      <w:bookmarkStart w:id="0" w:name="O_384848"/>
      <w:bookmarkEnd w:id="0"/>
      <w:r>
        <w:fldChar w:fldCharType="begin"/>
      </w:r>
      <w:r>
        <w:instrText xml:space="preserve"> TITLE   \* MERGEFORMAT </w:instrText>
      </w:r>
      <w:r>
        <w:fldChar w:fldCharType="separate"/>
      </w:r>
      <w:r>
        <w:t>BSALPP302A Carry out search of the public record</w:t>
      </w:r>
      <w:r>
        <w:fldChar w:fldCharType="end"/>
      </w:r>
    </w:p>
    <w:p w:rsidR="00C06FFF" w:rsidP="00C06FFF">
      <w:pPr>
        <w:pStyle w:val="Version"/>
        <w:sectPr w:rsidSect="00861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F74" w:rsidP="00861F74">
      <w:pPr>
        <w:pStyle w:val="Heading1"/>
      </w:pPr>
      <w:r w:rsidRPr="00861F74">
        <w:t>Modification History</w:t>
      </w:r>
    </w:p>
    <w:p w:rsidR="00000000" w:rsidRPr="00861F74" w:rsidP="00861F74">
      <w:pPr>
        <w:pStyle w:val="BodyText"/>
      </w:pPr>
      <w:r w:rsidRPr="00861F74">
        <w:t>Not Available</w:t>
      </w:r>
    </w:p>
    <w:p w:rsidR="00000000" w:rsidRPr="00861F74" w:rsidP="00861F74">
      <w:pPr>
        <w:pStyle w:val="AllowPageBreak"/>
      </w:pPr>
    </w:p>
    <w:p w:rsidR="00000000" w:rsidRPr="00861F74" w:rsidP="00861F74">
      <w:pPr>
        <w:pStyle w:val="Heading1"/>
      </w:pPr>
      <w:bookmarkStart w:id="2" w:name="O_384849"/>
      <w:bookmarkEnd w:id="2"/>
      <w:r w:rsidRPr="00861F74">
        <w:t>INTRODUCTION</w:t>
      </w:r>
    </w:p>
    <w:p w:rsidR="00000000" w:rsidRPr="00861F74" w:rsidP="00861F74">
      <w:pPr>
        <w:pStyle w:val="BodyText"/>
      </w:pPr>
      <w:r w:rsidRPr="00861F74">
        <w:t>This Unit covers completing a search of the public record. This involves planning and conducting the search, and obtaining and delivering the information according to inst</w:t>
      </w:r>
      <w:r w:rsidRPr="00861F74">
        <w:t>ructions.</w:t>
      </w:r>
    </w:p>
    <w:p w:rsidR="00000000" w:rsidRPr="00861F74" w:rsidP="00861F74">
      <w:pPr>
        <w:pStyle w:val="BodyText"/>
      </w:pPr>
    </w:p>
    <w:p w:rsidR="00000000" w:rsidRPr="00861F74" w:rsidP="00861F74">
      <w:pPr>
        <w:pStyle w:val="BodyText"/>
      </w:pPr>
      <w:r w:rsidRPr="00861F74">
        <w:t>This unit of competency underpins all units of competency in the Legal Services stream of the</w:t>
      </w:r>
    </w:p>
    <w:p w:rsidR="00000000" w:rsidRPr="00861F74" w:rsidP="00861F74">
      <w:pPr>
        <w:pStyle w:val="BodyText"/>
      </w:pPr>
      <w:r w:rsidRPr="00861F74">
        <w:t>Administration Training Package.</w:t>
      </w:r>
    </w:p>
    <w:p w:rsidR="00000000" w:rsidRPr="00861F74" w:rsidP="00861F74">
      <w:pPr>
        <w:pStyle w:val="BodyText"/>
      </w:pPr>
    </w:p>
    <w:p w:rsidR="00000000" w:rsidRPr="00861F74" w:rsidP="00861F74">
      <w:pPr>
        <w:pStyle w:val="BodyText"/>
      </w:pPr>
      <w:r w:rsidRPr="00861F74">
        <w:t>This unit can be assessed alone or in combination with other units making up a job role.</w:t>
      </w:r>
    </w:p>
    <w:p w:rsidR="00000000" w:rsidRPr="00861F74" w:rsidP="00861F74">
      <w:pPr>
        <w:pStyle w:val="BodyText"/>
      </w:pPr>
    </w:p>
    <w:tbl>
      <w:tblPr>
        <w:tblW w:w="0" w:type="auto"/>
        <w:tblCellMar>
          <w:left w:w="62" w:type="dxa"/>
          <w:right w:w="62" w:type="dxa"/>
        </w:tblCellMar>
        <w:tblLook w:val="0000"/>
      </w:tblPr>
      <w:tblGrid>
        <w:gridCol w:w="3542"/>
        <w:gridCol w:w="5654"/>
      </w:tblGrid>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F74">
            <w:pPr>
              <w:pStyle w:val="Heading2"/>
            </w:pPr>
            <w:r w:rsidRPr="00861F74">
              <w:t>Element of Competency</w:t>
            </w:r>
          </w:p>
        </w:tc>
        <w:tc>
          <w:tcPr>
            <w:tcW w:w="0" w:type="auto"/>
            <w:tcBorders>
              <w:top w:val="nil"/>
              <w:left w:val="nil"/>
              <w:bottom w:val="nil"/>
              <w:right w:val="nil"/>
            </w:tcBorders>
            <w:tcMar>
              <w:top w:w="0" w:type="dxa"/>
              <w:left w:w="62" w:type="dxa"/>
              <w:bottom w:w="0" w:type="dxa"/>
              <w:right w:w="62" w:type="dxa"/>
            </w:tcMar>
          </w:tcPr>
          <w:p w:rsidR="00000000" w:rsidP="00861F74">
            <w:pPr>
              <w:pStyle w:val="Heading2"/>
            </w:pPr>
            <w:r w:rsidRPr="00861F74">
              <w:t>Performance Criteria</w:t>
            </w: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F74">
            <w:pPr>
              <w:pStyle w:val="BodyText"/>
              <w:rPr>
                <w:lang w:val="en-NZ"/>
              </w:rPr>
            </w:pPr>
            <w:r w:rsidRPr="00861F74">
              <w:t>Plan search</w:t>
            </w: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Timelines for completing search are arranged and work is planned</w:t>
            </w:r>
          </w:p>
          <w:p w:rsidR="00000000" w:rsidRPr="00861F74" w:rsidP="00861F74">
            <w:pPr>
              <w:pStyle w:val="List"/>
            </w:pPr>
            <w:r w:rsidRPr="00861F74">
              <w:t>•   Appropriate information sources for completing the search are identified and procedure for obtaining information from sources is identified and clari</w:t>
            </w:r>
            <w:r w:rsidRPr="00861F74">
              <w:t>fied if necessary</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F74">
            <w:pPr>
              <w:pStyle w:val="BodyText"/>
              <w:rPr>
                <w:lang w:val="en-NZ"/>
              </w:rPr>
            </w:pPr>
            <w:r w:rsidRPr="00861F74">
              <w:t>Conduct search</w:t>
            </w: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Appropriate search request form is accessed and completed accurately</w:t>
            </w:r>
          </w:p>
          <w:p w:rsidR="00000000" w:rsidRPr="00861F74" w:rsidP="00861F74">
            <w:pPr>
              <w:pStyle w:val="List"/>
            </w:pPr>
            <w:r w:rsidRPr="00861F74">
              <w:t>•   Monies to pay for search are prepared if necessary</w:t>
            </w:r>
          </w:p>
          <w:p w:rsidR="00000000" w:rsidRPr="00861F74" w:rsidP="00861F74">
            <w:pPr>
              <w:pStyle w:val="List"/>
            </w:pPr>
            <w:r w:rsidRPr="00861F74">
              <w:t>•   Self or other is organised to lodge search request appropriate person/official at correct</w:t>
            </w:r>
            <w:r w:rsidRPr="00861F74">
              <w:t xml:space="preserve"> search location</w:t>
            </w:r>
          </w:p>
          <w:p w:rsidR="00000000" w:rsidRPr="00861F74" w:rsidP="00861F74">
            <w:pPr>
              <w:pStyle w:val="List"/>
            </w:pPr>
            <w:r w:rsidRPr="00861F74">
              <w:t>•   Record of lodgement is obtained</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F74">
            <w:pPr>
              <w:pStyle w:val="BodyText"/>
              <w:rPr>
                <w:lang w:val="en-NZ"/>
              </w:rPr>
            </w:pPr>
            <w:r w:rsidRPr="00861F74">
              <w:t>Receive outcome of search</w:t>
            </w: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Process of obtaining information is arranged with the appropriate person/official</w:t>
            </w:r>
          </w:p>
          <w:p w:rsidR="00000000" w:rsidRPr="00861F74" w:rsidP="00861F74">
            <w:pPr>
              <w:pStyle w:val="List"/>
            </w:pPr>
            <w:r w:rsidRPr="00861F74">
              <w:t>•   Self or other is organised to collect information from external agency in the arrange</w:t>
            </w:r>
            <w:r w:rsidRPr="00861F74">
              <w:t>d manner</w:t>
            </w:r>
          </w:p>
          <w:p w:rsidR="00000000" w:rsidRPr="00861F74" w:rsidP="00861F74">
            <w:pPr>
              <w:pStyle w:val="List"/>
            </w:pPr>
            <w:r w:rsidRPr="00861F74">
              <w:t>•   All records of expense are filed</w:t>
            </w:r>
          </w:p>
          <w:p w:rsidR="00000000" w:rsidRPr="00861F74" w:rsidP="00861F74">
            <w:pPr>
              <w:pStyle w:val="List"/>
            </w:pPr>
            <w:r w:rsidRPr="00861F74">
              <w:t>•   Information is checked to see that it meets identified needs and appropriate follow-up action is taken with assistance if necessary</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F74">
            <w:pPr>
              <w:pStyle w:val="BodyText"/>
              <w:rPr>
                <w:lang w:val="en-NZ"/>
              </w:rPr>
            </w:pPr>
            <w:r w:rsidRPr="00861F74">
              <w:t>Deliver information</w:t>
            </w: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w:t>
            </w:r>
            <w:r w:rsidRPr="00861F74">
              <w:t xml:space="preserve">   Information is delivered intact to designated person</w:t>
            </w:r>
          </w:p>
          <w:p w:rsidR="00000000" w:rsidRPr="00861F74" w:rsidP="00861F74">
            <w:pPr>
              <w:pStyle w:val="List"/>
            </w:pPr>
            <w:r w:rsidRPr="00861F74">
              <w:t>•   Difficulties are identified and resolved within timelines</w:t>
            </w:r>
          </w:p>
          <w:p w:rsidR="00000000" w:rsidRPr="00861F74" w:rsidP="00861F74">
            <w:pPr>
              <w:pStyle w:val="List"/>
            </w:pPr>
            <w:r w:rsidRPr="00861F74">
              <w:t>•   All activities, actions and outcomes are documented and time is recorded</w:t>
            </w:r>
          </w:p>
          <w:p w:rsidR="00000000" w:rsidRPr="00861F74" w:rsidP="00861F74">
            <w:pPr>
              <w:pStyle w:val="List"/>
            </w:pPr>
          </w:p>
        </w:tc>
      </w:tr>
    </w:tbl>
    <w:p w:rsidR="00000000" w:rsidRPr="00861F74" w:rsidP="00861F74">
      <w:pPr>
        <w:pStyle w:val="BodyText"/>
      </w:pPr>
    </w:p>
    <w:p w:rsidR="00000000" w:rsidRPr="00861F74" w:rsidP="00861F74">
      <w:pPr>
        <w:pStyle w:val="AllowPageBreak"/>
      </w:pPr>
    </w:p>
    <w:p w:rsidR="00000000" w:rsidRPr="00861F74" w:rsidP="00861F74">
      <w:pPr>
        <w:pStyle w:val="Heading1"/>
      </w:pPr>
      <w:bookmarkStart w:id="3" w:name="O_384850"/>
      <w:bookmarkEnd w:id="3"/>
      <w:r w:rsidRPr="00861F74">
        <w:t>RANGE OF VARIABLES</w:t>
      </w:r>
    </w:p>
    <w:tbl>
      <w:tblPr>
        <w:tblW w:w="0" w:type="auto"/>
        <w:tblCellMar>
          <w:left w:w="62" w:type="dxa"/>
          <w:right w:w="62" w:type="dxa"/>
        </w:tblCellMar>
        <w:tblLook w:val="0000"/>
      </w:tblPr>
      <w:tblGrid>
        <w:gridCol w:w="3662"/>
        <w:gridCol w:w="5534"/>
      </w:tblGrid>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Location of informatio</w:t>
            </w:r>
            <w:r w:rsidRPr="00861F74">
              <w:t>n sources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Local/Regional/State/Federal government departments</w:t>
            </w:r>
          </w:p>
          <w:p w:rsidR="00000000" w:rsidRPr="00861F74" w:rsidP="00861F74">
            <w:pPr>
              <w:pStyle w:val="List"/>
            </w:pPr>
            <w:r w:rsidRPr="00861F74">
              <w:t>•   Statutory bodies</w:t>
            </w:r>
          </w:p>
          <w:p w:rsidR="00000000" w:rsidRPr="00861F74" w:rsidP="00861F74">
            <w:pPr>
              <w:pStyle w:val="List"/>
            </w:pPr>
            <w:r w:rsidRPr="00861F74">
              <w:t>•   Titles Office</w:t>
            </w:r>
          </w:p>
          <w:p w:rsidR="00000000" w:rsidRPr="00861F74" w:rsidP="00861F74">
            <w:pPr>
              <w:pStyle w:val="List"/>
            </w:pPr>
            <w:r w:rsidRPr="00861F74">
              <w:t>•   Australian Securities Commission</w:t>
            </w:r>
          </w:p>
          <w:p w:rsidR="00000000" w:rsidRPr="00861F74" w:rsidP="00861F74">
            <w:pPr>
              <w:pStyle w:val="List"/>
            </w:pPr>
            <w:r w:rsidRPr="00861F74">
              <w:t>•   Court/Institutional library</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Timelines may be contingent upon:</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court deadlines</w:t>
            </w:r>
          </w:p>
          <w:p w:rsidR="00000000" w:rsidRPr="00861F74" w:rsidP="00861F74">
            <w:pPr>
              <w:pStyle w:val="List"/>
            </w:pPr>
            <w:r w:rsidRPr="00861F74">
              <w:t>•</w:t>
            </w:r>
            <w:r w:rsidRPr="00861F74">
              <w:t xml:space="preserve">     legal practitioner’s workload</w:t>
            </w:r>
          </w:p>
          <w:p w:rsidR="00000000" w:rsidRPr="00861F74" w:rsidP="00861F74">
            <w:pPr>
              <w:pStyle w:val="List"/>
            </w:pPr>
            <w:r w:rsidRPr="00861F74">
              <w:t>•     case issues</w:t>
            </w:r>
          </w:p>
          <w:p w:rsidR="00000000" w:rsidRPr="00861F74" w:rsidP="00861F74">
            <w:pPr>
              <w:pStyle w:val="List"/>
            </w:pPr>
            <w:r w:rsidRPr="00861F74">
              <w:t>•     client needs</w:t>
            </w:r>
          </w:p>
          <w:p w:rsidR="00000000" w:rsidRPr="00861F74" w:rsidP="00861F74">
            <w:pPr>
              <w:pStyle w:val="List"/>
            </w:pPr>
            <w:r w:rsidRPr="00861F74">
              <w:t>•     changes in legislation</w:t>
            </w:r>
          </w:p>
          <w:p w:rsidR="00000000" w:rsidRPr="00861F74" w:rsidP="00861F74">
            <w:pPr>
              <w:pStyle w:val="List"/>
            </w:pPr>
            <w:r w:rsidRPr="00861F74">
              <w:t>•     significant dates such as new year, end of financial year</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Sources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Australian Securities Commission information</w:t>
            </w:r>
          </w:p>
          <w:p w:rsidR="00000000" w:rsidRPr="00861F74" w:rsidP="00861F74">
            <w:pPr>
              <w:pStyle w:val="List"/>
            </w:pPr>
            <w:r w:rsidRPr="00861F74">
              <w:t>•     Business L</w:t>
            </w:r>
            <w:r w:rsidRPr="00861F74">
              <w:t>icence Centre</w:t>
            </w:r>
          </w:p>
          <w:p w:rsidR="00000000" w:rsidRPr="00861F74" w:rsidP="00861F74">
            <w:pPr>
              <w:pStyle w:val="List"/>
            </w:pPr>
            <w:r w:rsidRPr="00861F74">
              <w:t>•     Commonwealth and State Freedom of Information Acts</w:t>
            </w:r>
          </w:p>
          <w:p w:rsidR="00000000" w:rsidRPr="00861F74" w:rsidP="00861F74">
            <w:pPr>
              <w:pStyle w:val="List"/>
            </w:pPr>
            <w:r w:rsidRPr="00861F74">
              <w:t>•     Consumer Affairs records</w:t>
            </w:r>
          </w:p>
          <w:p w:rsidR="00000000" w:rsidRPr="00861F74" w:rsidP="00861F74">
            <w:pPr>
              <w:pStyle w:val="List"/>
            </w:pPr>
            <w:r w:rsidRPr="00861F74">
              <w:t>•     credit files (in accordance with Privacy Act)</w:t>
            </w:r>
          </w:p>
          <w:p w:rsidR="00000000" w:rsidRPr="00861F74" w:rsidP="00861F74">
            <w:pPr>
              <w:pStyle w:val="List"/>
            </w:pPr>
            <w:r w:rsidRPr="00861F74">
              <w:t>•      databases</w:t>
            </w:r>
          </w:p>
          <w:p w:rsidR="00000000" w:rsidRPr="00861F74" w:rsidP="00861F74">
            <w:pPr>
              <w:pStyle w:val="List"/>
            </w:pPr>
            <w:r w:rsidRPr="00861F74">
              <w:t>•     electoral rolls</w:t>
            </w:r>
          </w:p>
          <w:p w:rsidR="00000000" w:rsidRPr="00861F74" w:rsidP="00861F74">
            <w:pPr>
              <w:pStyle w:val="List"/>
            </w:pPr>
            <w:r w:rsidRPr="00861F74">
              <w:t>•     motor vehicle registrations</w:t>
            </w:r>
          </w:p>
          <w:p w:rsidR="00000000" w:rsidRPr="00861F74" w:rsidP="00861F74">
            <w:pPr>
              <w:pStyle w:val="List"/>
            </w:pPr>
            <w:r w:rsidRPr="00861F74">
              <w:t>•</w:t>
            </w:r>
            <w:r w:rsidRPr="00861F74">
              <w:t xml:space="preserve">     public telephone directories</w:t>
            </w:r>
          </w:p>
          <w:p w:rsidR="00000000" w:rsidRPr="00861F74" w:rsidP="00861F74">
            <w:pPr>
              <w:pStyle w:val="List"/>
            </w:pPr>
            <w:r w:rsidRPr="00861F74">
              <w:t>•     rates searches</w:t>
            </w:r>
          </w:p>
          <w:p w:rsidR="00000000" w:rsidRPr="00861F74" w:rsidP="00861F74">
            <w:pPr>
              <w:pStyle w:val="List"/>
            </w:pPr>
            <w:r w:rsidRPr="00861F74">
              <w:t>•     State and Supreme Courts libraries</w:t>
            </w:r>
          </w:p>
          <w:p w:rsidR="00000000" w:rsidRPr="00861F74" w:rsidP="00861F74">
            <w:pPr>
              <w:pStyle w:val="List"/>
            </w:pPr>
            <w:r w:rsidRPr="00861F74">
              <w:t>•     Titles Office/council records</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The information source may be: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on-line</w:t>
            </w:r>
          </w:p>
          <w:p w:rsidR="00000000" w:rsidRPr="00861F74" w:rsidP="00861F74">
            <w:pPr>
              <w:pStyle w:val="List"/>
            </w:pPr>
            <w:r w:rsidRPr="00861F74">
              <w:t>•     external agency</w:t>
            </w:r>
          </w:p>
          <w:p w:rsidR="00000000" w:rsidRPr="00861F74" w:rsidP="00861F74">
            <w:pPr>
              <w:pStyle w:val="List"/>
            </w:pPr>
            <w:r w:rsidRPr="00861F74">
              <w:t>•     other law firm</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Information documented from on-</w:t>
            </w:r>
            <w:r w:rsidRPr="00861F74">
              <w:t>line information sources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on-line services</w:t>
            </w:r>
          </w:p>
          <w:p w:rsidR="00000000" w:rsidRPr="00861F74" w:rsidP="00861F74">
            <w:pPr>
              <w:pStyle w:val="List"/>
            </w:pPr>
            <w:r w:rsidRPr="00861F74">
              <w:t>•     at agency</w:t>
            </w:r>
          </w:p>
          <w:p w:rsidR="00000000" w:rsidRPr="00861F74" w:rsidP="00861F74">
            <w:pPr>
              <w:pStyle w:val="List"/>
            </w:pPr>
            <w:r w:rsidRPr="00861F74">
              <w:t>•     land data</w:t>
            </w:r>
          </w:p>
          <w:p w:rsidR="00000000" w:rsidRPr="00861F74" w:rsidP="00861F74">
            <w:pPr>
              <w:pStyle w:val="List"/>
            </w:pPr>
            <w:r w:rsidRPr="00861F74">
              <w:t>•     law point</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The search request may vary according to:</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the search location</w:t>
            </w:r>
          </w:p>
          <w:p w:rsidR="00000000" w:rsidRPr="00861F74" w:rsidP="00861F74">
            <w:pPr>
              <w:pStyle w:val="List"/>
            </w:pPr>
            <w:r w:rsidRPr="00861F74">
              <w:t>•   the information required before the search can be carried out</w:t>
            </w:r>
          </w:p>
          <w:p w:rsidR="00000000" w:rsidRPr="00861F74" w:rsidP="00861F74">
            <w:pPr>
              <w:pStyle w:val="List"/>
            </w:pPr>
            <w:r w:rsidRPr="00861F74">
              <w:t>•</w:t>
            </w:r>
            <w:r w:rsidRPr="00861F74">
              <w:t xml:space="preserve">   whether specific form is required</w:t>
            </w:r>
          </w:p>
          <w:p w:rsidR="00000000" w:rsidRPr="00861F74" w:rsidP="00861F74">
            <w:pPr>
              <w:pStyle w:val="List"/>
            </w:pPr>
            <w:r w:rsidRPr="00861F74">
              <w:t>•   whether information can be requested by e-mail or fax or on-line</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Record of lodgement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receipt</w:t>
            </w:r>
          </w:p>
          <w:p w:rsidR="00000000" w:rsidRPr="00861F74" w:rsidP="00861F74">
            <w:pPr>
              <w:pStyle w:val="List"/>
            </w:pPr>
            <w:r w:rsidRPr="00861F74">
              <w:t>•   email confirmation</w:t>
            </w:r>
          </w:p>
          <w:p w:rsidR="00000000" w:rsidRPr="00861F74" w:rsidP="00861F74">
            <w:pPr>
              <w:pStyle w:val="List"/>
            </w:pPr>
            <w:r w:rsidRPr="00861F74">
              <w:t>•   copy of request</w:t>
            </w:r>
          </w:p>
          <w:p w:rsidR="00000000" w:rsidRPr="00861F74" w:rsidP="00861F74">
            <w:pPr>
              <w:pStyle w:val="List"/>
            </w:pPr>
            <w:r w:rsidRPr="00861F74">
              <w:t>•   stamped copy of request</w:t>
            </w:r>
          </w:p>
          <w:p w:rsidR="00000000" w:rsidRPr="00861F74" w:rsidP="00861F74">
            <w:pPr>
              <w:pStyle w:val="List"/>
            </w:pPr>
            <w:r w:rsidRPr="00861F74">
              <w:t>•   number</w:t>
            </w:r>
          </w:p>
          <w:p w:rsidR="00000000" w:rsidP="00861F74">
            <w:pPr>
              <w:pStyle w:val="BodyTex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 xml:space="preserve">A firm’s policies </w:t>
            </w:r>
            <w:r w:rsidRPr="00861F74">
              <w:t>and procedures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office procedure manual</w:t>
            </w:r>
          </w:p>
          <w:p w:rsidR="00000000" w:rsidRPr="00861F74" w:rsidP="00861F74">
            <w:pPr>
              <w:pStyle w:val="List"/>
            </w:pPr>
            <w:r w:rsidRPr="00861F74">
              <w:t>•   information sources</w:t>
            </w:r>
          </w:p>
          <w:p w:rsidR="00000000" w:rsidRPr="00861F74" w:rsidP="00861F74">
            <w:pPr>
              <w:pStyle w:val="List"/>
            </w:pPr>
            <w:r w:rsidRPr="00861F74">
              <w:t>•   recording information</w:t>
            </w:r>
          </w:p>
          <w:p w:rsidR="00000000" w:rsidRPr="00861F74" w:rsidP="00861F74">
            <w:pPr>
              <w:pStyle w:val="List"/>
            </w:pPr>
            <w:r w:rsidRPr="00861F74">
              <w:t>•   security/confidentiality/ privacy procedures</w:t>
            </w:r>
          </w:p>
          <w:p w:rsidR="00000000" w:rsidRPr="00861F74" w:rsidP="00861F74">
            <w:pPr>
              <w:pStyle w:val="List"/>
            </w:pPr>
            <w:r w:rsidRPr="00861F74">
              <w:t>•   contingencies in terms of inadequate monies, unavailable information</w:t>
            </w:r>
          </w:p>
          <w:p w:rsidR="00000000" w:rsidRPr="00861F74" w:rsidP="00861F74">
            <w:pPr>
              <w:pStyle w:val="List"/>
            </w:pPr>
            <w:r w:rsidRPr="00861F74">
              <w:t>•   handling monies</w:t>
            </w:r>
          </w:p>
          <w:p w:rsidR="00000000" w:rsidRPr="00861F74" w:rsidP="00861F74">
            <w:pPr>
              <w:pStyle w:val="List"/>
            </w:pPr>
            <w:r w:rsidRPr="00861F74">
              <w:t>•</w:t>
            </w:r>
            <w:r w:rsidRPr="00861F74">
              <w:t xml:space="preserve">   charging of search expenses</w:t>
            </w:r>
          </w:p>
          <w:p w:rsidR="00000000" w:rsidP="00861F74">
            <w:pPr>
              <w:pStyle w:val="BodyTex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Designated person may include:</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external client</w:t>
            </w:r>
          </w:p>
          <w:p w:rsidR="00000000" w:rsidRPr="00861F74" w:rsidP="00861F74">
            <w:pPr>
              <w:pStyle w:val="List"/>
            </w:pPr>
            <w:r w:rsidRPr="00861F74">
              <w:t>•   external official</w:t>
            </w:r>
          </w:p>
          <w:p w:rsidR="00000000" w:rsidRPr="00861F74" w:rsidP="00861F74">
            <w:pPr>
              <w:pStyle w:val="List"/>
            </w:pPr>
            <w:r w:rsidRPr="00861F74">
              <w:t>•   lawyer</w:t>
            </w:r>
          </w:p>
          <w:p w:rsidR="00000000" w:rsidRPr="00861F74" w:rsidP="00861F74">
            <w:pPr>
              <w:pStyle w:val="List"/>
            </w:pPr>
            <w:r w:rsidRPr="00861F74">
              <w:t>•   partner</w:t>
            </w:r>
          </w:p>
          <w:p w:rsidR="00000000" w:rsidRPr="00861F74" w:rsidP="00861F74">
            <w:pPr>
              <w:pStyle w:val="List"/>
            </w:pPr>
            <w:r w:rsidRPr="00861F74">
              <w:t>•   legal practice manager</w:t>
            </w:r>
          </w:p>
          <w:p w:rsidR="00000000" w:rsidRPr="00861F74" w:rsidP="00861F74">
            <w:pPr>
              <w:pStyle w:val="List"/>
            </w:pPr>
            <w:r w:rsidRPr="00861F74">
              <w:t>•   supervisor</w:t>
            </w:r>
          </w:p>
          <w:p w:rsidR="00000000" w:rsidRPr="00861F74" w:rsidP="00861F74">
            <w:pPr>
              <w:pStyle w:val="List"/>
            </w:pPr>
            <w:r w:rsidRPr="00861F74">
              <w:t>•   work colleague</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Legislative requirements may relate to:</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w:t>
            </w:r>
            <w:r w:rsidRPr="00861F74">
              <w:t xml:space="preserve">   Legal Practice Act, The Judiciary Act</w:t>
            </w:r>
          </w:p>
          <w:p w:rsidR="00000000" w:rsidRPr="00861F74" w:rsidP="00861F74">
            <w:pPr>
              <w:pStyle w:val="List"/>
            </w:pPr>
            <w:r w:rsidRPr="00861F74">
              <w:t>•   Relevant State/Territory/Commonwealth legislation</w:t>
            </w:r>
          </w:p>
          <w:p w:rsidR="00000000" w:rsidRPr="00861F74" w:rsidP="00861F74">
            <w:pPr>
              <w:pStyle w:val="List"/>
            </w:pPr>
            <w:r w:rsidRPr="00861F74">
              <w:t>•   the client and a firm (eg. Consumer Credit Code, Privacy Act, secrecy laws, Codes of Practice)</w:t>
            </w:r>
          </w:p>
          <w:p w:rsidR="00000000" w:rsidRPr="00861F74" w:rsidP="00861F74">
            <w:pPr>
              <w:pStyle w:val="List"/>
            </w:pPr>
            <w:r w:rsidRPr="00861F74">
              <w:t>•   schedule of fees and duties payable</w:t>
            </w:r>
          </w:p>
          <w:p w:rsidR="00000000" w:rsidRPr="00861F74" w:rsidP="00861F74">
            <w:pPr>
              <w:pStyle w:val="List"/>
            </w:pPr>
            <w:r w:rsidRPr="00861F74">
              <w:t>•   accessing informat</w:t>
            </w:r>
            <w:r w:rsidRPr="00861F74">
              <w:t>ion under the Freedom of Information Act</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Difficulties in meeting timelines may relate to:</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w:t>
            </w:r>
            <w:r w:rsidRPr="00861F74">
              <w:tab/>
              <w:t>available resources</w:t>
            </w:r>
          </w:p>
          <w:p w:rsidR="00000000" w:rsidRPr="00861F74" w:rsidP="00861F74">
            <w:pPr>
              <w:pStyle w:val="List"/>
            </w:pPr>
            <w:r w:rsidRPr="00861F74">
              <w:t>•</w:t>
            </w:r>
            <w:r w:rsidRPr="00861F74">
              <w:tab/>
              <w:t>client needs</w:t>
            </w:r>
          </w:p>
          <w:p w:rsidR="00000000" w:rsidRPr="00861F74" w:rsidP="00861F74">
            <w:pPr>
              <w:pStyle w:val="List"/>
            </w:pPr>
            <w:r w:rsidRPr="00861F74">
              <w:t>•</w:t>
            </w:r>
            <w:r w:rsidRPr="00861F74">
              <w:tab/>
              <w:t>liaising with others</w:t>
            </w:r>
          </w:p>
          <w:p w:rsidR="00000000" w:rsidRPr="00861F74" w:rsidP="00861F74">
            <w:pPr>
              <w:pStyle w:val="List"/>
            </w:pPr>
            <w:r w:rsidRPr="00861F74">
              <w:t>•</w:t>
            </w:r>
            <w:r w:rsidRPr="00861F74">
              <w:tab/>
              <w:t>technical difficulties</w:t>
            </w:r>
          </w:p>
          <w:p w:rsidR="00000000" w:rsidRPr="00861F74" w:rsidP="00861F74">
            <w:pPr>
              <w:pStyle w:val="List"/>
            </w:pPr>
            <w:r w:rsidRPr="00861F74">
              <w:t>•</w:t>
            </w:r>
            <w:r w:rsidRPr="00861F74">
              <w:tab/>
              <w:t>alterations to instructions</w:t>
            </w:r>
          </w:p>
          <w:p w:rsidR="00000000" w:rsidRPr="00861F74" w:rsidP="00861F74">
            <w:pPr>
              <w:pStyle w:val="List"/>
            </w:pPr>
            <w:r w:rsidRPr="00861F74">
              <w:t>•</w:t>
            </w:r>
            <w:r w:rsidRPr="00861F74">
              <w:tab/>
              <w:t>backlog at supplier's end</w:t>
            </w:r>
          </w:p>
          <w:p w:rsidR="00000000" w:rsidRPr="00861F74" w:rsidP="00861F74">
            <w:pPr>
              <w:pStyle w:val="List"/>
            </w:pPr>
          </w:p>
        </w:tc>
      </w:tr>
    </w:tbl>
    <w:p w:rsidR="00000000" w:rsidRPr="00861F74" w:rsidP="00861F74">
      <w:pPr>
        <w:pStyle w:val="BodyText"/>
      </w:pPr>
    </w:p>
    <w:p w:rsidR="00000000" w:rsidRPr="00861F74" w:rsidP="00861F74">
      <w:pPr>
        <w:pStyle w:val="AllowPageBreak"/>
      </w:pPr>
    </w:p>
    <w:p w:rsidR="00000000" w:rsidRPr="00861F74" w:rsidP="00861F74">
      <w:pPr>
        <w:pStyle w:val="Heading1"/>
      </w:pPr>
      <w:bookmarkStart w:id="4" w:name="O_384851"/>
      <w:bookmarkEnd w:id="4"/>
      <w:r w:rsidRPr="00861F74">
        <w:t>EVIDENCE GUIDE</w:t>
      </w:r>
    </w:p>
    <w:tbl>
      <w:tblPr>
        <w:tblW w:w="0" w:type="auto"/>
        <w:tblCellMar>
          <w:left w:w="62" w:type="dxa"/>
          <w:right w:w="62" w:type="dxa"/>
        </w:tblCellMar>
        <w:tblLook w:val="0000"/>
      </w:tblPr>
      <w:tblGrid>
        <w:gridCol w:w="3662"/>
        <w:gridCol w:w="5534"/>
      </w:tblGrid>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Critical aspects:</w:t>
            </w:r>
          </w:p>
          <w:p w:rsidR="00000000" w:rsidP="00861F7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List"/>
            </w:pPr>
            <w:r w:rsidRPr="00861F74">
              <w:t>•   it is essential that practical implications of the Freedom of Information Act in relation to accessing information on the public record is understood and that anomalies can be identified</w:t>
            </w:r>
          </w:p>
          <w:p w:rsidR="00000000" w:rsidRPr="00861F74" w:rsidP="00861F74">
            <w:pPr>
              <w:pStyle w:val="List"/>
            </w:pPr>
            <w:r w:rsidRPr="00861F74">
              <w:t>•   importance of adhering to t</w:t>
            </w:r>
            <w:r w:rsidRPr="00861F74">
              <w:t>imelines can be explained</w:t>
            </w:r>
          </w:p>
          <w:p w:rsidR="00000000" w:rsidRPr="00861F74" w:rsidP="00861F74">
            <w:pPr>
              <w:pStyle w:val="List"/>
            </w:pPr>
            <w:r w:rsidRPr="00861F74">
              <w:t>•   where instructing others instructions are clear and sufficient and adequate explanation is given</w:t>
            </w:r>
          </w:p>
          <w:p w:rsidR="00000000" w:rsidRPr="00861F74" w:rsidP="00861F74">
            <w:pPr>
              <w:pStyle w:val="List"/>
            </w:pPr>
            <w:r w:rsidRPr="00861F74">
              <w:t>•   the purpose of the search can be explained</w:t>
            </w:r>
          </w:p>
          <w:p w:rsidR="00000000" w:rsidRPr="00861F74" w:rsidP="00861F74">
            <w:pPr>
              <w:pStyle w:val="List"/>
            </w:pPr>
            <w:r w:rsidRPr="00861F74">
              <w:t>•   the appropriate information sources for obtaining the required information are</w:t>
            </w:r>
            <w:r w:rsidRPr="00861F74">
              <w:t xml:space="preserve"> correctly identified</w:t>
            </w:r>
          </w:p>
          <w:p w:rsidR="00000000" w:rsidRPr="00861F74" w:rsidP="00861F74">
            <w:pPr>
              <w:pStyle w:val="List"/>
            </w:pPr>
            <w:r w:rsidRPr="00861F74">
              <w:t>•   on-line information locations are accurately utilised where appropriate</w:t>
            </w:r>
          </w:p>
          <w:p w:rsidR="00000000" w:rsidRPr="00861F74" w:rsidP="00861F74">
            <w:pPr>
              <w:pStyle w:val="List"/>
            </w:pPr>
            <w:r w:rsidRPr="00861F74">
              <w:t>•   evidence of using a variety of information sources appropriately</w:t>
            </w:r>
          </w:p>
          <w:p w:rsidR="00000000" w:rsidRPr="00861F74" w:rsidP="00861F74">
            <w:pPr>
              <w:pStyle w:val="List"/>
            </w:pPr>
            <w:r w:rsidRPr="00861F74">
              <w:t>•   trust account monies are accessed according to a firm's procedure and used to pay sea</w:t>
            </w:r>
            <w:r w:rsidRPr="00861F74">
              <w:t>rch fee where appropriate</w:t>
            </w:r>
          </w:p>
          <w:p w:rsidR="00000000" w:rsidRPr="00861F74" w:rsidP="00861F74">
            <w:pPr>
              <w:pStyle w:val="List"/>
            </w:pPr>
            <w:r w:rsidRPr="00861F74">
              <w:t>•   record of lodgement is filed and detailed file notes are kept at each step of the search process</w:t>
            </w:r>
          </w:p>
          <w:p w:rsidR="00000000" w:rsidRPr="00861F74" w:rsidP="00861F74">
            <w:pPr>
              <w:pStyle w:val="List"/>
            </w:pPr>
            <w:r w:rsidRPr="00861F74">
              <w:t>•   evidence of knowledge of standard problems and resolutions is demonstrated</w:t>
            </w:r>
          </w:p>
          <w:p w:rsidR="00000000" w:rsidRPr="00861F74" w:rsidP="00861F74">
            <w:pPr>
              <w:pStyle w:val="List"/>
            </w:pPr>
            <w:r w:rsidRPr="00861F74">
              <w:t>•   where difficulties can not be resolved through</w:t>
            </w:r>
            <w:r w:rsidRPr="00861F74">
              <w:t xml:space="preserve"> standard procedures, the legal practitioner or supervisor is consulted</w:t>
            </w:r>
          </w:p>
          <w:p w:rsidR="00000000" w:rsidRPr="00861F74" w:rsidP="00861F74">
            <w:pPr>
              <w:pStyle w:val="List"/>
            </w:pPr>
            <w:r w:rsidRPr="00861F74">
              <w:t>•   matter identification is attached to appropriate documentation and such documentation is filed correctly</w:t>
            </w:r>
          </w:p>
          <w:p w:rsidR="00000000" w:rsidRPr="00861F74" w:rsidP="00861F74">
            <w:pPr>
              <w:pStyle w:val="List"/>
            </w:pPr>
            <w:r w:rsidRPr="00861F74">
              <w:t xml:space="preserve">•   all work is conducted within accepted codes of conduct including those </w:t>
            </w:r>
            <w:r w:rsidRPr="00861F74">
              <w:t>relating to: maintaining confidentiality, use of company property, duty of care, ethical behaviours, privacy, non-discriminatory practice, conflict of interests and compliance with reasonable direction</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The assessor must have access to appropriate documentation and resources normally found in the work environment and required to allow the job or task to be properly performed. These may include:</w:t>
            </w:r>
          </w:p>
          <w:p w:rsidR="00000000" w:rsidRPr="00861F74" w:rsidP="00861F74">
            <w:pPr>
              <w:pStyle w:val="List"/>
            </w:pPr>
            <w:r w:rsidRPr="00861F74">
              <w:t>•   appropriate legislation and regulations relevant to assis</w:t>
            </w:r>
            <w:r w:rsidRPr="00861F74">
              <w:t>ting clients, conducting searches and using trust account money</w:t>
            </w:r>
          </w:p>
          <w:p w:rsidR="00000000" w:rsidRPr="00861F74" w:rsidP="00861F74">
            <w:pPr>
              <w:pStyle w:val="List"/>
            </w:pPr>
            <w:r w:rsidRPr="00861F74">
              <w:t>•   workplace manuals and reference materials such as company policy, procedural manuals and checklists</w:t>
            </w:r>
          </w:p>
          <w:p w:rsidR="00000000" w:rsidRPr="00861F74" w:rsidP="00861F74">
            <w:pPr>
              <w:pStyle w:val="List"/>
            </w:pPr>
            <w:r w:rsidRPr="00861F74">
              <w:t>•   sample search forms from a variety of agencies</w:t>
            </w:r>
          </w:p>
          <w:p w:rsidR="00000000" w:rsidRPr="00861F74" w:rsidP="00861F74">
            <w:pPr>
              <w:pStyle w:val="List"/>
            </w:pPr>
            <w:r w:rsidRPr="00861F74">
              <w:t>•   appropriate technology such as co</w:t>
            </w:r>
            <w:r w:rsidRPr="00861F74">
              <w:t>mputers with relevant software and connections</w:t>
            </w:r>
          </w:p>
          <w:p w:rsidR="00000000" w:rsidP="00861F74">
            <w:pPr>
              <w:pStyle w:val="Lis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 xml:space="preserve">This unit of competency will require evidence to be collected for a range of information requirements and from a range of information sources and over a period of time to ensure </w:t>
            </w:r>
            <w:r w:rsidRPr="00861F74">
              <w:t>that situational variables are consistently achieved.</w:t>
            </w:r>
          </w:p>
          <w:p w:rsidR="00000000" w:rsidP="00861F74">
            <w:pPr>
              <w:pStyle w:val="BodyTex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Evidence of competency can be met in different situations, including:</w:t>
            </w:r>
          </w:p>
          <w:p w:rsidR="00000000" w:rsidRPr="00861F74" w:rsidP="00861F74">
            <w:pPr>
              <w:pStyle w:val="List"/>
            </w:pPr>
            <w:r w:rsidRPr="00861F74">
              <w:t>•   on the job assessment</w:t>
            </w:r>
          </w:p>
          <w:p w:rsidR="00000000" w:rsidRPr="00861F74" w:rsidP="00861F74">
            <w:pPr>
              <w:pStyle w:val="List"/>
            </w:pPr>
            <w:r w:rsidRPr="00861F74">
              <w:t>•   off the job assessment</w:t>
            </w:r>
          </w:p>
          <w:p w:rsidR="00000000" w:rsidRPr="00861F74" w:rsidP="00861F74">
            <w:pPr>
              <w:pStyle w:val="List"/>
            </w:pPr>
            <w:r w:rsidRPr="00861F74">
              <w:t>•   placement in an enterprise</w:t>
            </w:r>
          </w:p>
          <w:p w:rsidR="00000000" w:rsidRPr="00861F74" w:rsidP="00861F74">
            <w:pPr>
              <w:pStyle w:val="List"/>
            </w:pPr>
            <w:r w:rsidRPr="00861F74">
              <w:t>•</w:t>
            </w:r>
            <w:r w:rsidRPr="00861F74">
              <w:t xml:space="preserve">   participation in a New Apprenticeship (traineeship) arrangement</w:t>
            </w:r>
          </w:p>
          <w:p w:rsidR="00000000" w:rsidRPr="00861F74" w:rsidP="00861F74">
            <w:pPr>
              <w:pStyle w:val="List"/>
            </w:pPr>
            <w:r w:rsidRPr="00861F74">
              <w:t>•   use of a Practice Firm or simulated work environment</w:t>
            </w:r>
          </w:p>
          <w:p w:rsidR="00000000" w:rsidRPr="00861F74" w:rsidP="00861F74">
            <w:pPr>
              <w:pStyle w:val="List"/>
            </w:pPr>
            <w:r w:rsidRPr="00861F74">
              <w:t>•   Recognition of Prior Learning, Recognition of Current Competencies (in skill areas where there has been no significant change to</w:t>
            </w:r>
            <w:r w:rsidRPr="00861F74">
              <w:t xml:space="preserve"> work practice in recent times).</w:t>
            </w:r>
          </w:p>
          <w:p w:rsidR="00000000" w:rsidRPr="00861F74" w:rsidP="00861F74">
            <w:pPr>
              <w:pStyle w:val="BodyText"/>
            </w:pPr>
            <w:r w:rsidRPr="00861F74">
              <w:t>Evidence gathering methods may include:</w:t>
            </w:r>
          </w:p>
          <w:p w:rsidR="00000000" w:rsidRPr="00861F74" w:rsidP="00861F74">
            <w:pPr>
              <w:pStyle w:val="List"/>
            </w:pPr>
            <w:r w:rsidRPr="00861F74">
              <w:t>•   demonstration</w:t>
            </w:r>
          </w:p>
          <w:p w:rsidR="00000000" w:rsidRPr="00861F74" w:rsidP="00861F74">
            <w:pPr>
              <w:pStyle w:val="List"/>
            </w:pPr>
            <w:r w:rsidRPr="00861F74">
              <w:t>•   questioning</w:t>
            </w:r>
          </w:p>
          <w:p w:rsidR="00000000" w:rsidRPr="00861F74" w:rsidP="00861F74">
            <w:pPr>
              <w:pStyle w:val="List"/>
            </w:pPr>
            <w:r w:rsidRPr="00861F74">
              <w:t>•   workplace performance</w:t>
            </w:r>
          </w:p>
          <w:p w:rsidR="00000000" w:rsidRPr="00861F74" w:rsidP="00861F74">
            <w:pPr>
              <w:pStyle w:val="List"/>
            </w:pPr>
            <w:r w:rsidRPr="00861F74">
              <w:t>•   simulation</w:t>
            </w:r>
          </w:p>
          <w:p w:rsidR="00000000" w:rsidRPr="00861F74" w:rsidP="00861F74">
            <w:pPr>
              <w:pStyle w:val="List"/>
            </w:pPr>
            <w:r w:rsidRPr="00861F74">
              <w:t>•   projects/assignments</w:t>
            </w:r>
          </w:p>
          <w:p w:rsidR="00000000" w:rsidRPr="00861F74" w:rsidP="00861F74">
            <w:pPr>
              <w:pStyle w:val="List"/>
            </w:pPr>
            <w:r w:rsidRPr="00861F74">
              <w:t>•   written tests</w:t>
            </w:r>
          </w:p>
          <w:p w:rsidR="00000000" w:rsidRPr="00861F74" w:rsidP="00861F74">
            <w:pPr>
              <w:pStyle w:val="List"/>
            </w:pPr>
            <w:r w:rsidRPr="00861F74">
              <w:t>•   portfolio of completed searches</w:t>
            </w:r>
          </w:p>
          <w:p w:rsidR="00000000" w:rsidRPr="00861F74" w:rsidP="00861F74">
            <w:pPr>
              <w:pStyle w:val="List"/>
            </w:pPr>
            <w:r w:rsidRPr="00861F74">
              <w:t>•     third party reports</w:t>
            </w:r>
          </w:p>
          <w:p w:rsidR="00000000" w:rsidP="00861F74">
            <w:pPr>
              <w:pStyle w:val="BodyText"/>
              <w:rPr>
                <w:lang w:val="en-NZ"/>
              </w:rPr>
            </w:pPr>
          </w:p>
        </w:tc>
      </w:tr>
      <w:tr w:rsidTr="00C06F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U</w:t>
            </w:r>
            <w:r w:rsidRPr="00861F74">
              <w:t>nderpinning knowledge and skills</w:t>
            </w:r>
          </w:p>
          <w:p w:rsidR="00000000" w:rsidRPr="00861F74" w:rsidP="00861F74">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61F74" w:rsidP="00861F74">
            <w:pPr>
              <w:pStyle w:val="BodyText"/>
            </w:pPr>
            <w:r w:rsidRPr="00861F74">
              <w:t>Knowledge</w:t>
            </w:r>
          </w:p>
          <w:p w:rsidR="00000000" w:rsidRPr="00861F74" w:rsidP="00861F74">
            <w:pPr>
              <w:pStyle w:val="List"/>
            </w:pPr>
            <w:r w:rsidRPr="00861F74">
              <w:t>•   objectives of search</w:t>
            </w:r>
          </w:p>
          <w:p w:rsidR="00000000" w:rsidRPr="00861F74" w:rsidP="00861F74">
            <w:pPr>
              <w:pStyle w:val="List"/>
            </w:pPr>
            <w:r w:rsidRPr="00861F74">
              <w:t>•   relevant search sources</w:t>
            </w:r>
          </w:p>
          <w:p w:rsidR="00000000" w:rsidRPr="00861F74" w:rsidP="00861F74">
            <w:pPr>
              <w:pStyle w:val="List"/>
            </w:pPr>
            <w:r w:rsidRPr="00861F74">
              <w:t>•   location and appropriate search procedures of search sources</w:t>
            </w:r>
          </w:p>
          <w:p w:rsidR="00000000" w:rsidRPr="00861F74" w:rsidP="00861F74">
            <w:pPr>
              <w:pStyle w:val="List"/>
            </w:pPr>
            <w:r w:rsidRPr="00861F74">
              <w:t>•   legal terminology</w:t>
            </w:r>
          </w:p>
          <w:p w:rsidR="00000000" w:rsidRPr="00861F74" w:rsidP="00861F74">
            <w:pPr>
              <w:pStyle w:val="List"/>
            </w:pPr>
            <w:r w:rsidRPr="00861F74">
              <w:t>•</w:t>
            </w:r>
            <w:r w:rsidRPr="00861F74">
              <w:t xml:space="preserve">   roles and responsibilities of internal and relevant external individuals/authorities</w:t>
            </w:r>
          </w:p>
          <w:p w:rsidR="00000000" w:rsidRPr="00861F74" w:rsidP="00861F74">
            <w:pPr>
              <w:pStyle w:val="BodyText"/>
            </w:pPr>
            <w:r w:rsidRPr="00861F74">
              <w:t>Skills</w:t>
            </w:r>
          </w:p>
          <w:p w:rsidR="00000000" w:rsidRPr="00861F74" w:rsidP="00861F74">
            <w:pPr>
              <w:pStyle w:val="List"/>
            </w:pPr>
            <w:r w:rsidRPr="00861F74">
              <w:t>•   literacy: follows legal procedures; follows written and oral sequenced instructions involving legal terminology; conducts a search such as matching, key word</w:t>
            </w:r>
            <w:r w:rsidRPr="00861F74">
              <w:t xml:space="preserve"> searches, locates specific information, familiarity with organisation information systems; lodges requests such as providing clear and specific instructions about information required;</w:t>
            </w:r>
          </w:p>
          <w:p w:rsidR="00000000" w:rsidRPr="00861F74" w:rsidP="00861F74">
            <w:pPr>
              <w:pStyle w:val="List"/>
            </w:pPr>
            <w:r w:rsidRPr="00861F74">
              <w:t xml:space="preserve">•   communication: listens to clear sequenced instructions of several </w:t>
            </w:r>
            <w:r w:rsidRPr="00861F74">
              <w:t>steps to complete task; accurate pronunciation of legal terminology; uses strategies to confirm, repair or clarify understanding of terms and context</w:t>
            </w:r>
          </w:p>
          <w:p w:rsidR="00000000" w:rsidRPr="00861F74" w:rsidP="00861F74">
            <w:pPr>
              <w:pStyle w:val="List"/>
            </w:pPr>
            <w:r w:rsidRPr="00861F74">
              <w:t>•   numeracy: uses mathematical knowledge in relation to search fees</w:t>
            </w:r>
          </w:p>
          <w:p w:rsidR="00000000" w:rsidRPr="00861F74" w:rsidP="00861F74">
            <w:pPr>
              <w:pStyle w:val="List"/>
            </w:pPr>
            <w:r w:rsidRPr="00861F74">
              <w:t>•   research: sources information usi</w:t>
            </w:r>
            <w:r w:rsidRPr="00861F74">
              <w:t>ng libraries, internet, government information services</w:t>
            </w:r>
          </w:p>
          <w:p w:rsidR="00000000" w:rsidRPr="00861F74" w:rsidP="00861F74">
            <w:pPr>
              <w:pStyle w:val="List"/>
            </w:pPr>
            <w:r w:rsidRPr="00861F74">
              <w:t>•   organisational: manages own and other’s tasks within specified timelines</w:t>
            </w:r>
          </w:p>
          <w:p w:rsidR="00000000" w:rsidRPr="00861F74" w:rsidP="00861F74">
            <w:pPr>
              <w:pStyle w:val="List"/>
            </w:pPr>
            <w:r w:rsidRPr="00861F74">
              <w:t>•   record keeping</w:t>
            </w:r>
          </w:p>
          <w:p w:rsidR="00000000" w:rsidRPr="00861F74" w:rsidP="00861F74">
            <w:pPr>
              <w:pStyle w:val="BodyText"/>
            </w:pPr>
          </w:p>
        </w:tc>
      </w:tr>
    </w:tbl>
    <w:p w:rsidR="00000000" w:rsidRPr="00861F74" w:rsidP="00861F74">
      <w:pPr>
        <w:pStyle w:val="BodyText"/>
      </w:pPr>
    </w:p>
    <w:p w:rsidR="00000000" w:rsidRPr="00861F74" w:rsidP="00861F74">
      <w:pPr>
        <w:pStyle w:val="AllowPageBreak"/>
      </w:pPr>
    </w:p>
    <w:p w:rsidR="00000000" w:rsidRPr="00861F74" w:rsidP="00861F74">
      <w:pPr>
        <w:pStyle w:val="Heading1"/>
      </w:pPr>
      <w:bookmarkStart w:id="5" w:name="O_384852"/>
      <w:bookmarkEnd w:id="5"/>
      <w:r w:rsidRPr="00861F74">
        <w:t>KEY COMPETENCIES</w:t>
      </w:r>
    </w:p>
    <w:p w:rsidR="00000000" w:rsidRPr="00861F74" w:rsidP="00861F74">
      <w:pPr>
        <w:pStyle w:val="Heading2"/>
      </w:pPr>
      <w:r w:rsidRPr="00861F74">
        <w:t>Utilisation of the Key Competencies required in the performance of this unit</w:t>
      </w:r>
    </w:p>
    <w:p w:rsidR="00000000" w:rsidRPr="00861F74" w:rsidP="00861F74">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C06F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Using technology</w:t>
            </w:r>
          </w:p>
        </w:tc>
      </w:tr>
      <w:tr w:rsidTr="00C06F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BodyText"/>
              <w:rPr>
                <w:lang w:val="en-NZ"/>
              </w:rPr>
            </w:pPr>
            <w:r w:rsidRPr="00861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F74" w:rsidP="00861F74">
            <w:pPr>
              <w:pStyle w:val="BodyText"/>
            </w:pPr>
            <w:r w:rsidRPr="00861F74">
              <w:t>1</w:t>
            </w:r>
          </w:p>
        </w:tc>
      </w:tr>
    </w:tbl>
    <w:p w:rsidR="00000000" w:rsidRPr="00861F74" w:rsidP="00861F74">
      <w:pPr>
        <w:pStyle w:val="BodyText"/>
      </w:pPr>
    </w:p>
    <w:p w:rsidR="00000000" w:rsidRPr="00861F74" w:rsidP="00861F74">
      <w:pPr>
        <w:pStyle w:val="Heading2"/>
      </w:pPr>
      <w:r w:rsidRPr="00861F74">
        <w:t xml:space="preserve">Performance levels: </w:t>
      </w:r>
    </w:p>
    <w:p w:rsidR="00000000" w:rsidRPr="00861F74" w:rsidP="00861F74">
      <w:pPr>
        <w:pStyle w:val="Heading2"/>
      </w:pPr>
    </w:p>
    <w:tbl>
      <w:tblPr>
        <w:tblW w:w="0" w:type="auto"/>
        <w:tblCellMar>
          <w:left w:w="62" w:type="dxa"/>
          <w:right w:w="62" w:type="dxa"/>
        </w:tblCellMar>
        <w:tblLook w:val="0000"/>
      </w:tblPr>
      <w:tblGrid>
        <w:gridCol w:w="3065"/>
        <w:gridCol w:w="3065"/>
        <w:gridCol w:w="3066"/>
      </w:tblGrid>
      <w:tr w:rsidTr="00C06F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Heading2"/>
            </w:pPr>
            <w:r w:rsidRPr="00861F74">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Heading2"/>
            </w:pPr>
            <w:r w:rsidRPr="00861F7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F74">
            <w:pPr>
              <w:pStyle w:val="Heading2"/>
            </w:pPr>
            <w:r w:rsidRPr="00861F74">
              <w:t>Level 3</w:t>
            </w:r>
          </w:p>
        </w:tc>
      </w:tr>
      <w:tr w:rsidTr="00C06F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F74" w:rsidP="00861F74">
            <w:pPr>
              <w:pStyle w:val="List"/>
            </w:pPr>
            <w:r w:rsidRPr="00861F74">
              <w:t>•</w:t>
            </w:r>
            <w:r w:rsidRPr="00861F74">
              <w:tab/>
              <w:t>carries out established processes</w:t>
            </w:r>
          </w:p>
          <w:p w:rsidR="00000000" w:rsidRPr="00861F74" w:rsidP="00861F74">
            <w:pPr>
              <w:pStyle w:val="List"/>
            </w:pPr>
            <w:r w:rsidRPr="00861F74">
              <w:t>•</w:t>
            </w:r>
            <w:r w:rsidRPr="00861F74">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F74" w:rsidP="00861F74">
            <w:pPr>
              <w:pStyle w:val="List"/>
            </w:pPr>
            <w:r w:rsidRPr="00861F74">
              <w:t>•</w:t>
            </w:r>
            <w:r w:rsidRPr="00861F74">
              <w:tab/>
              <w:t>manages processes</w:t>
            </w:r>
          </w:p>
          <w:p w:rsidR="00000000" w:rsidRPr="00861F74" w:rsidP="00861F74">
            <w:pPr>
              <w:pStyle w:val="List"/>
            </w:pPr>
            <w:r w:rsidRPr="00861F74">
              <w:t>•</w:t>
            </w:r>
            <w:r w:rsidRPr="00861F74">
              <w:tab/>
            </w:r>
            <w:r w:rsidRPr="00861F74">
              <w:t>selects the criteria for the evaluation process</w:t>
            </w:r>
          </w:p>
          <w:p w:rsidR="00000000" w:rsidRPr="00861F74" w:rsidP="00861F74">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F74" w:rsidP="00861F74">
            <w:pPr>
              <w:pStyle w:val="List"/>
            </w:pPr>
            <w:r w:rsidRPr="00861F74">
              <w:t>•</w:t>
            </w:r>
            <w:r w:rsidRPr="00861F74">
              <w:tab/>
              <w:t>establishes principles and processes</w:t>
            </w:r>
          </w:p>
          <w:p w:rsidR="00000000" w:rsidRPr="00861F74" w:rsidP="00861F74">
            <w:pPr>
              <w:pStyle w:val="List"/>
            </w:pPr>
            <w:r w:rsidRPr="00861F74">
              <w:t>•</w:t>
            </w:r>
            <w:r w:rsidRPr="00861F74">
              <w:tab/>
              <w:t>evaluates and reshapes processes</w:t>
            </w:r>
          </w:p>
          <w:p w:rsidR="00000000" w:rsidRPr="00861F74" w:rsidP="00861F74">
            <w:pPr>
              <w:pStyle w:val="List"/>
            </w:pPr>
            <w:r w:rsidRPr="00861F74">
              <w:t>•</w:t>
            </w:r>
            <w:r w:rsidRPr="00861F74">
              <w:tab/>
              <w:t>establishes criteria for evaluation of processes</w:t>
            </w:r>
          </w:p>
        </w:tc>
      </w:tr>
    </w:tbl>
    <w:p w:rsidR="00000000" w:rsidRPr="00861F74" w:rsidP="00861F74">
      <w:pPr>
        <w:pStyle w:val="BodyText"/>
      </w:pPr>
    </w:p>
    <w:p w:rsidR="00000000" w:rsidRPr="00861F74" w:rsidP="00861F74"/>
    <w:sectPr w:rsidSect="00861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FFF" w:rsidP="00C06FFF">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FF" w:rsidP="0086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FFF" w:rsidP="00861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6FFF" w:rsidP="00861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FFF" w:rsidP="00C06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FF" w:rsidP="00861F74">
    <w:pPr>
      <w:pStyle w:val="Header"/>
      <w:framePr w:wrap="around"/>
    </w:pPr>
    <w:r>
      <w:fldChar w:fldCharType="begin"/>
    </w:r>
    <w:r>
      <w:instrText xml:space="preserve"> TITLE   \* MERGEFORMAT </w:instrText>
    </w:r>
    <w:r>
      <w:fldChar w:fldCharType="separate"/>
    </w:r>
    <w:r>
      <w:t>BSALPP302A Carry out search of the public record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6FFF" w:rsidP="00861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F74"/>
    <w:pPr>
      <w:spacing w:before="360" w:after="60"/>
      <w:outlineLvl w:val="0"/>
    </w:pPr>
    <w:rPr>
      <w:sz w:val="32"/>
    </w:rPr>
  </w:style>
  <w:style w:type="paragraph" w:styleId="Heading2">
    <w:name w:val="heading 2"/>
    <w:basedOn w:val="HeadingBase"/>
    <w:next w:val="BodyText"/>
    <w:link w:val="Heading2Char"/>
    <w:qFormat/>
    <w:rsid w:val="00861F74"/>
    <w:pPr>
      <w:keepLines/>
      <w:spacing w:before="240" w:after="120"/>
      <w:outlineLvl w:val="1"/>
    </w:pPr>
    <w:rPr>
      <w:sz w:val="28"/>
      <w:szCs w:val="40"/>
    </w:rPr>
  </w:style>
  <w:style w:type="paragraph" w:styleId="Heading3">
    <w:name w:val="heading 3"/>
    <w:basedOn w:val="HeadingBase"/>
    <w:next w:val="BodyText"/>
    <w:link w:val="Heading3Char"/>
    <w:qFormat/>
    <w:rsid w:val="00861F74"/>
    <w:pPr>
      <w:spacing w:before="180" w:after="120"/>
      <w:outlineLvl w:val="2"/>
    </w:pPr>
    <w:rPr>
      <w:spacing w:val="-10"/>
      <w:kern w:val="32"/>
    </w:rPr>
  </w:style>
  <w:style w:type="paragraph" w:styleId="Heading4">
    <w:name w:val="heading 4"/>
    <w:basedOn w:val="HeadingBase"/>
    <w:next w:val="BodyText"/>
    <w:link w:val="Heading4Char"/>
    <w:qFormat/>
    <w:rsid w:val="00861F74"/>
    <w:pPr>
      <w:spacing w:before="160" w:after="120"/>
      <w:outlineLvl w:val="3"/>
    </w:pPr>
    <w:rPr>
      <w:sz w:val="22"/>
    </w:rPr>
  </w:style>
  <w:style w:type="paragraph" w:styleId="Heading5">
    <w:name w:val="heading 5"/>
    <w:basedOn w:val="HeadingBase"/>
    <w:next w:val="Normal"/>
    <w:link w:val="Heading5Char"/>
    <w:qFormat/>
    <w:rsid w:val="00861F74"/>
    <w:pPr>
      <w:spacing w:before="80"/>
      <w:outlineLvl w:val="4"/>
    </w:pPr>
    <w:rPr>
      <w:color w:val="918585"/>
      <w:sz w:val="20"/>
    </w:rPr>
  </w:style>
  <w:style w:type="paragraph" w:styleId="Heading6">
    <w:name w:val="heading 6"/>
    <w:basedOn w:val="HeadingBase"/>
    <w:next w:val="Normal"/>
    <w:link w:val="Heading6Char"/>
    <w:qFormat/>
    <w:rsid w:val="00861F74"/>
    <w:pPr>
      <w:spacing w:before="60"/>
      <w:outlineLvl w:val="5"/>
    </w:pPr>
    <w:rPr>
      <w:color w:val="918585"/>
      <w:sz w:val="20"/>
    </w:rPr>
  </w:style>
  <w:style w:type="paragraph" w:styleId="Heading7">
    <w:name w:val="heading 7"/>
    <w:basedOn w:val="Normal"/>
    <w:next w:val="Normal"/>
    <w:link w:val="Heading7Char"/>
    <w:qFormat/>
    <w:rsid w:val="00861F74"/>
    <w:pPr>
      <w:ind w:left="720"/>
      <w:outlineLvl w:val="6"/>
    </w:pPr>
    <w:rPr>
      <w:i/>
    </w:rPr>
  </w:style>
  <w:style w:type="paragraph" w:styleId="Heading8">
    <w:name w:val="heading 8"/>
    <w:basedOn w:val="Normal"/>
    <w:next w:val="Normal"/>
    <w:link w:val="Heading8Char"/>
    <w:qFormat/>
    <w:rsid w:val="00861F74"/>
    <w:pPr>
      <w:ind w:left="720"/>
      <w:outlineLvl w:val="7"/>
    </w:pPr>
    <w:rPr>
      <w:i/>
    </w:rPr>
  </w:style>
  <w:style w:type="paragraph" w:styleId="Heading9">
    <w:name w:val="heading 9"/>
    <w:basedOn w:val="Normal"/>
    <w:next w:val="Normal"/>
    <w:link w:val="Heading9Char"/>
    <w:qFormat/>
    <w:rsid w:val="00861F74"/>
    <w:pPr>
      <w:ind w:left="720"/>
      <w:outlineLvl w:val="8"/>
    </w:pPr>
    <w:rPr>
      <w:i/>
    </w:rPr>
  </w:style>
  <w:style w:type="character" w:default="1" w:styleId="DefaultParagraphFont">
    <w:name w:val="Default Paragraph Font"/>
    <w:uiPriority w:val="1"/>
    <w:unhideWhenUsed/>
    <w:rsid w:val="0086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F74"/>
  </w:style>
  <w:style w:type="character" w:customStyle="1" w:styleId="Heading1Char">
    <w:name w:val="Heading 1 Char"/>
    <w:basedOn w:val="DefaultParagraphFont"/>
    <w:link w:val="Heading1"/>
    <w:rsid w:val="00861F7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61F74"/>
    <w:rPr>
      <w:rFonts w:ascii="Times New Roman" w:eastAsia="Times New Roman" w:hAnsi="Times New Roman" w:cs="Times New Roman"/>
      <w:b/>
      <w:sz w:val="28"/>
      <w:szCs w:val="40"/>
      <w:lang w:eastAsia="en-US"/>
    </w:rPr>
  </w:style>
  <w:style w:type="paragraph" w:styleId="BodyText">
    <w:name w:val="Body Text"/>
    <w:basedOn w:val="Normal"/>
    <w:link w:val="BodyTextChar"/>
    <w:rsid w:val="00861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F74"/>
    <w:rPr>
      <w:rFonts w:ascii="Times New Roman" w:eastAsia="Times New Roman" w:hAnsi="Times New Roman" w:cs="Times New Roman"/>
      <w:sz w:val="24"/>
      <w:lang w:val="en-US" w:eastAsia="en-US"/>
    </w:rPr>
  </w:style>
  <w:style w:type="paragraph" w:styleId="Footer">
    <w:name w:val="footer"/>
    <w:basedOn w:val="Normal"/>
    <w:link w:val="FooterChar"/>
    <w:rsid w:val="0086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F74"/>
    <w:rPr>
      <w:rFonts w:ascii="Times New Roman" w:eastAsia="Times New Roman" w:hAnsi="Times New Roman" w:cs="Times New Roman"/>
      <w:sz w:val="16"/>
      <w:lang w:val="en-US" w:eastAsia="en-US"/>
    </w:rPr>
  </w:style>
  <w:style w:type="paragraph" w:styleId="List">
    <w:name w:val="List"/>
    <w:basedOn w:val="BodyText"/>
    <w:next w:val="BodyText"/>
    <w:rsid w:val="00861F74"/>
    <w:pPr>
      <w:tabs>
        <w:tab w:val="left" w:pos="340"/>
      </w:tabs>
      <w:spacing w:before="60" w:after="60"/>
      <w:ind w:left="340" w:hanging="340"/>
    </w:pPr>
  </w:style>
  <w:style w:type="paragraph" w:styleId="Header">
    <w:name w:val="header"/>
    <w:basedOn w:val="Normal"/>
    <w:link w:val="HeaderChar"/>
    <w:rsid w:val="0086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F74"/>
    <w:rPr>
      <w:rFonts w:ascii="Times New Roman" w:eastAsia="Times New Roman" w:hAnsi="Times New Roman" w:cs="Times New Roman"/>
      <w:sz w:val="16"/>
      <w:szCs w:val="20"/>
      <w:lang w:val="en-GB" w:eastAsia="en-US"/>
    </w:rPr>
  </w:style>
  <w:style w:type="paragraph" w:customStyle="1" w:styleId="AllowPageBreak">
    <w:name w:val="AllowPageBreak"/>
    <w:rsid w:val="00861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6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F74"/>
    <w:rPr>
      <w:rFonts w:ascii="Courier New" w:eastAsia="Times New Roman" w:hAnsi="Courier New" w:cs="Times New Roman"/>
      <w:i/>
      <w:szCs w:val="20"/>
      <w:lang w:val="en-US" w:eastAsia="en-US"/>
    </w:rPr>
  </w:style>
  <w:style w:type="paragraph" w:customStyle="1" w:styleId="HeadingBase">
    <w:name w:val="Heading Base"/>
    <w:rsid w:val="0086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F74"/>
    <w:pPr>
      <w:tabs>
        <w:tab w:val="right" w:leader="dot" w:pos="9072"/>
      </w:tabs>
      <w:ind w:left="567"/>
    </w:pPr>
    <w:rPr>
      <w:szCs w:val="22"/>
    </w:rPr>
  </w:style>
  <w:style w:type="paragraph" w:customStyle="1" w:styleId="TOCBase">
    <w:name w:val="TOC Base"/>
    <w:rsid w:val="0086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F74"/>
    <w:pPr>
      <w:tabs>
        <w:tab w:val="right" w:leader="dot" w:pos="9072"/>
      </w:tabs>
      <w:spacing w:before="40" w:after="40"/>
      <w:ind w:left="284"/>
    </w:pPr>
    <w:rPr>
      <w:rFonts w:ascii="Times New Roman" w:hAnsi="Times New Roman"/>
    </w:rPr>
  </w:style>
  <w:style w:type="paragraph" w:styleId="TOC1">
    <w:name w:val="toc 1"/>
    <w:basedOn w:val="TOCBase"/>
    <w:next w:val="Normal"/>
    <w:rsid w:val="00861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F74"/>
    <w:pPr>
      <w:spacing w:before="5040"/>
      <w:jc w:val="center"/>
    </w:pPr>
    <w:rPr>
      <w:sz w:val="48"/>
      <w:szCs w:val="72"/>
      <w:lang w:val="en-US"/>
    </w:rPr>
  </w:style>
  <w:style w:type="character" w:customStyle="1" w:styleId="TitleChar">
    <w:name w:val="Title Char"/>
    <w:basedOn w:val="DefaultParagraphFont"/>
    <w:link w:val="Title"/>
    <w:rsid w:val="0086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F74"/>
    <w:pPr>
      <w:tabs>
        <w:tab w:val="left" w:pos="3600"/>
        <w:tab w:val="left" w:pos="3958"/>
      </w:tabs>
    </w:pPr>
  </w:style>
  <w:style w:type="paragraph" w:styleId="ListBullet">
    <w:name w:val="List Bullet"/>
    <w:basedOn w:val="List"/>
    <w:rsid w:val="00861F74"/>
    <w:pPr>
      <w:numPr>
        <w:numId w:val="11"/>
      </w:numPr>
      <w:tabs>
        <w:tab w:val="clear" w:pos="340"/>
      </w:tabs>
      <w:spacing w:before="40" w:after="40"/>
    </w:pPr>
  </w:style>
  <w:style w:type="paragraph" w:customStyle="1" w:styleId="Note">
    <w:name w:val="Note"/>
    <w:basedOn w:val="BodyText"/>
    <w:rsid w:val="00861F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1F74"/>
    <w:rPr>
      <w:b/>
      <w:spacing w:val="0"/>
    </w:rPr>
  </w:style>
  <w:style w:type="paragraph" w:customStyle="1" w:styleId="SuperTitle">
    <w:name w:val="SuperTitle"/>
    <w:basedOn w:val="Title"/>
    <w:rsid w:val="00861F74"/>
    <w:pPr>
      <w:framePr w:wrap="auto" w:hAnchor="text" w:y="6049"/>
    </w:pPr>
    <w:rPr>
      <w:color w:val="000000"/>
      <w:sz w:val="40"/>
    </w:rPr>
  </w:style>
  <w:style w:type="paragraph" w:customStyle="1" w:styleId="TOCTitle">
    <w:name w:val="TOCTitle"/>
    <w:basedOn w:val="Heading1"/>
    <w:rsid w:val="00861F74"/>
    <w:pPr>
      <w:spacing w:after="240"/>
      <w:jc w:val="center"/>
      <w:outlineLvl w:val="9"/>
    </w:pPr>
    <w:rPr>
      <w:caps/>
    </w:rPr>
  </w:style>
  <w:style w:type="paragraph" w:customStyle="1" w:styleId="Version">
    <w:name w:val="Version"/>
    <w:rsid w:val="00861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F74"/>
    <w:pPr>
      <w:numPr>
        <w:numId w:val="12"/>
      </w:numPr>
      <w:tabs>
        <w:tab w:val="clear" w:pos="680"/>
      </w:tabs>
    </w:pPr>
  </w:style>
  <w:style w:type="paragraph" w:styleId="Index1">
    <w:name w:val="index 1"/>
    <w:basedOn w:val="Normal"/>
    <w:next w:val="Normal"/>
    <w:semiHidden/>
    <w:rsid w:val="00861F74"/>
    <w:pPr>
      <w:keepNext w:val="0"/>
      <w:tabs>
        <w:tab w:val="right" w:pos="4176"/>
      </w:tabs>
      <w:ind w:left="198" w:hanging="198"/>
    </w:pPr>
    <w:rPr>
      <w:rFonts w:ascii="Garamond" w:hAnsi="Garamond"/>
    </w:rPr>
  </w:style>
  <w:style w:type="paragraph" w:styleId="IndexHeading">
    <w:name w:val="index heading"/>
    <w:basedOn w:val="Normal"/>
    <w:next w:val="Index1"/>
    <w:semiHidden/>
    <w:rsid w:val="00861F74"/>
    <w:pPr>
      <w:spacing w:before="120" w:after="120"/>
    </w:pPr>
    <w:rPr>
      <w:rFonts w:ascii="Arial" w:hAnsi="Arial"/>
      <w:b/>
      <w:color w:val="918585"/>
      <w:sz w:val="24"/>
    </w:rPr>
  </w:style>
  <w:style w:type="paragraph" w:customStyle="1" w:styleId="Chapter">
    <w:name w:val="Chapter"/>
    <w:basedOn w:val="Normal"/>
    <w:rsid w:val="00861F74"/>
    <w:pPr>
      <w:spacing w:before="240"/>
    </w:pPr>
    <w:rPr>
      <w:rFonts w:ascii="Times New Roman" w:hAnsi="Times New Roman"/>
      <w:smallCaps/>
      <w:spacing w:val="80"/>
      <w:sz w:val="28"/>
    </w:rPr>
  </w:style>
  <w:style w:type="paragraph" w:customStyle="1" w:styleId="InChapter">
    <w:name w:val="InChapter"/>
    <w:basedOn w:val="Heading3"/>
    <w:rsid w:val="00861F74"/>
    <w:pPr>
      <w:spacing w:after="240"/>
      <w:outlineLvl w:val="9"/>
    </w:pPr>
    <w:rPr>
      <w:noProof/>
    </w:rPr>
  </w:style>
  <w:style w:type="paragraph" w:styleId="Index2">
    <w:name w:val="index 2"/>
    <w:basedOn w:val="Normal"/>
    <w:next w:val="Normal"/>
    <w:semiHidden/>
    <w:rsid w:val="00861F74"/>
    <w:pPr>
      <w:tabs>
        <w:tab w:val="right" w:pos="4176"/>
      </w:tabs>
      <w:ind w:left="568" w:hanging="284"/>
    </w:pPr>
    <w:rPr>
      <w:rFonts w:ascii="Garamond" w:hAnsi="Garamond"/>
    </w:rPr>
  </w:style>
  <w:style w:type="paragraph" w:customStyle="1" w:styleId="Byline">
    <w:name w:val="Byline"/>
    <w:rsid w:val="0086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F74"/>
    <w:pPr>
      <w:tabs>
        <w:tab w:val="clear" w:pos="3600"/>
        <w:tab w:val="clear" w:pos="3958"/>
      </w:tabs>
      <w:jc w:val="right"/>
    </w:pPr>
  </w:style>
  <w:style w:type="character" w:styleId="Emphasis">
    <w:name w:val="Emphasis"/>
    <w:basedOn w:val="DefaultParagraphFont"/>
    <w:qFormat/>
    <w:rsid w:val="00861F74"/>
    <w:rPr>
      <w:i/>
    </w:rPr>
  </w:style>
  <w:style w:type="paragraph" w:styleId="Caption">
    <w:name w:val="caption"/>
    <w:basedOn w:val="BodyText"/>
    <w:next w:val="Normal"/>
    <w:qFormat/>
    <w:rsid w:val="00861F74"/>
    <w:pPr>
      <w:framePr w:w="2268" w:hSpace="181" w:vSpace="181" w:wrap="around" w:vAnchor="text" w:hAnchor="page" w:x="1135" w:y="285" w:anchorLock="1"/>
    </w:pPr>
    <w:rPr>
      <w:i/>
    </w:rPr>
  </w:style>
  <w:style w:type="paragraph" w:customStyle="1" w:styleId="MiniTOCTitle">
    <w:name w:val="MiniTOCTitle"/>
    <w:basedOn w:val="Heading4"/>
    <w:rsid w:val="00861F74"/>
    <w:pPr>
      <w:spacing w:before="240"/>
      <w:outlineLvl w:val="9"/>
    </w:pPr>
    <w:rPr>
      <w:noProof/>
      <w:sz w:val="24"/>
    </w:rPr>
  </w:style>
  <w:style w:type="paragraph" w:customStyle="1" w:styleId="SuperHeading">
    <w:name w:val="SuperHeading"/>
    <w:basedOn w:val="Normal"/>
    <w:rsid w:val="00861F74"/>
    <w:pPr>
      <w:spacing w:before="240" w:after="120"/>
      <w:outlineLvl w:val="0"/>
    </w:pPr>
    <w:rPr>
      <w:rFonts w:ascii="Times New Roman" w:hAnsi="Times New Roman"/>
      <w:b/>
      <w:sz w:val="28"/>
    </w:rPr>
  </w:style>
  <w:style w:type="paragraph" w:customStyle="1" w:styleId="MiniTOCItem">
    <w:name w:val="MiniTOCItem"/>
    <w:basedOn w:val="ListBullet"/>
    <w:rsid w:val="00861F74"/>
    <w:pPr>
      <w:numPr>
        <w:numId w:val="0"/>
      </w:numPr>
      <w:tabs>
        <w:tab w:val="right" w:leader="dot" w:pos="6521"/>
      </w:tabs>
      <w:spacing w:before="0" w:after="0"/>
    </w:pPr>
  </w:style>
  <w:style w:type="paragraph" w:customStyle="1" w:styleId="TOFTitle">
    <w:name w:val="TOFTitle"/>
    <w:basedOn w:val="TOCTitle"/>
    <w:rsid w:val="00861F74"/>
  </w:style>
  <w:style w:type="paragraph" w:styleId="TableofFigures">
    <w:name w:val="table of figures"/>
    <w:basedOn w:val="Normal"/>
    <w:next w:val="Normal"/>
    <w:semiHidden/>
    <w:rsid w:val="00861F74"/>
    <w:pPr>
      <w:tabs>
        <w:tab w:val="right" w:leader="dot" w:pos="9072"/>
      </w:tabs>
      <w:ind w:left="970" w:hanging="403"/>
    </w:pPr>
    <w:rPr>
      <w:rFonts w:ascii="Times New Roman" w:hAnsi="Times New Roman"/>
      <w:b/>
    </w:rPr>
  </w:style>
  <w:style w:type="paragraph" w:styleId="ListNumber">
    <w:name w:val="List Number"/>
    <w:basedOn w:val="List"/>
    <w:rsid w:val="00861F74"/>
    <w:pPr>
      <w:numPr>
        <w:numId w:val="9"/>
      </w:numPr>
    </w:pPr>
  </w:style>
  <w:style w:type="character" w:customStyle="1" w:styleId="WingdingSymbols">
    <w:name w:val="Wingding Symbols"/>
    <w:rsid w:val="00861F74"/>
    <w:rPr>
      <w:rFonts w:ascii="Wingdings" w:hAnsi="Wingdings"/>
    </w:rPr>
  </w:style>
  <w:style w:type="paragraph" w:customStyle="1" w:styleId="TableHeading">
    <w:name w:val="Table Heading"/>
    <w:basedOn w:val="HeadingBase"/>
    <w:rsid w:val="00861F74"/>
    <w:pPr>
      <w:keepLines/>
      <w:pBdr>
        <w:bottom w:val="single" w:sz="6" w:space="1" w:color="918585"/>
      </w:pBdr>
      <w:spacing w:before="240"/>
    </w:pPr>
  </w:style>
  <w:style w:type="character" w:customStyle="1" w:styleId="HotSpot">
    <w:name w:val="HotSpot"/>
    <w:rsid w:val="00861F74"/>
    <w:rPr>
      <w:color w:val="0033CC"/>
      <w:u w:val="none"/>
    </w:rPr>
  </w:style>
  <w:style w:type="paragraph" w:customStyle="1" w:styleId="BodyTextRight">
    <w:name w:val="Body Text Right"/>
    <w:basedOn w:val="BodyText"/>
    <w:rsid w:val="00861F74"/>
    <w:pPr>
      <w:spacing w:before="0" w:after="0"/>
      <w:jc w:val="right"/>
    </w:pPr>
  </w:style>
  <w:style w:type="paragraph" w:styleId="Index3">
    <w:name w:val="index 3"/>
    <w:basedOn w:val="ListNumber2"/>
    <w:next w:val="Normal"/>
    <w:semiHidden/>
    <w:rsid w:val="00861F74"/>
    <w:pPr>
      <w:numPr>
        <w:numId w:val="0"/>
      </w:numPr>
      <w:tabs>
        <w:tab w:val="right" w:leader="dot" w:pos="4176"/>
      </w:tabs>
    </w:pPr>
  </w:style>
  <w:style w:type="paragraph" w:styleId="ListNumber2">
    <w:name w:val="List Number 2"/>
    <w:basedOn w:val="List2"/>
    <w:rsid w:val="00861F74"/>
    <w:pPr>
      <w:numPr>
        <w:numId w:val="8"/>
      </w:numPr>
      <w:tabs>
        <w:tab w:val="clear" w:pos="1060"/>
      </w:tabs>
    </w:pPr>
  </w:style>
  <w:style w:type="paragraph" w:customStyle="1" w:styleId="MarginNote">
    <w:name w:val="Margin Note"/>
    <w:basedOn w:val="BodyText"/>
    <w:rsid w:val="0086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F74"/>
    <w:rPr>
      <w:sz w:val="32"/>
    </w:rPr>
  </w:style>
  <w:style w:type="paragraph" w:customStyle="1" w:styleId="HeadingProcedure">
    <w:name w:val="Heading Procedure"/>
    <w:basedOn w:val="HeadingBase"/>
    <w:next w:val="Normal"/>
    <w:rsid w:val="00861F74"/>
    <w:pPr>
      <w:tabs>
        <w:tab w:val="left" w:pos="0"/>
      </w:tabs>
      <w:spacing w:before="120" w:after="60"/>
    </w:pPr>
    <w:rPr>
      <w:i/>
      <w:color w:val="918585"/>
      <w:sz w:val="22"/>
    </w:rPr>
  </w:style>
  <w:style w:type="paragraph" w:customStyle="1" w:styleId="TableBodyText">
    <w:name w:val="Table Body Text"/>
    <w:basedOn w:val="BodyText"/>
    <w:rsid w:val="00861F74"/>
    <w:pPr>
      <w:spacing w:before="60" w:after="60"/>
    </w:pPr>
  </w:style>
  <w:style w:type="paragraph" w:styleId="ListContinue">
    <w:name w:val="List Continue"/>
    <w:basedOn w:val="List"/>
    <w:rsid w:val="00861F74"/>
    <w:pPr>
      <w:ind w:firstLine="0"/>
    </w:pPr>
  </w:style>
  <w:style w:type="paragraph" w:customStyle="1" w:styleId="ListNote">
    <w:name w:val="List Note"/>
    <w:basedOn w:val="List"/>
    <w:rsid w:val="00861F74"/>
    <w:pPr>
      <w:pBdr>
        <w:top w:val="single" w:sz="6" w:space="2" w:color="918585"/>
        <w:bottom w:val="single" w:sz="6" w:space="2" w:color="918585"/>
      </w:pBdr>
      <w:tabs>
        <w:tab w:val="left" w:pos="1021"/>
      </w:tabs>
      <w:ind w:firstLine="0"/>
    </w:pPr>
  </w:style>
  <w:style w:type="paragraph" w:customStyle="1" w:styleId="Warning">
    <w:name w:val="Warning"/>
    <w:basedOn w:val="BodyText"/>
    <w:rsid w:val="00861F74"/>
    <w:pPr>
      <w:shd w:val="clear" w:color="auto" w:fill="D9D9D9"/>
      <w:tabs>
        <w:tab w:val="left" w:pos="992"/>
      </w:tabs>
      <w:ind w:left="119" w:right="119"/>
    </w:pPr>
    <w:rPr>
      <w:sz w:val="20"/>
    </w:rPr>
  </w:style>
  <w:style w:type="paragraph" w:customStyle="1" w:styleId="MarginIcons">
    <w:name w:val="Margin Icons"/>
    <w:basedOn w:val="BodyText"/>
    <w:rsid w:val="0086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F74"/>
    <w:rPr>
      <w:rFonts w:ascii="Courier New" w:hAnsi="Courier New"/>
    </w:rPr>
  </w:style>
  <w:style w:type="paragraph" w:customStyle="1" w:styleId="NoteBullet">
    <w:name w:val="Note Bullet"/>
    <w:basedOn w:val="Note"/>
    <w:rsid w:val="00861F74"/>
    <w:pPr>
      <w:tabs>
        <w:tab w:val="clear" w:pos="680"/>
      </w:tabs>
      <w:spacing w:before="60" w:after="60"/>
    </w:pPr>
  </w:style>
  <w:style w:type="paragraph" w:customStyle="1" w:styleId="SubHeading2">
    <w:name w:val="SubHeading2"/>
    <w:basedOn w:val="HeadingBase"/>
    <w:rsid w:val="00861F74"/>
    <w:pPr>
      <w:spacing w:before="240" w:after="60"/>
    </w:pPr>
    <w:rPr>
      <w:sz w:val="20"/>
    </w:rPr>
  </w:style>
  <w:style w:type="paragraph" w:customStyle="1" w:styleId="SubHeading1">
    <w:name w:val="SubHeading1"/>
    <w:basedOn w:val="HeadingBase"/>
    <w:rsid w:val="00861F74"/>
    <w:pPr>
      <w:spacing w:before="240" w:after="60"/>
    </w:pPr>
    <w:rPr>
      <w:color w:val="918585"/>
      <w:sz w:val="22"/>
    </w:rPr>
  </w:style>
  <w:style w:type="paragraph" w:customStyle="1" w:styleId="SideHeading">
    <w:name w:val="Side Heading"/>
    <w:basedOn w:val="HeadingBase"/>
    <w:rsid w:val="0086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F74"/>
    <w:pPr>
      <w:numPr>
        <w:numId w:val="10"/>
      </w:numPr>
    </w:pPr>
  </w:style>
  <w:style w:type="paragraph" w:styleId="PlainText">
    <w:name w:val="Plain Text"/>
    <w:basedOn w:val="Normal"/>
    <w:link w:val="PlainTextChar"/>
    <w:rsid w:val="00861F74"/>
    <w:rPr>
      <w:sz w:val="20"/>
    </w:rPr>
  </w:style>
  <w:style w:type="character" w:customStyle="1" w:styleId="PlainTextChar">
    <w:name w:val="Plain Text Char"/>
    <w:basedOn w:val="DefaultParagraphFont"/>
    <w:link w:val="PlainText"/>
    <w:rsid w:val="00861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F74"/>
    <w:rPr>
      <w:b/>
      <w:smallCaps/>
    </w:rPr>
  </w:style>
  <w:style w:type="paragraph" w:customStyle="1" w:styleId="TableListNumber">
    <w:name w:val="Table List Number"/>
    <w:basedOn w:val="ListNumber"/>
    <w:rsid w:val="00861F74"/>
    <w:pPr>
      <w:numPr>
        <w:numId w:val="0"/>
      </w:numPr>
    </w:pPr>
  </w:style>
  <w:style w:type="paragraph" w:styleId="TOC4">
    <w:name w:val="toc 4"/>
    <w:basedOn w:val="TOCBase"/>
    <w:next w:val="Normal"/>
    <w:semiHidden/>
    <w:rsid w:val="00861F74"/>
    <w:pPr>
      <w:tabs>
        <w:tab w:val="right" w:leader="dot" w:pos="9071"/>
      </w:tabs>
      <w:ind w:left="1701"/>
    </w:pPr>
  </w:style>
  <w:style w:type="paragraph" w:customStyle="1" w:styleId="ListAlpha">
    <w:name w:val="List Alpha"/>
    <w:basedOn w:val="List"/>
    <w:rsid w:val="00861F74"/>
    <w:pPr>
      <w:numPr>
        <w:numId w:val="7"/>
      </w:numPr>
    </w:pPr>
  </w:style>
  <w:style w:type="paragraph" w:customStyle="1" w:styleId="ListAlpha2">
    <w:name w:val="List Alpha 2"/>
    <w:basedOn w:val="List2"/>
    <w:rsid w:val="00861F74"/>
    <w:pPr>
      <w:numPr>
        <w:numId w:val="6"/>
      </w:numPr>
    </w:pPr>
  </w:style>
  <w:style w:type="paragraph" w:styleId="List2">
    <w:name w:val="List 2"/>
    <w:basedOn w:val="BodyText"/>
    <w:rsid w:val="00861F74"/>
    <w:pPr>
      <w:tabs>
        <w:tab w:val="left" w:pos="680"/>
      </w:tabs>
      <w:spacing w:before="60" w:after="60"/>
      <w:ind w:left="680" w:hanging="340"/>
    </w:pPr>
  </w:style>
  <w:style w:type="paragraph" w:styleId="List3">
    <w:name w:val="List 3"/>
    <w:basedOn w:val="BodyText"/>
    <w:rsid w:val="00861F74"/>
    <w:pPr>
      <w:tabs>
        <w:tab w:val="left" w:pos="1021"/>
      </w:tabs>
      <w:spacing w:before="60" w:after="60"/>
      <w:ind w:left="1020" w:hanging="340"/>
    </w:pPr>
  </w:style>
  <w:style w:type="paragraph" w:styleId="List4">
    <w:name w:val="List 4"/>
    <w:basedOn w:val="BodyText"/>
    <w:rsid w:val="00861F74"/>
    <w:pPr>
      <w:tabs>
        <w:tab w:val="left" w:pos="1361"/>
      </w:tabs>
      <w:spacing w:before="60" w:after="60"/>
      <w:ind w:left="1361" w:hanging="340"/>
    </w:pPr>
  </w:style>
  <w:style w:type="paragraph" w:styleId="List5">
    <w:name w:val="List 5"/>
    <w:basedOn w:val="BodyText"/>
    <w:rsid w:val="00861F74"/>
    <w:pPr>
      <w:tabs>
        <w:tab w:val="left" w:pos="1701"/>
      </w:tabs>
      <w:spacing w:before="60" w:after="60"/>
      <w:ind w:left="1701" w:hanging="340"/>
    </w:pPr>
  </w:style>
  <w:style w:type="paragraph" w:styleId="ListBullet3">
    <w:name w:val="List Bullet 3"/>
    <w:basedOn w:val="List3"/>
    <w:rsid w:val="00861F74"/>
    <w:pPr>
      <w:numPr>
        <w:numId w:val="13"/>
      </w:numPr>
      <w:tabs>
        <w:tab w:val="clear" w:pos="1021"/>
      </w:tabs>
      <w:ind w:left="1037" w:hanging="357"/>
    </w:pPr>
  </w:style>
  <w:style w:type="paragraph" w:styleId="ListBullet4">
    <w:name w:val="List Bullet 4"/>
    <w:basedOn w:val="List4"/>
    <w:rsid w:val="00861F74"/>
    <w:pPr>
      <w:numPr>
        <w:numId w:val="1"/>
      </w:numPr>
    </w:pPr>
  </w:style>
  <w:style w:type="paragraph" w:styleId="ListBullet5">
    <w:name w:val="List Bullet 5"/>
    <w:basedOn w:val="List5"/>
    <w:rsid w:val="00861F74"/>
    <w:pPr>
      <w:numPr>
        <w:numId w:val="2"/>
      </w:numPr>
    </w:pPr>
  </w:style>
  <w:style w:type="paragraph" w:styleId="ListContinue2">
    <w:name w:val="List Continue 2"/>
    <w:basedOn w:val="List2"/>
    <w:rsid w:val="00861F74"/>
    <w:pPr>
      <w:ind w:firstLine="0"/>
    </w:pPr>
  </w:style>
  <w:style w:type="paragraph" w:styleId="ListContinue3">
    <w:name w:val="List Continue 3"/>
    <w:basedOn w:val="List3"/>
    <w:rsid w:val="00861F74"/>
    <w:pPr>
      <w:ind w:left="1021" w:firstLine="0"/>
    </w:pPr>
  </w:style>
  <w:style w:type="paragraph" w:styleId="ListContinue4">
    <w:name w:val="List Continue 4"/>
    <w:basedOn w:val="List4"/>
    <w:rsid w:val="00861F74"/>
    <w:pPr>
      <w:ind w:firstLine="0"/>
    </w:pPr>
  </w:style>
  <w:style w:type="paragraph" w:styleId="ListContinue5">
    <w:name w:val="List Continue 5"/>
    <w:basedOn w:val="List5"/>
    <w:rsid w:val="00861F74"/>
    <w:pPr>
      <w:ind w:firstLine="0"/>
    </w:pPr>
  </w:style>
  <w:style w:type="paragraph" w:styleId="ListNumber3">
    <w:name w:val="List Number 3"/>
    <w:basedOn w:val="List3"/>
    <w:rsid w:val="00861F74"/>
    <w:pPr>
      <w:numPr>
        <w:numId w:val="3"/>
      </w:numPr>
    </w:pPr>
  </w:style>
  <w:style w:type="paragraph" w:styleId="ListNumber4">
    <w:name w:val="List Number 4"/>
    <w:basedOn w:val="List4"/>
    <w:rsid w:val="00861F74"/>
    <w:pPr>
      <w:numPr>
        <w:numId w:val="4"/>
      </w:numPr>
    </w:pPr>
  </w:style>
  <w:style w:type="paragraph" w:styleId="ListNumber5">
    <w:name w:val="List Number 5"/>
    <w:basedOn w:val="List5"/>
    <w:rsid w:val="00861F74"/>
    <w:pPr>
      <w:numPr>
        <w:numId w:val="5"/>
      </w:numPr>
    </w:pPr>
  </w:style>
  <w:style w:type="paragraph" w:styleId="BlockText">
    <w:name w:val="Block Text"/>
    <w:basedOn w:val="Normal"/>
    <w:rsid w:val="00861F74"/>
    <w:pPr>
      <w:spacing w:after="120"/>
      <w:ind w:left="1440" w:right="1440"/>
    </w:pPr>
  </w:style>
  <w:style w:type="character" w:customStyle="1" w:styleId="Subscript">
    <w:name w:val="Subscript"/>
    <w:basedOn w:val="DefaultParagraphFont"/>
    <w:rsid w:val="00861F74"/>
    <w:rPr>
      <w:sz w:val="16"/>
      <w:vertAlign w:val="subscript"/>
    </w:rPr>
  </w:style>
  <w:style w:type="character" w:customStyle="1" w:styleId="Superscript">
    <w:name w:val="Superscript"/>
    <w:basedOn w:val="DefaultParagraphFont"/>
    <w:rsid w:val="00861F74"/>
    <w:rPr>
      <w:sz w:val="16"/>
      <w:vertAlign w:val="superscript"/>
    </w:rPr>
  </w:style>
  <w:style w:type="character" w:customStyle="1" w:styleId="Symbols">
    <w:name w:val="Symbols"/>
    <w:basedOn w:val="DefaultParagraphFont"/>
    <w:rsid w:val="00861F74"/>
    <w:rPr>
      <w:rFonts w:ascii="Symbol" w:hAnsi="Symbol"/>
    </w:rPr>
  </w:style>
  <w:style w:type="character" w:customStyle="1" w:styleId="MenuOptions">
    <w:name w:val="Menu Options"/>
    <w:basedOn w:val="DefaultParagraphFont"/>
    <w:rsid w:val="00861F74"/>
    <w:rPr>
      <w:rFonts w:ascii="Arial Narrow" w:hAnsi="Arial Narrow"/>
      <w:smallCaps/>
    </w:rPr>
  </w:style>
  <w:style w:type="character" w:customStyle="1" w:styleId="Buttons">
    <w:name w:val="Buttons"/>
    <w:basedOn w:val="DefaultParagraphFont"/>
    <w:rsid w:val="00861F74"/>
    <w:rPr>
      <w:b/>
    </w:rPr>
  </w:style>
  <w:style w:type="character" w:customStyle="1" w:styleId="Underlined">
    <w:name w:val="Underlined"/>
    <w:basedOn w:val="DefaultParagraphFont"/>
    <w:rsid w:val="00861F74"/>
    <w:rPr>
      <w:u w:val="single"/>
    </w:rPr>
  </w:style>
  <w:style w:type="paragraph" w:customStyle="1" w:styleId="TableBodyTextRight">
    <w:name w:val="Table Body Text Right"/>
    <w:basedOn w:val="TableBodyText"/>
    <w:rsid w:val="00861F74"/>
    <w:pPr>
      <w:widowControl w:val="0"/>
      <w:autoSpaceDE w:val="0"/>
      <w:autoSpaceDN w:val="0"/>
      <w:adjustRightInd w:val="0"/>
      <w:jc w:val="right"/>
    </w:pPr>
    <w:rPr>
      <w:rFonts w:cs="Arial"/>
      <w:szCs w:val="18"/>
    </w:rPr>
  </w:style>
  <w:style w:type="paragraph" w:customStyle="1" w:styleId="CopyrightText">
    <w:name w:val="Copyright Text"/>
    <w:basedOn w:val="BodyText"/>
    <w:rsid w:val="00861F74"/>
    <w:rPr>
      <w:sz w:val="18"/>
    </w:rPr>
  </w:style>
  <w:style w:type="paragraph" w:customStyle="1" w:styleId="BodySmallRight">
    <w:name w:val="Body Small Right"/>
    <w:basedOn w:val="BodyTextRight"/>
    <w:rsid w:val="00861F74"/>
    <w:rPr>
      <w:sz w:val="18"/>
      <w:szCs w:val="18"/>
    </w:rPr>
  </w:style>
  <w:style w:type="paragraph" w:customStyle="1" w:styleId="MarginEdition">
    <w:name w:val="Margin Edition"/>
    <w:basedOn w:val="MarginNote"/>
    <w:rsid w:val="00861F74"/>
    <w:pPr>
      <w:spacing w:before="0" w:after="0"/>
    </w:pPr>
    <w:rPr>
      <w:rFonts w:ascii="Times New Roman" w:hAnsi="Times New Roman"/>
      <w:color w:val="999999"/>
    </w:rPr>
  </w:style>
  <w:style w:type="paragraph" w:customStyle="1" w:styleId="Spacer">
    <w:name w:val="Spacer"/>
    <w:basedOn w:val="Normal"/>
    <w:rsid w:val="00861F74"/>
    <w:rPr>
      <w:sz w:val="2"/>
      <w:szCs w:val="2"/>
    </w:rPr>
  </w:style>
  <w:style w:type="character" w:customStyle="1" w:styleId="Small">
    <w:name w:val="Small"/>
    <w:basedOn w:val="DefaultParagraphFont"/>
    <w:rsid w:val="00861F74"/>
    <w:rPr>
      <w:sz w:val="16"/>
    </w:rPr>
  </w:style>
  <w:style w:type="paragraph" w:customStyle="1" w:styleId="WideTable">
    <w:name w:val="Wide Table"/>
    <w:basedOn w:val="Normal"/>
    <w:rsid w:val="00861F74"/>
    <w:pPr>
      <w:ind w:left="-1418"/>
    </w:pPr>
    <w:rPr>
      <w:sz w:val="2"/>
      <w:szCs w:val="2"/>
    </w:rPr>
  </w:style>
  <w:style w:type="character" w:styleId="PageNumber">
    <w:name w:val="page number"/>
    <w:basedOn w:val="DefaultParagraphFont"/>
    <w:rsid w:val="00861F74"/>
  </w:style>
  <w:style w:type="paragraph" w:styleId="Quote">
    <w:name w:val="Quote"/>
    <w:basedOn w:val="Heading1"/>
    <w:link w:val="QuoteChar"/>
    <w:qFormat/>
    <w:rsid w:val="00861F74"/>
    <w:rPr>
      <w:b w:val="0"/>
      <w:sz w:val="72"/>
      <w:szCs w:val="72"/>
      <w:lang w:val="en-NZ"/>
    </w:rPr>
  </w:style>
  <w:style w:type="character" w:customStyle="1" w:styleId="QuoteChar">
    <w:name w:val="Quote Char"/>
    <w:basedOn w:val="DefaultParagraphFont"/>
    <w:link w:val="Quote"/>
    <w:rsid w:val="0086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F74"/>
    <w:pPr>
      <w:pageBreakBefore/>
    </w:pPr>
  </w:style>
  <w:style w:type="paragraph" w:customStyle="1" w:styleId="Border">
    <w:name w:val="Border"/>
    <w:basedOn w:val="Normal"/>
    <w:qFormat/>
    <w:rsid w:val="0086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F74"/>
    <w:rPr>
      <w:b/>
      <w:bCs/>
      <w:i/>
      <w:iCs/>
      <w:color w:val="auto"/>
    </w:rPr>
  </w:style>
  <w:style w:type="paragraph" w:styleId="IntenseQuote">
    <w:name w:val="Intense Quote"/>
    <w:basedOn w:val="Normal"/>
    <w:next w:val="Normal"/>
    <w:link w:val="IntenseQuoteChar"/>
    <w:uiPriority w:val="30"/>
    <w:qFormat/>
    <w:rsid w:val="0086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F74"/>
    <w:rPr>
      <w:smallCaps/>
      <w:color w:val="auto"/>
      <w:u w:val="single"/>
    </w:rPr>
  </w:style>
  <w:style w:type="character" w:styleId="IntenseReference">
    <w:name w:val="Intense Reference"/>
    <w:basedOn w:val="DefaultParagraphFont"/>
    <w:uiPriority w:val="32"/>
    <w:qFormat/>
    <w:rsid w:val="00861F74"/>
    <w:rPr>
      <w:b/>
      <w:bCs/>
      <w:smallCaps/>
      <w:color w:val="auto"/>
      <w:spacing w:val="5"/>
      <w:u w:val="single"/>
    </w:rPr>
  </w:style>
  <w:style w:type="paragraph" w:customStyle="1" w:styleId="2ColumnHeading">
    <w:name w:val="2Column Heading"/>
    <w:basedOn w:val="BodyText"/>
    <w:qFormat/>
    <w:rsid w:val="00861F74"/>
    <w:pPr>
      <w:spacing w:after="60"/>
      <w:ind w:left="-2268"/>
    </w:pPr>
    <w:rPr>
      <w:b/>
    </w:rPr>
  </w:style>
  <w:style w:type="paragraph" w:customStyle="1" w:styleId="Heading1TOC">
    <w:name w:val="Heading1 TOC"/>
    <w:basedOn w:val="Normal"/>
    <w:qFormat/>
    <w:rsid w:val="00861F74"/>
    <w:pPr>
      <w:spacing w:before="240" w:after="120"/>
    </w:pPr>
    <w:rPr>
      <w:rFonts w:ascii="Times New Roman" w:hAnsi="Times New Roman"/>
      <w:b/>
      <w:sz w:val="32"/>
    </w:rPr>
  </w:style>
  <w:style w:type="paragraph" w:customStyle="1" w:styleId="Heading2TOC">
    <w:name w:val="Heading2 TOC"/>
    <w:basedOn w:val="Normal"/>
    <w:qFormat/>
    <w:rsid w:val="00861F74"/>
    <w:pPr>
      <w:spacing w:before="240" w:after="60"/>
    </w:pPr>
    <w:rPr>
      <w:rFonts w:ascii="Times New Roman" w:hAnsi="Times New Roman"/>
      <w:b/>
      <w:sz w:val="28"/>
    </w:rPr>
  </w:style>
  <w:style w:type="character" w:customStyle="1" w:styleId="Underline">
    <w:name w:val="Underline"/>
    <w:basedOn w:val="DefaultParagraphFont"/>
    <w:qFormat/>
    <w:rsid w:val="00861F74"/>
    <w:rPr>
      <w:u w:val="single"/>
    </w:rPr>
  </w:style>
  <w:style w:type="character" w:customStyle="1" w:styleId="BoldandItalics">
    <w:name w:val="Bold and Italics"/>
    <w:qFormat/>
    <w:rsid w:val="00861F74"/>
    <w:rPr>
      <w:b/>
      <w:i/>
      <w:u w:val="none"/>
    </w:rPr>
  </w:style>
  <w:style w:type="paragraph" w:styleId="BalloonText">
    <w:name w:val="Balloon Text"/>
    <w:basedOn w:val="Normal"/>
    <w:link w:val="BalloonTextChar"/>
    <w:rsid w:val="00861F74"/>
    <w:rPr>
      <w:rFonts w:ascii="Tahoma" w:hAnsi="Tahoma" w:cs="Tahoma"/>
      <w:sz w:val="16"/>
      <w:szCs w:val="16"/>
    </w:rPr>
  </w:style>
  <w:style w:type="character" w:customStyle="1" w:styleId="BalloonTextChar">
    <w:name w:val="Balloon Text Char"/>
    <w:basedOn w:val="DefaultParagraphFont"/>
    <w:link w:val="BalloonText"/>
    <w:rsid w:val="00861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7381</Characters>
  <Application>Microsoft Office Word</Application>
  <DocSecurity>0</DocSecurity>
  <Lines>325</Lines>
  <Paragraphs>185</Paragraphs>
  <ScaleCrop>false</ScaleCrop>
  <Company>Author-it Software Corporation Ltd.</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BSALPP302A Carry out search of the public record</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2012-05-26T13:31:00Z</dcterms:created>
  <dcterms:modified xsi:type="dcterms:W3CDTF">2012-05-26T13:31:00Z</dcterms:modified>
</cp:coreProperties>
</file>