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9DE" w:rsidP="00A129DE">
      <w:pPr>
        <w:pStyle w:val="Title"/>
      </w:pPr>
      <w:bookmarkStart w:id="0" w:name="O_384816"/>
      <w:bookmarkEnd w:id="0"/>
      <w:r>
        <w:fldChar w:fldCharType="begin"/>
      </w:r>
      <w:r>
        <w:instrText xml:space="preserve"> TITLE   \* MERGEFORMAT </w:instrText>
      </w:r>
      <w:r>
        <w:fldChar w:fldCharType="separate"/>
      </w:r>
      <w:r>
        <w:t>BSALPP301A Apply knowledge of the legal system to complete tasks</w:t>
      </w:r>
      <w:r>
        <w:fldChar w:fldCharType="end"/>
      </w:r>
    </w:p>
    <w:p w:rsidR="00A129DE" w:rsidP="00A129DE">
      <w:pPr>
        <w:pStyle w:val="Version"/>
        <w:sectPr w:rsidSect="00FD1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296" w:rsidP="00FD1296">
      <w:pPr>
        <w:pStyle w:val="Heading1"/>
      </w:pPr>
      <w:r w:rsidRPr="00FD1296">
        <w:t>Modification History</w:t>
      </w:r>
    </w:p>
    <w:p w:rsidR="00000000" w:rsidRPr="00FD1296" w:rsidP="00FD1296">
      <w:pPr>
        <w:pStyle w:val="BodyText"/>
      </w:pPr>
      <w:r w:rsidRPr="00FD1296">
        <w:t>Not Available</w:t>
      </w:r>
    </w:p>
    <w:p w:rsidR="00000000" w:rsidRPr="00FD1296" w:rsidP="00FD1296">
      <w:pPr>
        <w:pStyle w:val="AllowPageBreak"/>
      </w:pPr>
    </w:p>
    <w:p w:rsidR="00000000" w:rsidRPr="00FD1296" w:rsidP="00FD1296">
      <w:pPr>
        <w:pStyle w:val="Heading1"/>
      </w:pPr>
      <w:bookmarkStart w:id="2" w:name="O_384817"/>
      <w:bookmarkEnd w:id="2"/>
      <w:r w:rsidRPr="00FD1296">
        <w:t>INTRODUCTION</w:t>
      </w:r>
    </w:p>
    <w:p w:rsidR="00000000" w:rsidRPr="00FD1296" w:rsidP="00FD1296">
      <w:pPr>
        <w:pStyle w:val="BodyText"/>
      </w:pPr>
      <w:r w:rsidRPr="00FD1296">
        <w:t>This Unit covers the completion  of a range of common legal administrative duties and the knowledge of the legal system that is required to carry them out</w:t>
      </w:r>
    </w:p>
    <w:p w:rsidR="00000000" w:rsidRPr="00FD1296" w:rsidP="00FD1296">
      <w:pPr>
        <w:pStyle w:val="BodyText"/>
      </w:pPr>
    </w:p>
    <w:p w:rsidR="00000000" w:rsidRPr="00FD1296" w:rsidP="00FD1296">
      <w:pPr>
        <w:pStyle w:val="BodyText"/>
      </w:pPr>
      <w:r w:rsidRPr="00FD1296">
        <w:t>This unit of co</w:t>
      </w:r>
      <w:r w:rsidRPr="00FD1296">
        <w:t>mpetency underpins all units of competency in the Legal Services stream of the</w:t>
      </w:r>
    </w:p>
    <w:p w:rsidR="00000000" w:rsidRPr="00FD1296" w:rsidP="00FD1296">
      <w:pPr>
        <w:pStyle w:val="BodyText"/>
      </w:pPr>
      <w:r w:rsidRPr="00FD1296">
        <w:t>Administration Training Package.</w:t>
      </w:r>
    </w:p>
    <w:p w:rsidR="00000000" w:rsidRPr="00FD1296" w:rsidP="00FD1296">
      <w:pPr>
        <w:pStyle w:val="BodyText"/>
      </w:pPr>
    </w:p>
    <w:p w:rsidR="00000000" w:rsidRPr="00FD1296" w:rsidP="00FD1296">
      <w:pPr>
        <w:pStyle w:val="BodyText"/>
      </w:pPr>
      <w:r w:rsidRPr="00FD1296">
        <w:t>This unit can be assessed alone or in combination with other units making up a job role.</w:t>
      </w:r>
    </w:p>
    <w:tbl>
      <w:tblPr>
        <w:tblW w:w="0" w:type="auto"/>
        <w:tblCellMar>
          <w:left w:w="62" w:type="dxa"/>
          <w:right w:w="62" w:type="dxa"/>
        </w:tblCellMar>
        <w:tblLook w:val="0000"/>
      </w:tblPr>
      <w:tblGrid>
        <w:gridCol w:w="3689"/>
        <w:gridCol w:w="5507"/>
      </w:tblGrid>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296">
            <w:pPr>
              <w:pStyle w:val="Heading2"/>
            </w:pPr>
            <w:r w:rsidRPr="00FD1296">
              <w:t>Element of Competency</w:t>
            </w:r>
          </w:p>
        </w:tc>
        <w:tc>
          <w:tcPr>
            <w:tcW w:w="0" w:type="auto"/>
            <w:tcBorders>
              <w:top w:val="nil"/>
              <w:left w:val="nil"/>
              <w:bottom w:val="nil"/>
              <w:right w:val="nil"/>
            </w:tcBorders>
            <w:tcMar>
              <w:top w:w="0" w:type="dxa"/>
              <w:left w:w="62" w:type="dxa"/>
              <w:bottom w:w="0" w:type="dxa"/>
              <w:right w:w="62" w:type="dxa"/>
            </w:tcMar>
          </w:tcPr>
          <w:p w:rsidR="00000000" w:rsidP="00FD1296">
            <w:pPr>
              <w:pStyle w:val="Heading2"/>
            </w:pPr>
            <w:r w:rsidRPr="00FD1296">
              <w:t>Performance Criteria</w:t>
            </w: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296">
            <w:pPr>
              <w:pStyle w:val="BodyText"/>
              <w:rPr>
                <w:lang w:val="en-NZ"/>
              </w:rPr>
            </w:pPr>
            <w:r w:rsidRPr="00FD1296">
              <w:t>Identify the main roles and responsibilities of key bodies in the legal system</w:t>
            </w: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The functions of the courts, regulatory bodies and other legal service providers are identified</w:t>
            </w:r>
          </w:p>
          <w:p w:rsidR="00000000" w:rsidRPr="00FD1296" w:rsidP="00FD1296">
            <w:pPr>
              <w:pStyle w:val="List"/>
            </w:pPr>
            <w:r w:rsidRPr="00FD1296">
              <w:t>•</w:t>
            </w:r>
            <w:r w:rsidRPr="00FD1296">
              <w:tab/>
              <w:t>The roles of key personnel in the legal industry are identified</w:t>
            </w:r>
          </w:p>
          <w:p w:rsidR="00000000" w:rsidRPr="00FD1296" w:rsidP="00FD1296">
            <w:pPr>
              <w:pStyle w:val="List"/>
            </w:pPr>
            <w:r w:rsidRPr="00FD1296">
              <w:t>•</w:t>
            </w:r>
            <w:r w:rsidRPr="00FD1296">
              <w:tab/>
              <w:t>Practical i</w:t>
            </w:r>
            <w:r w:rsidRPr="00FD1296">
              <w:t>mplications of relevant legal practice legislation are explained and applied in regard to own activities</w:t>
            </w:r>
          </w:p>
          <w:p w:rsidR="00000000" w:rsidRPr="00FD1296" w:rsidP="00FD1296">
            <w:pPr>
              <w:pStyle w:val="List"/>
            </w:pPr>
            <w:r w:rsidRPr="00FD1296">
              <w:t>•</w:t>
            </w:r>
            <w:r w:rsidRPr="00FD1296">
              <w:tab/>
              <w:t>Identified gaps in knowledge are researched</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296">
            <w:pPr>
              <w:pStyle w:val="BodyText"/>
              <w:rPr>
                <w:lang w:val="en-NZ"/>
              </w:rPr>
            </w:pPr>
            <w:r w:rsidRPr="00FD1296">
              <w:t>Identify key personnel/sections within a legal firm and their functions, to complete routine administra</w:t>
            </w:r>
            <w:r w:rsidRPr="00FD1296">
              <w:t>tive tasks</w:t>
            </w: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The key functions of a firm are identified and can be explained</w:t>
            </w:r>
          </w:p>
          <w:p w:rsidR="00000000" w:rsidRPr="00FD1296" w:rsidP="00FD1296">
            <w:pPr>
              <w:pStyle w:val="List"/>
            </w:pPr>
            <w:r w:rsidRPr="00FD1296">
              <w:t>•</w:t>
            </w:r>
            <w:r w:rsidRPr="00FD1296">
              <w:tab/>
              <w:t>The key functions of all personnel/sections within a firm are identified</w:t>
            </w:r>
          </w:p>
          <w:p w:rsidR="00000000" w:rsidRPr="00FD1296" w:rsidP="00FD1296">
            <w:pPr>
              <w:pStyle w:val="List"/>
            </w:pPr>
            <w:r w:rsidRPr="00FD1296">
              <w:t>•</w:t>
            </w:r>
            <w:r w:rsidRPr="00FD1296">
              <w:tab/>
              <w:t>Personnel responsible for authorisation of specific matters are identified (eg. partner for authorisin</w:t>
            </w:r>
            <w:r w:rsidRPr="00FD1296">
              <w:t>g movement of funds in trust accounts)</w:t>
            </w:r>
          </w:p>
          <w:p w:rsidR="00000000" w:rsidRPr="00FD1296" w:rsidP="00FD1296">
            <w:pPr>
              <w:pStyle w:val="List"/>
            </w:pPr>
            <w:r w:rsidRPr="00FD1296">
              <w:t>•</w:t>
            </w:r>
            <w:r w:rsidRPr="00FD1296">
              <w:tab/>
              <w:t>The correct names of personnel/sections are used in administrative tasks according to a firm’s policies and procedures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296">
            <w:pPr>
              <w:pStyle w:val="BodyText"/>
              <w:rPr>
                <w:lang w:val="en-NZ"/>
              </w:rPr>
            </w:pPr>
            <w:r w:rsidRPr="00FD1296">
              <w:t>Produce and despatch legal documentation</w:t>
            </w: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Purpose of document/form, and the stage of the lega</w:t>
            </w:r>
            <w:r w:rsidRPr="00FD1296">
              <w:t>l process to which it relates, can be explained</w:t>
            </w:r>
          </w:p>
          <w:p w:rsidR="00000000" w:rsidRPr="00FD1296" w:rsidP="00FD1296">
            <w:pPr>
              <w:pStyle w:val="List"/>
            </w:pPr>
            <w:r w:rsidRPr="00FD1296">
              <w:t>•</w:t>
            </w:r>
            <w:r w:rsidRPr="00FD1296">
              <w:tab/>
              <w:t>Relevant information is accessed from the client file</w:t>
            </w:r>
          </w:p>
          <w:p w:rsidR="00000000" w:rsidRPr="00FD1296" w:rsidP="00FD1296">
            <w:pPr>
              <w:pStyle w:val="List"/>
            </w:pPr>
            <w:r w:rsidRPr="00FD1296">
              <w:t>•</w:t>
            </w:r>
            <w:r w:rsidRPr="00FD1296">
              <w:tab/>
              <w:t>Precedent is accessed from firm’s bank of forms/routine documentation or document drafted according to firm’s procedures</w:t>
            </w:r>
          </w:p>
          <w:p w:rsidR="00000000" w:rsidRPr="00FD1296" w:rsidP="00FD1296">
            <w:pPr>
              <w:pStyle w:val="List"/>
            </w:pPr>
            <w:r w:rsidRPr="00FD1296">
              <w:t>•</w:t>
            </w:r>
            <w:r w:rsidRPr="00FD1296">
              <w:tab/>
            </w:r>
            <w:r w:rsidRPr="00FD1296">
              <w:t>File/matter number is attached to all relevant documentation</w:t>
            </w:r>
          </w:p>
          <w:p w:rsidR="00000000" w:rsidRPr="00FD1296" w:rsidP="00FD1296">
            <w:pPr>
              <w:pStyle w:val="List"/>
            </w:pPr>
            <w:r w:rsidRPr="00FD1296">
              <w:t>•</w:t>
            </w:r>
            <w:r w:rsidRPr="00FD1296">
              <w:tab/>
              <w:t>Documentation/form is self-checked for accuracy and presented to the legal practitioner, within agreed timelines</w:t>
            </w:r>
          </w:p>
          <w:p w:rsidR="00000000" w:rsidRPr="00FD1296" w:rsidP="00FD1296">
            <w:pPr>
              <w:pStyle w:val="List"/>
            </w:pPr>
            <w:r w:rsidRPr="00FD1296">
              <w:t>•</w:t>
            </w:r>
            <w:r w:rsidRPr="00FD1296">
              <w:tab/>
              <w:t>Self or other is organised to despatch document in the</w:t>
            </w:r>
          </w:p>
          <w:p w:rsidR="00000000" w:rsidRPr="00FD1296" w:rsidP="00FD1296">
            <w:pPr>
              <w:pStyle w:val="List"/>
            </w:pPr>
            <w:r w:rsidRPr="00FD1296">
              <w:t>appropriate manner</w:t>
            </w:r>
          </w:p>
          <w:p w:rsidR="00000000" w:rsidRPr="00FD1296" w:rsidP="00FD1296">
            <w:pPr>
              <w:pStyle w:val="List"/>
            </w:pPr>
            <w:r w:rsidRPr="00FD1296">
              <w:t>•</w:t>
            </w:r>
            <w:r w:rsidRPr="00FD1296">
              <w:tab/>
              <w:t>Al</w:t>
            </w:r>
            <w:r w:rsidRPr="00FD1296">
              <w:t xml:space="preserve">l activities, actions and outcomes are documented and </w:t>
            </w:r>
            <w:r w:rsidRPr="00FD1296">
              <w:t>time recorded as required</w:t>
            </w:r>
          </w:p>
          <w:p w:rsidR="00000000" w:rsidP="00FD1296">
            <w:pPr>
              <w:pStyle w:val="List"/>
              <w:rPr>
                <w:lang w:val="en-NZ"/>
              </w:rPr>
            </w:pPr>
            <w:r w:rsidRPr="00FD1296">
              <w:t>•</w:t>
            </w:r>
            <w:r w:rsidRPr="00FD1296">
              <w:tab/>
              <w:t>Documentation is filed correctly</w:t>
            </w: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296">
            <w:pPr>
              <w:pStyle w:val="BodyText"/>
              <w:rPr>
                <w:lang w:val="en-NZ"/>
              </w:rPr>
            </w:pPr>
            <w:r w:rsidRPr="00FD1296">
              <w:t>Organise self or other to apply for certificates</w:t>
            </w: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Timelines are arranged with designated person and documented/recorded</w:t>
            </w:r>
          </w:p>
          <w:p w:rsidR="00000000" w:rsidRPr="00FD1296" w:rsidP="00FD1296">
            <w:pPr>
              <w:pStyle w:val="List"/>
            </w:pPr>
            <w:r w:rsidRPr="00FD1296">
              <w:t>•</w:t>
            </w:r>
            <w:r w:rsidRPr="00FD1296">
              <w:tab/>
              <w:t>Supplier of certi</w:t>
            </w:r>
            <w:r w:rsidRPr="00FD1296">
              <w:t>ficate is identified and located</w:t>
            </w:r>
          </w:p>
          <w:p w:rsidR="00000000" w:rsidRPr="00FD1296" w:rsidP="00FD1296">
            <w:pPr>
              <w:pStyle w:val="List"/>
            </w:pPr>
            <w:r w:rsidRPr="00FD1296">
              <w:t>•</w:t>
            </w:r>
            <w:r w:rsidRPr="00FD1296">
              <w:tab/>
              <w:t>Applicable fees, taxes and rebates are identified and advised to client, if appropriate</w:t>
            </w:r>
          </w:p>
          <w:p w:rsidR="00000000" w:rsidRPr="00FD1296" w:rsidP="00FD1296">
            <w:pPr>
              <w:pStyle w:val="List"/>
            </w:pPr>
            <w:r w:rsidRPr="00FD1296">
              <w:t>•</w:t>
            </w:r>
            <w:r w:rsidRPr="00FD1296">
              <w:tab/>
              <w:t>Self or other is organised to apply for certificate using appropriate application forms and processes</w:t>
            </w:r>
          </w:p>
          <w:p w:rsidR="00000000" w:rsidRPr="00FD1296" w:rsidP="00FD1296">
            <w:pPr>
              <w:pStyle w:val="List"/>
            </w:pPr>
            <w:r w:rsidRPr="00FD1296">
              <w:t>•</w:t>
            </w:r>
            <w:r w:rsidRPr="00FD1296">
              <w:tab/>
              <w:t>Record of application is ob</w:t>
            </w:r>
            <w:r w:rsidRPr="00FD1296">
              <w:t>tained as appropriate</w:t>
            </w:r>
          </w:p>
          <w:p w:rsidR="00000000" w:rsidRPr="00FD1296" w:rsidP="00FD1296">
            <w:pPr>
              <w:pStyle w:val="List"/>
            </w:pPr>
            <w:r w:rsidRPr="00FD1296">
              <w:t>•</w:t>
            </w:r>
            <w:r w:rsidRPr="00FD1296">
              <w:tab/>
              <w:t>Legal practitioner’s review of self or other’s work is facilitated</w:t>
            </w:r>
          </w:p>
          <w:p w:rsidR="00000000" w:rsidRPr="00FD1296" w:rsidP="00FD1296">
            <w:pPr>
              <w:pStyle w:val="List"/>
            </w:pPr>
            <w:r w:rsidRPr="00FD1296">
              <w:t>•</w:t>
            </w:r>
            <w:r w:rsidRPr="00FD1296">
              <w:tab/>
              <w:t>Self or other is organised to pursue appropriate follow-up action if certificates are not received on time or further information is required</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296">
            <w:pPr>
              <w:pStyle w:val="BodyText"/>
              <w:rPr>
                <w:lang w:val="en-NZ"/>
              </w:rPr>
            </w:pPr>
            <w:r w:rsidRPr="00FD1296">
              <w:t>Use court etiquette</w:t>
            </w:r>
            <w:r w:rsidRPr="00FD1296">
              <w:t xml:space="preserve"> appropriate to the various courts</w:t>
            </w: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The appropriate manner of entering into and departing from the courts/tribunals is used</w:t>
            </w:r>
          </w:p>
          <w:p w:rsidR="00000000" w:rsidRPr="00FD1296" w:rsidP="00FD1296">
            <w:pPr>
              <w:pStyle w:val="List"/>
            </w:pPr>
            <w:r w:rsidRPr="00FD1296">
              <w:t>•</w:t>
            </w:r>
            <w:r w:rsidRPr="00FD1296">
              <w:tab/>
              <w:t>The appropriate manner of addressing the courts/tribunals is used</w:t>
            </w:r>
          </w:p>
          <w:p w:rsidR="00000000" w:rsidRPr="00FD1296" w:rsidP="00FD1296">
            <w:pPr>
              <w:pStyle w:val="List"/>
            </w:pPr>
            <w:r w:rsidRPr="00FD1296">
              <w:t>•</w:t>
            </w:r>
            <w:r w:rsidRPr="00FD1296">
              <w:tab/>
              <w:t>Relevant legal language is used where appropriate</w:t>
            </w:r>
          </w:p>
          <w:p w:rsidR="00000000" w:rsidRPr="00FD1296" w:rsidP="00FD1296">
            <w:pPr>
              <w:pStyle w:val="List"/>
            </w:pPr>
            <w:r w:rsidRPr="00FD1296">
              <w:t>•</w:t>
            </w:r>
            <w:r w:rsidRPr="00FD1296">
              <w:tab/>
            </w:r>
            <w:r w:rsidRPr="00FD1296">
              <w:t>Gaps in knowledge of court etiquette are identified and researched</w:t>
            </w:r>
          </w:p>
          <w:p w:rsidR="00000000" w:rsidRPr="00FD1296" w:rsidP="00FD1296">
            <w:pPr>
              <w:pStyle w:val="List"/>
            </w:pPr>
          </w:p>
        </w:tc>
      </w:tr>
    </w:tbl>
    <w:p w:rsidR="00000000" w:rsidRPr="00FD1296" w:rsidP="00FD1296">
      <w:pPr>
        <w:pStyle w:val="BodyText"/>
      </w:pPr>
    </w:p>
    <w:p w:rsidR="00000000" w:rsidRPr="00FD1296" w:rsidP="00FD1296">
      <w:pPr>
        <w:pStyle w:val="AllowPageBreak"/>
      </w:pPr>
    </w:p>
    <w:p w:rsidR="00000000" w:rsidRPr="00FD1296" w:rsidP="00FD1296">
      <w:pPr>
        <w:pStyle w:val="Heading1"/>
      </w:pPr>
      <w:bookmarkStart w:id="3" w:name="O_384818"/>
      <w:bookmarkEnd w:id="3"/>
      <w:r w:rsidRPr="00FD1296">
        <w:t>RANGE OF VARIABLES</w:t>
      </w:r>
    </w:p>
    <w:tbl>
      <w:tblPr>
        <w:tblW w:w="0" w:type="auto"/>
        <w:tblCellMar>
          <w:left w:w="62" w:type="dxa"/>
          <w:right w:w="62" w:type="dxa"/>
        </w:tblCellMar>
        <w:tblLook w:val="0000"/>
      </w:tblPr>
      <w:tblGrid>
        <w:gridCol w:w="3662"/>
        <w:gridCol w:w="5534"/>
      </w:tblGrid>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Key bodies* in the legal system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County Court</w:t>
            </w:r>
          </w:p>
          <w:p w:rsidR="00000000" w:rsidRPr="00FD1296" w:rsidP="00FD1296">
            <w:pPr>
              <w:pStyle w:val="List"/>
            </w:pPr>
            <w:r w:rsidRPr="00FD1296">
              <w:t>•</w:t>
            </w:r>
            <w:r w:rsidRPr="00FD1296">
              <w:tab/>
              <w:t>Federal Court</w:t>
            </w:r>
          </w:p>
          <w:p w:rsidR="00000000" w:rsidRPr="00FD1296" w:rsidP="00FD1296">
            <w:pPr>
              <w:pStyle w:val="List"/>
            </w:pPr>
            <w:r w:rsidRPr="00FD1296">
              <w:t>•</w:t>
            </w:r>
            <w:r w:rsidRPr="00FD1296">
              <w:tab/>
              <w:t>Industrial Relations Court</w:t>
            </w:r>
          </w:p>
          <w:p w:rsidR="00000000" w:rsidRPr="00FD1296" w:rsidP="00FD1296">
            <w:pPr>
              <w:pStyle w:val="List"/>
            </w:pPr>
            <w:r w:rsidRPr="00FD1296">
              <w:t>•</w:t>
            </w:r>
            <w:r w:rsidRPr="00FD1296">
              <w:tab/>
              <w:t>Family Court</w:t>
            </w:r>
          </w:p>
          <w:p w:rsidR="00000000" w:rsidRPr="00FD1296" w:rsidP="00FD1296">
            <w:pPr>
              <w:pStyle w:val="List"/>
            </w:pPr>
            <w:r w:rsidRPr="00FD1296">
              <w:t>•</w:t>
            </w:r>
            <w:r w:rsidRPr="00FD1296">
              <w:tab/>
              <w:t>Supreme Court</w:t>
            </w:r>
          </w:p>
          <w:p w:rsidR="00000000" w:rsidRPr="00FD1296" w:rsidP="00FD1296">
            <w:pPr>
              <w:pStyle w:val="List"/>
            </w:pPr>
            <w:r w:rsidRPr="00FD1296">
              <w:t>•</w:t>
            </w:r>
            <w:r w:rsidRPr="00FD1296">
              <w:tab/>
              <w:t>Magistrates</w:t>
            </w:r>
            <w:r w:rsidRPr="00FD1296">
              <w:t xml:space="preserve"> Court</w:t>
            </w:r>
          </w:p>
          <w:p w:rsidR="00000000" w:rsidRPr="00FD1296" w:rsidP="00FD1296">
            <w:pPr>
              <w:pStyle w:val="List"/>
            </w:pPr>
            <w:r w:rsidRPr="00FD1296">
              <w:t>•</w:t>
            </w:r>
            <w:r w:rsidRPr="00FD1296">
              <w:tab/>
              <w:t>Civil Registry Courts</w:t>
            </w:r>
          </w:p>
          <w:p w:rsidR="00000000" w:rsidRPr="00FD1296" w:rsidP="00FD1296">
            <w:pPr>
              <w:pStyle w:val="List"/>
            </w:pPr>
            <w:r w:rsidRPr="00FD1296">
              <w:t>•</w:t>
            </w:r>
            <w:r w:rsidRPr="00FD1296">
              <w:tab/>
              <w:t>State and Commonwealth Administrative Appeals Tribunal</w:t>
            </w:r>
          </w:p>
          <w:p w:rsidR="00000000" w:rsidRPr="00FD1296" w:rsidP="00FD1296">
            <w:pPr>
              <w:pStyle w:val="List"/>
            </w:pPr>
            <w:r w:rsidRPr="00FD1296">
              <w:t>•</w:t>
            </w:r>
            <w:r w:rsidRPr="00FD1296">
              <w:tab/>
              <w:t>Registrar of Probates</w:t>
            </w:r>
          </w:p>
          <w:p w:rsidR="00000000" w:rsidRPr="00FD1296" w:rsidP="00FD1296">
            <w:pPr>
              <w:pStyle w:val="List"/>
            </w:pPr>
            <w:r w:rsidRPr="00FD1296">
              <w:t>•</w:t>
            </w:r>
            <w:r w:rsidRPr="00FD1296">
              <w:tab/>
              <w:t>Liquor Licensing Commission</w:t>
            </w:r>
          </w:p>
          <w:p w:rsidR="00000000" w:rsidRPr="00FD1296" w:rsidP="00FD1296">
            <w:pPr>
              <w:pStyle w:val="List"/>
            </w:pPr>
            <w:r w:rsidRPr="00FD1296">
              <w:t>*Note: names and functions of key bodies are subject to change</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Key personnel in the legal industry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Bullet"/>
            </w:pPr>
            <w:r w:rsidRPr="00FD1296">
              <w:t>Barristers</w:t>
            </w:r>
          </w:p>
          <w:p w:rsidR="00000000" w:rsidRPr="00FD1296" w:rsidP="00FD1296">
            <w:pPr>
              <w:pStyle w:val="ListBullet"/>
            </w:pPr>
            <w:r w:rsidRPr="00FD1296">
              <w:t>Coroners</w:t>
            </w:r>
          </w:p>
          <w:p w:rsidR="00000000" w:rsidRPr="00FD1296" w:rsidP="00FD1296">
            <w:pPr>
              <w:pStyle w:val="List"/>
            </w:pPr>
            <w:r w:rsidRPr="00FD1296">
              <w:t>•</w:t>
            </w:r>
            <w:r w:rsidRPr="00FD1296">
              <w:tab/>
              <w:t>Crown Prosecutor</w:t>
            </w:r>
          </w:p>
          <w:p w:rsidR="00000000" w:rsidRPr="00FD1296" w:rsidP="00FD1296">
            <w:pPr>
              <w:pStyle w:val="List"/>
            </w:pPr>
            <w:r w:rsidRPr="00FD1296">
              <w:t>•</w:t>
            </w:r>
            <w:r w:rsidRPr="00FD1296">
              <w:tab/>
              <w:t>Crown Solicitor</w:t>
            </w:r>
          </w:p>
          <w:p w:rsidR="00000000" w:rsidRPr="00FD1296" w:rsidP="00FD1296">
            <w:pPr>
              <w:pStyle w:val="List"/>
            </w:pPr>
            <w:r w:rsidRPr="00FD1296">
              <w:t>•</w:t>
            </w:r>
            <w:r w:rsidRPr="00FD1296">
              <w:tab/>
              <w:t>Director of Public Prosecutions</w:t>
            </w:r>
          </w:p>
          <w:p w:rsidR="00000000" w:rsidRPr="00FD1296" w:rsidP="00FD1296">
            <w:pPr>
              <w:pStyle w:val="List"/>
            </w:pPr>
            <w:r w:rsidRPr="00FD1296">
              <w:t>•</w:t>
            </w:r>
            <w:r w:rsidRPr="00FD1296">
              <w:tab/>
              <w:t>Judges</w:t>
            </w:r>
          </w:p>
          <w:p w:rsidR="00000000" w:rsidRPr="00FD1296" w:rsidP="00FD1296">
            <w:pPr>
              <w:pStyle w:val="List"/>
            </w:pPr>
            <w:r w:rsidRPr="00FD1296">
              <w:t>•</w:t>
            </w:r>
            <w:r w:rsidRPr="00FD1296">
              <w:tab/>
              <w:t>Judges’ associates</w:t>
            </w:r>
          </w:p>
          <w:p w:rsidR="00000000" w:rsidRPr="00FD1296" w:rsidP="00FD1296">
            <w:pPr>
              <w:pStyle w:val="List"/>
            </w:pPr>
            <w:r w:rsidRPr="00FD1296">
              <w:t>•</w:t>
            </w:r>
            <w:r w:rsidRPr="00FD1296">
              <w:tab/>
              <w:t>Magistrates</w:t>
            </w:r>
          </w:p>
          <w:p w:rsidR="00000000" w:rsidRPr="00FD1296" w:rsidP="00FD1296">
            <w:pPr>
              <w:pStyle w:val="List"/>
            </w:pPr>
            <w:r w:rsidRPr="00FD1296">
              <w:t>•</w:t>
            </w:r>
            <w:r w:rsidRPr="00FD1296">
              <w:tab/>
              <w:t>public defenders</w:t>
            </w:r>
          </w:p>
          <w:p w:rsidR="00000000" w:rsidRPr="00FD1296" w:rsidP="00FD1296">
            <w:pPr>
              <w:pStyle w:val="List"/>
            </w:pPr>
            <w:r w:rsidRPr="00FD1296">
              <w:t>•</w:t>
            </w:r>
            <w:r w:rsidRPr="00FD1296">
              <w:tab/>
              <w:t>public solicitors</w:t>
            </w:r>
          </w:p>
          <w:p w:rsidR="00000000" w:rsidRPr="00FD1296" w:rsidP="00FD1296">
            <w:pPr>
              <w:pStyle w:val="List"/>
            </w:pPr>
            <w:r w:rsidRPr="00FD1296">
              <w:t>•</w:t>
            </w:r>
            <w:r w:rsidRPr="00FD1296">
              <w:tab/>
              <w:t>solicitors</w:t>
            </w:r>
          </w:p>
          <w:p w:rsidR="00000000" w:rsidRPr="00FD1296" w:rsidP="00FD1296">
            <w:pPr>
              <w:pStyle w:val="List"/>
            </w:pPr>
            <w:r w:rsidRPr="00FD1296">
              <w:t>•</w:t>
            </w:r>
            <w:r w:rsidRPr="00FD1296">
              <w:tab/>
              <w:t>solicitor for public prosecutions</w:t>
            </w:r>
          </w:p>
          <w:p w:rsidR="00000000" w:rsidRPr="00FD1296" w:rsidP="00FD1296">
            <w:pPr>
              <w:pStyle w:val="List"/>
            </w:pPr>
            <w:r w:rsidRPr="00FD1296">
              <w:t>•</w:t>
            </w:r>
            <w:r w:rsidRPr="00FD1296">
              <w:tab/>
              <w:t>paralegals</w:t>
            </w:r>
          </w:p>
          <w:p w:rsidR="00000000" w:rsidRPr="00FD1296" w:rsidP="00FD1296">
            <w:pPr>
              <w:pStyle w:val="List"/>
            </w:pPr>
            <w:r w:rsidRPr="00FD1296">
              <w:t>•</w:t>
            </w:r>
            <w:r w:rsidRPr="00FD1296">
              <w:tab/>
            </w:r>
            <w:r w:rsidRPr="00FD1296">
              <w:t>legal secretaries</w:t>
            </w:r>
          </w:p>
          <w:p w:rsidR="00000000" w:rsidRPr="00FD1296" w:rsidP="00FD1296">
            <w:pPr>
              <w:pStyle w:val="List"/>
            </w:pPr>
            <w:r w:rsidRPr="00FD1296">
              <w:t xml:space="preserve">• </w:t>
            </w:r>
            <w:r w:rsidRPr="00FD1296">
              <w:tab/>
              <w:t>partner</w:t>
            </w:r>
          </w:p>
          <w:p w:rsidR="00000000" w:rsidRPr="00FD1296" w:rsidP="00FD1296">
            <w:pPr>
              <w:pStyle w:val="List"/>
            </w:pPr>
            <w:r w:rsidRPr="00FD1296">
              <w:t>•</w:t>
            </w:r>
            <w:r w:rsidRPr="00FD1296">
              <w:tab/>
              <w:t>managing partner</w:t>
            </w:r>
          </w:p>
          <w:p w:rsidR="00000000" w:rsidRPr="00FD1296" w:rsidP="00FD1296">
            <w:pPr>
              <w:pStyle w:val="List"/>
            </w:pPr>
            <w:r w:rsidRPr="00FD1296">
              <w:t>•</w:t>
            </w:r>
            <w:r w:rsidRPr="00FD1296">
              <w:tab/>
              <w:t>legal practice manager</w:t>
            </w:r>
          </w:p>
          <w:p w:rsidR="00000000" w:rsidRPr="00FD1296" w:rsidP="00FD1296">
            <w:pPr>
              <w:pStyle w:val="List"/>
            </w:pPr>
            <w:r w:rsidRPr="00FD1296">
              <w:t>•</w:t>
            </w:r>
            <w:r w:rsidRPr="00FD1296">
              <w:tab/>
              <w:t>law clerk</w:t>
            </w:r>
          </w:p>
          <w:p w:rsidR="00000000" w:rsidRPr="00FD1296" w:rsidP="00FD1296">
            <w:pPr>
              <w:pStyle w:val="List"/>
            </w:pPr>
            <w:r w:rsidRPr="00FD1296">
              <w:t>•</w:t>
            </w:r>
            <w:r w:rsidRPr="00FD1296">
              <w:tab/>
              <w:t>Queen’s counsel</w:t>
            </w:r>
          </w:p>
          <w:p w:rsidR="00000000" w:rsidRPr="00FD1296" w:rsidP="00FD1296">
            <w:pPr>
              <w:pStyle w:val="List"/>
            </w:pPr>
            <w:r w:rsidRPr="00FD1296">
              <w:t>•</w:t>
            </w:r>
            <w:r w:rsidRPr="00FD1296">
              <w:tab/>
              <w:t>Process server</w:t>
            </w:r>
          </w:p>
          <w:p w:rsidR="00000000" w:rsidRPr="00FD1296" w:rsidP="00FD1296">
            <w:pPr>
              <w:pStyle w:val="List"/>
            </w:pPr>
            <w:r w:rsidRPr="00FD1296">
              <w:t>•</w:t>
            </w:r>
            <w:r w:rsidRPr="00FD1296">
              <w:tab/>
              <w:t>authorised signing parties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Key functions of a firm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ab/>
              <w:t>services in a specific area of law such as:</w:t>
            </w:r>
          </w:p>
          <w:p w:rsidR="00000000" w:rsidRPr="00FD1296" w:rsidP="00FD1296">
            <w:pPr>
              <w:pStyle w:val="List"/>
            </w:pPr>
            <w:r w:rsidRPr="00FD1296">
              <w:t>•</w:t>
            </w:r>
            <w:r w:rsidRPr="00FD1296">
              <w:tab/>
              <w:t>commercial law</w:t>
            </w:r>
          </w:p>
          <w:p w:rsidR="00000000" w:rsidRPr="00FD1296" w:rsidP="00FD1296">
            <w:pPr>
              <w:pStyle w:val="List"/>
            </w:pPr>
            <w:r w:rsidRPr="00FD1296">
              <w:t>•</w:t>
            </w:r>
            <w:r w:rsidRPr="00FD1296">
              <w:tab/>
            </w:r>
            <w:r w:rsidRPr="00FD1296">
              <w:t>corporate law</w:t>
            </w:r>
          </w:p>
          <w:p w:rsidR="00000000" w:rsidRPr="00FD1296" w:rsidP="00FD1296">
            <w:pPr>
              <w:pStyle w:val="List"/>
            </w:pPr>
            <w:r w:rsidRPr="00FD1296">
              <w:t>•</w:t>
            </w:r>
            <w:r w:rsidRPr="00FD1296">
              <w:tab/>
              <w:t>criminal law</w:t>
            </w:r>
          </w:p>
          <w:p w:rsidR="00000000" w:rsidRPr="00FD1296" w:rsidP="00FD1296">
            <w:pPr>
              <w:pStyle w:val="List"/>
            </w:pPr>
            <w:r w:rsidRPr="00FD1296">
              <w:t>•</w:t>
            </w:r>
            <w:r w:rsidRPr="00FD1296">
              <w:tab/>
              <w:t>family law</w:t>
            </w:r>
          </w:p>
          <w:p w:rsidR="00000000" w:rsidRPr="00FD1296" w:rsidP="00FD1296">
            <w:pPr>
              <w:pStyle w:val="List"/>
            </w:pPr>
            <w:r w:rsidRPr="00FD1296">
              <w:t>•</w:t>
            </w:r>
            <w:r w:rsidRPr="00FD1296">
              <w:tab/>
              <w:t>industrial relations/employment law</w:t>
            </w:r>
          </w:p>
          <w:p w:rsidR="00000000" w:rsidRPr="00FD1296" w:rsidP="00FD1296">
            <w:pPr>
              <w:pStyle w:val="List"/>
            </w:pPr>
            <w:r w:rsidRPr="00FD1296">
              <w:t>•</w:t>
            </w:r>
            <w:r w:rsidRPr="00FD1296">
              <w:tab/>
              <w:t>property law</w:t>
            </w:r>
          </w:p>
          <w:p w:rsidR="00000000" w:rsidRPr="00FD1296" w:rsidP="00FD1296">
            <w:pPr>
              <w:pStyle w:val="List"/>
            </w:pPr>
            <w:r w:rsidRPr="00FD1296">
              <w:t>•</w:t>
            </w:r>
            <w:r w:rsidRPr="00FD1296">
              <w:tab/>
              <w:t>tax law</w:t>
            </w:r>
          </w:p>
          <w:p w:rsidR="00000000" w:rsidRPr="00FD1296" w:rsidP="00FD1296">
            <w:pPr>
              <w:pStyle w:val="List"/>
            </w:pPr>
            <w:r w:rsidRPr="00FD1296">
              <w:t>•</w:t>
            </w:r>
            <w:r w:rsidRPr="00FD1296">
              <w:tab/>
              <w:t>litigation</w:t>
            </w:r>
          </w:p>
          <w:p w:rsidR="00000000" w:rsidRPr="00FD1296" w:rsidP="00FD1296">
            <w:pPr>
              <w:pStyle w:val="List"/>
            </w:pPr>
            <w:r w:rsidRPr="00FD1296">
              <w:t>•</w:t>
            </w:r>
            <w:r w:rsidRPr="00FD1296">
              <w:tab/>
              <w:t>wills and probate</w:t>
            </w:r>
          </w:p>
          <w:p w:rsidR="00000000" w:rsidRPr="00FD1296" w:rsidP="00FD1296">
            <w:pPr>
              <w:pStyle w:val="List"/>
            </w:pPr>
            <w:r w:rsidRPr="00FD1296">
              <w:t>* These are nine common areas of law; the area of law is not restricted to this list.  Other areas of law may be appli</w:t>
            </w:r>
            <w:r w:rsidRPr="00FD1296">
              <w:t>cable</w:t>
            </w:r>
          </w:p>
          <w:p w:rsidR="00000000" w:rsidRPr="00FD1296" w:rsidP="00FD1296">
            <w:pPr>
              <w:pStyle w:val="List"/>
            </w:pPr>
            <w:r w:rsidRPr="00FD1296">
              <w:t>•</w:t>
            </w:r>
            <w:r w:rsidRPr="00FD1296">
              <w:tab/>
              <w:t>a range of legal services in specific settings such as:</w:t>
            </w:r>
          </w:p>
          <w:p w:rsidR="00000000" w:rsidRPr="00FD1296" w:rsidP="00FD1296">
            <w:pPr>
              <w:pStyle w:val="List2"/>
            </w:pPr>
            <w:r w:rsidRPr="00FD1296">
              <w:t>- private law firms (large, medium and small)</w:t>
            </w:r>
          </w:p>
          <w:p w:rsidR="00000000" w:rsidRPr="00FD1296" w:rsidP="00FD1296">
            <w:pPr>
              <w:pStyle w:val="List2"/>
            </w:pPr>
            <w:r w:rsidRPr="00FD1296">
              <w:t>- legal departments in large businesses</w:t>
            </w:r>
          </w:p>
          <w:p w:rsidR="00000000" w:rsidRPr="00FD1296" w:rsidP="00FD1296">
            <w:pPr>
              <w:pStyle w:val="List2"/>
            </w:pPr>
            <w:r w:rsidRPr="00FD1296">
              <w:t>- Legal Aid Commissions</w:t>
            </w:r>
          </w:p>
          <w:p w:rsidR="00000000" w:rsidRPr="00FD1296" w:rsidP="00FD1296">
            <w:pPr>
              <w:pStyle w:val="List2"/>
            </w:pPr>
            <w:r w:rsidRPr="00FD1296">
              <w:t>- Community Legal Centres</w:t>
            </w:r>
          </w:p>
          <w:p w:rsidR="00000000" w:rsidRPr="00FD1296" w:rsidP="00FD1296">
            <w:pPr>
              <w:pStyle w:val="List2"/>
            </w:pPr>
            <w:r w:rsidRPr="00FD1296">
              <w:t>- Government Solicitor’s offices</w:t>
            </w:r>
          </w:p>
          <w:p w:rsidR="00000000" w:rsidRPr="00FD1296" w:rsidP="00FD1296">
            <w:pPr>
              <w:pStyle w:val="List2"/>
            </w:pPr>
            <w:r w:rsidRPr="00FD1296">
              <w:t>- paralegal agencies (d</w:t>
            </w:r>
            <w:r w:rsidRPr="00FD1296">
              <w:t>ebt recovery, conveyancing)</w:t>
            </w:r>
          </w:p>
          <w:p w:rsidR="00000000" w:rsidP="00FD1296">
            <w:pPr>
              <w:pStyle w:val="List2"/>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Key functions of personnel/departments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specialised areas of law</w:t>
            </w:r>
          </w:p>
          <w:p w:rsidR="00000000" w:rsidRPr="00FD1296" w:rsidP="00FD1296">
            <w:pPr>
              <w:pStyle w:val="List"/>
            </w:pPr>
            <w:r w:rsidRPr="00FD1296">
              <w:t>•</w:t>
            </w:r>
            <w:r w:rsidRPr="00FD1296">
              <w:tab/>
              <w:t>financial management</w:t>
            </w:r>
          </w:p>
          <w:p w:rsidR="00000000" w:rsidRPr="00FD1296" w:rsidP="00FD1296">
            <w:pPr>
              <w:pStyle w:val="List"/>
            </w:pPr>
            <w:r w:rsidRPr="00FD1296">
              <w:t xml:space="preserve">• </w:t>
            </w:r>
            <w:r w:rsidRPr="00FD1296">
              <w:tab/>
              <w:t>accounts</w:t>
            </w:r>
          </w:p>
          <w:p w:rsidR="00000000" w:rsidRPr="00FD1296" w:rsidP="00FD1296">
            <w:pPr>
              <w:pStyle w:val="List"/>
            </w:pPr>
            <w:r w:rsidRPr="00FD1296">
              <w:t>•</w:t>
            </w:r>
            <w:r w:rsidRPr="00FD1296">
              <w:tab/>
              <w:t>marketing</w:t>
            </w:r>
          </w:p>
          <w:p w:rsidR="00000000" w:rsidRPr="00FD1296" w:rsidP="00FD1296">
            <w:pPr>
              <w:pStyle w:val="List"/>
            </w:pPr>
            <w:r w:rsidRPr="00FD1296">
              <w:t>•</w:t>
            </w:r>
            <w:r w:rsidRPr="00FD1296">
              <w:tab/>
              <w:t>human resources</w:t>
            </w:r>
          </w:p>
          <w:p w:rsidR="00000000" w:rsidRPr="00FD1296" w:rsidP="00FD1296">
            <w:pPr>
              <w:pStyle w:val="List"/>
            </w:pPr>
            <w:r w:rsidRPr="00FD1296">
              <w:t>•</w:t>
            </w:r>
            <w:r w:rsidRPr="00FD1296">
              <w:tab/>
              <w:t>information technology</w:t>
            </w:r>
          </w:p>
          <w:p w:rsidR="00000000" w:rsidRPr="00FD1296" w:rsidP="00FD1296">
            <w:pPr>
              <w:pStyle w:val="List"/>
            </w:pPr>
            <w:r w:rsidRPr="00FD1296">
              <w:t>•</w:t>
            </w:r>
            <w:r w:rsidRPr="00FD1296">
              <w:tab/>
              <w:t>library/information services</w:t>
            </w:r>
          </w:p>
          <w:p w:rsidR="00000000" w:rsidRPr="00FD1296" w:rsidP="00FD1296">
            <w:pPr>
              <w:pStyle w:val="List"/>
            </w:pPr>
            <w:r w:rsidRPr="00FD1296">
              <w:t>•</w:t>
            </w:r>
            <w:r w:rsidRPr="00FD1296">
              <w:tab/>
              <w:t>mail room</w:t>
            </w:r>
          </w:p>
          <w:p w:rsidR="00000000" w:rsidRPr="00FD1296" w:rsidP="00FD1296">
            <w:pPr>
              <w:pStyle w:val="List"/>
            </w:pPr>
            <w:r w:rsidRPr="00FD1296">
              <w:t>•</w:t>
            </w:r>
            <w:r w:rsidRPr="00FD1296">
              <w:tab/>
              <w:t>reception</w:t>
            </w:r>
          </w:p>
          <w:p w:rsidR="00000000" w:rsidRPr="00FD1296" w:rsidP="00FD1296">
            <w:pPr>
              <w:pStyle w:val="List"/>
            </w:pPr>
            <w:r w:rsidRPr="00FD1296">
              <w:t>•</w:t>
            </w:r>
            <w:r w:rsidRPr="00FD1296">
              <w:tab/>
              <w:t>catering</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Designated person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lawyer</w:t>
            </w:r>
          </w:p>
          <w:p w:rsidR="00000000" w:rsidRPr="00FD1296" w:rsidP="00FD1296">
            <w:pPr>
              <w:pStyle w:val="List"/>
            </w:pPr>
            <w:r w:rsidRPr="00FD1296">
              <w:t xml:space="preserve">• </w:t>
            </w:r>
            <w:r w:rsidRPr="00FD1296">
              <w:tab/>
              <w:t>partner</w:t>
            </w:r>
          </w:p>
          <w:p w:rsidR="00000000" w:rsidRPr="00FD1296" w:rsidP="00FD1296">
            <w:pPr>
              <w:pStyle w:val="List"/>
            </w:pPr>
            <w:r w:rsidRPr="00FD1296">
              <w:t>•</w:t>
            </w:r>
            <w:r w:rsidRPr="00FD1296">
              <w:tab/>
              <w:t>legal practice manager</w:t>
            </w:r>
          </w:p>
          <w:p w:rsidR="00000000" w:rsidRPr="00FD1296" w:rsidP="00FD1296">
            <w:pPr>
              <w:pStyle w:val="List"/>
            </w:pPr>
            <w:r w:rsidRPr="00FD1296">
              <w:t>•</w:t>
            </w:r>
            <w:r w:rsidRPr="00FD1296">
              <w:tab/>
              <w:t>business manager</w:t>
            </w:r>
          </w:p>
          <w:p w:rsidR="00000000" w:rsidRPr="00FD1296" w:rsidP="00FD1296">
            <w:pPr>
              <w:pStyle w:val="List"/>
            </w:pPr>
            <w:r w:rsidRPr="00FD1296">
              <w:t>•</w:t>
            </w:r>
            <w:r w:rsidRPr="00FD1296">
              <w:tab/>
              <w:t>supervisor</w:t>
            </w:r>
          </w:p>
          <w:p w:rsidR="00000000" w:rsidRPr="00FD1296" w:rsidP="00FD1296">
            <w:pPr>
              <w:pStyle w:val="List"/>
            </w:pPr>
            <w:r w:rsidRPr="00FD1296">
              <w:t>•</w:t>
            </w:r>
            <w:r w:rsidRPr="00FD1296">
              <w:tab/>
              <w:t>work colleague</w:t>
            </w:r>
          </w:p>
          <w:p w:rsidR="00000000" w:rsidRPr="00FD1296" w:rsidP="00FD1296">
            <w:pPr>
              <w:pStyle w:val="List"/>
            </w:pPr>
            <w:r w:rsidRPr="00FD1296">
              <w:t>•</w:t>
            </w:r>
            <w:r w:rsidRPr="00FD1296">
              <w:tab/>
              <w:t>teacher/trainer</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Legislative requirements may relate to:</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r>
            <w:r w:rsidRPr="00FD1296">
              <w:t>Relevant State/Territory/Commonwealth legislation (eg. Legal Practice Act, The Judiciary Act)</w:t>
            </w:r>
          </w:p>
          <w:p w:rsidR="00000000" w:rsidRPr="00FD1296" w:rsidP="00FD1296">
            <w:pPr>
              <w:pStyle w:val="List"/>
            </w:pPr>
            <w:r w:rsidRPr="00FD1296">
              <w:t>•</w:t>
            </w:r>
            <w:r w:rsidRPr="00FD1296">
              <w:tab/>
              <w:t>the client and a firm (eg. Consumer Credit Code, Privacy Act, secrecy laws, Codes of Practice)</w:t>
            </w:r>
          </w:p>
          <w:p w:rsidR="00000000" w:rsidRPr="00FD1296" w:rsidP="00FD1296">
            <w:pPr>
              <w:pStyle w:val="List"/>
            </w:pPr>
            <w:r w:rsidRPr="00FD1296">
              <w:t>•</w:t>
            </w:r>
            <w:r w:rsidRPr="00FD1296">
              <w:tab/>
              <w:t>the area of law</w:t>
            </w:r>
          </w:p>
          <w:p w:rsidR="00000000" w:rsidRPr="00FD1296" w:rsidP="00FD1296">
            <w:pPr>
              <w:pStyle w:val="List"/>
            </w:pPr>
            <w:r w:rsidRPr="00FD1296">
              <w:t>•</w:t>
            </w:r>
            <w:r w:rsidRPr="00FD1296">
              <w:tab/>
              <w:t>schedules of fees and duties payable</w:t>
            </w:r>
          </w:p>
          <w:p w:rsidR="00000000" w:rsidRPr="00FD1296" w:rsidP="00FD1296">
            <w:pPr>
              <w:pStyle w:val="List"/>
            </w:pPr>
            <w:r w:rsidRPr="00FD1296">
              <w:t>•</w:t>
            </w:r>
            <w:r w:rsidRPr="00FD1296">
              <w:tab/>
              <w:t xml:space="preserve">trust </w:t>
            </w:r>
            <w:r w:rsidRPr="00FD1296">
              <w:t>accounting</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A firm’s policies and procedures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procedure manual</w:t>
            </w:r>
          </w:p>
          <w:p w:rsidR="00000000" w:rsidRPr="00FD1296" w:rsidP="00FD1296">
            <w:pPr>
              <w:pStyle w:val="List"/>
            </w:pPr>
            <w:r w:rsidRPr="00FD1296">
              <w:t>•</w:t>
            </w:r>
            <w:r w:rsidRPr="00FD1296">
              <w:tab/>
              <w:t>information sources</w:t>
            </w:r>
          </w:p>
          <w:p w:rsidR="00000000" w:rsidRPr="00FD1296" w:rsidP="00FD1296">
            <w:pPr>
              <w:pStyle w:val="List"/>
            </w:pPr>
            <w:r w:rsidRPr="00FD1296">
              <w:t>•</w:t>
            </w:r>
            <w:r w:rsidRPr="00FD1296">
              <w:tab/>
              <w:t>information specific to the firm</w:t>
            </w:r>
          </w:p>
          <w:p w:rsidR="00000000" w:rsidRPr="00FD1296" w:rsidP="00FD1296">
            <w:pPr>
              <w:pStyle w:val="List"/>
            </w:pPr>
            <w:r w:rsidRPr="00FD1296">
              <w:t>•</w:t>
            </w:r>
            <w:r w:rsidRPr="00FD1296">
              <w:tab/>
              <w:t>telephone protocol</w:t>
            </w:r>
          </w:p>
          <w:p w:rsidR="00000000" w:rsidRPr="00FD1296" w:rsidP="00FD1296">
            <w:pPr>
              <w:pStyle w:val="List"/>
            </w:pPr>
            <w:r w:rsidRPr="00FD1296">
              <w:t>•</w:t>
            </w:r>
            <w:r w:rsidRPr="00FD1296">
              <w:tab/>
              <w:t>initiation of files</w:t>
            </w:r>
          </w:p>
          <w:p w:rsidR="00000000" w:rsidRPr="00FD1296" w:rsidP="00FD1296">
            <w:pPr>
              <w:pStyle w:val="List"/>
            </w:pPr>
            <w:r w:rsidRPr="00FD1296">
              <w:t>•</w:t>
            </w:r>
            <w:r w:rsidRPr="00FD1296">
              <w:tab/>
              <w:t>security/confidentiality procedures</w:t>
            </w:r>
          </w:p>
          <w:p w:rsidR="00000000" w:rsidRPr="00FD1296" w:rsidP="00FD1296">
            <w:pPr>
              <w:pStyle w:val="List"/>
            </w:pPr>
            <w:r w:rsidRPr="00FD1296">
              <w:t>•</w:t>
            </w:r>
            <w:r w:rsidRPr="00FD1296">
              <w:tab/>
              <w:t>contingencies</w:t>
            </w:r>
          </w:p>
          <w:p w:rsidR="00000000" w:rsidRPr="00FD1296" w:rsidP="00FD1296">
            <w:pPr>
              <w:pStyle w:val="List"/>
            </w:pPr>
            <w:r w:rsidRPr="00FD1296">
              <w:t>•</w:t>
            </w:r>
            <w:r w:rsidRPr="00FD1296">
              <w:tab/>
              <w:t>privacy</w:t>
            </w:r>
          </w:p>
          <w:p w:rsidR="00000000" w:rsidRPr="00FD1296" w:rsidP="00FD1296">
            <w:pPr>
              <w:pStyle w:val="List"/>
            </w:pPr>
            <w:r w:rsidRPr="00FD1296">
              <w:t>•</w:t>
            </w:r>
            <w:r w:rsidRPr="00FD1296">
              <w:tab/>
            </w:r>
            <w:r w:rsidRPr="00FD1296">
              <w:t>verifying and authorising information</w:t>
            </w:r>
          </w:p>
          <w:p w:rsidR="00000000" w:rsidRPr="00FD1296" w:rsidP="00FD1296">
            <w:pPr>
              <w:pStyle w:val="List"/>
            </w:pPr>
            <w:r w:rsidRPr="00FD1296">
              <w:t>•</w:t>
            </w:r>
            <w:r w:rsidRPr="00FD1296">
              <w:tab/>
              <w:t>recording information</w:t>
            </w:r>
          </w:p>
          <w:p w:rsidR="00000000" w:rsidRPr="00FD1296" w:rsidP="00FD1296">
            <w:pPr>
              <w:pStyle w:val="List"/>
            </w:pPr>
            <w:r w:rsidRPr="00FD1296">
              <w:t>•</w:t>
            </w:r>
            <w:r w:rsidRPr="00FD1296">
              <w:tab/>
              <w:t>accessing files</w:t>
            </w:r>
          </w:p>
          <w:p w:rsidR="00000000" w:rsidRPr="00FD1296" w:rsidP="00FD1296">
            <w:pPr>
              <w:pStyle w:val="List"/>
            </w:pPr>
            <w:r w:rsidRPr="00FD1296">
              <w:t>•</w:t>
            </w:r>
            <w:r w:rsidRPr="00FD1296">
              <w:tab/>
              <w:t>updating files</w:t>
            </w:r>
          </w:p>
          <w:p w:rsidR="00000000" w:rsidRPr="00FD1296" w:rsidP="00FD1296">
            <w:pPr>
              <w:pStyle w:val="List"/>
            </w:pPr>
            <w:r w:rsidRPr="00FD1296">
              <w:t>•</w:t>
            </w:r>
            <w:r w:rsidRPr="00FD1296">
              <w:tab/>
              <w:t>emergency procedures</w:t>
            </w:r>
          </w:p>
          <w:p w:rsidR="00000000" w:rsidRPr="00FD1296" w:rsidP="00FD1296">
            <w:pPr>
              <w:pStyle w:val="List"/>
            </w:pPr>
            <w:r w:rsidRPr="00FD1296">
              <w:t>•</w:t>
            </w:r>
            <w:r w:rsidRPr="00FD1296">
              <w:tab/>
              <w:t>checklists</w:t>
            </w:r>
          </w:p>
          <w:p w:rsidR="00000000" w:rsidRPr="00FD1296" w:rsidP="00FD1296">
            <w:pPr>
              <w:pStyle w:val="List"/>
            </w:pPr>
            <w:r w:rsidRPr="00FD1296">
              <w:t>•</w:t>
            </w:r>
            <w:r w:rsidRPr="00FD1296">
              <w:tab/>
              <w:t>training guides</w:t>
            </w:r>
          </w:p>
          <w:p w:rsidR="00000000" w:rsidRPr="00FD1296" w:rsidP="00FD1296">
            <w:pPr>
              <w:pStyle w:val="List"/>
            </w:pPr>
            <w:r w:rsidRPr="00FD1296">
              <w:t>•</w:t>
            </w:r>
            <w:r w:rsidRPr="00FD1296">
              <w:tab/>
              <w:t>on-line information manuals</w:t>
            </w:r>
          </w:p>
          <w:p w:rsidR="00000000" w:rsidRPr="00FD1296" w:rsidP="00FD1296">
            <w:pPr>
              <w:pStyle w:val="List"/>
            </w:pPr>
            <w:r w:rsidRPr="00FD1296">
              <w:t>•</w:t>
            </w:r>
            <w:r w:rsidRPr="00FD1296">
              <w:tab/>
              <w:t>professional conduct code</w:t>
            </w:r>
          </w:p>
          <w:p w:rsidR="00000000" w:rsidRPr="00FD1296" w:rsidP="00FD1296">
            <w:pPr>
              <w:pStyle w:val="List"/>
            </w:pPr>
            <w:r w:rsidRPr="00FD1296">
              <w:t>•</w:t>
            </w:r>
            <w:r w:rsidRPr="00FD1296">
              <w:tab/>
              <w:t>core values</w:t>
            </w:r>
          </w:p>
          <w:p w:rsidR="00000000" w:rsidRPr="00FD1296" w:rsidP="00FD1296">
            <w:pPr>
              <w:pStyle w:val="List"/>
            </w:pPr>
            <w:r w:rsidRPr="00FD1296">
              <w:t>•</w:t>
            </w:r>
            <w:r w:rsidRPr="00FD1296">
              <w:tab/>
              <w:t>firm charter</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 xml:space="preserve">Documents/forms </w:t>
            </w:r>
            <w:r w:rsidRPr="00FD1296">
              <w:t>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 xml:space="preserve">• </w:t>
            </w:r>
            <w:r w:rsidRPr="00FD1296">
              <w:tab/>
              <w:t>letters</w:t>
            </w:r>
          </w:p>
          <w:p w:rsidR="00000000" w:rsidRPr="00FD1296" w:rsidP="00FD1296">
            <w:pPr>
              <w:pStyle w:val="List"/>
            </w:pPr>
            <w:r w:rsidRPr="00FD1296">
              <w:t>•</w:t>
            </w:r>
            <w:r w:rsidRPr="00FD1296">
              <w:tab/>
              <w:t>internal correspondence</w:t>
            </w:r>
          </w:p>
          <w:p w:rsidR="00000000" w:rsidRPr="00FD1296" w:rsidP="00FD1296">
            <w:pPr>
              <w:pStyle w:val="List"/>
            </w:pPr>
            <w:r w:rsidRPr="00FD1296">
              <w:t>•</w:t>
            </w:r>
            <w:r w:rsidRPr="00FD1296">
              <w:tab/>
              <w:t>transcripts from supervisor’s notes</w:t>
            </w:r>
          </w:p>
          <w:p w:rsidR="00000000" w:rsidRPr="00FD1296" w:rsidP="00FD1296">
            <w:pPr>
              <w:pStyle w:val="List"/>
            </w:pPr>
            <w:r w:rsidRPr="00FD1296">
              <w:t>•</w:t>
            </w:r>
            <w:r w:rsidRPr="00FD1296">
              <w:tab/>
              <w:t>agreements</w:t>
            </w:r>
          </w:p>
          <w:p w:rsidR="00000000" w:rsidRPr="00FD1296" w:rsidP="00FD1296">
            <w:pPr>
              <w:pStyle w:val="List"/>
            </w:pPr>
            <w:r w:rsidRPr="00FD1296">
              <w:t>•</w:t>
            </w:r>
            <w:r w:rsidRPr="00FD1296">
              <w:tab/>
              <w:t>opinion letters</w:t>
            </w:r>
          </w:p>
          <w:p w:rsidR="00000000" w:rsidRPr="00FD1296" w:rsidP="00FD1296">
            <w:pPr>
              <w:pStyle w:val="List"/>
            </w:pPr>
            <w:r w:rsidRPr="00FD1296">
              <w:t>•</w:t>
            </w:r>
            <w:r w:rsidRPr="00FD1296">
              <w:tab/>
              <w:t>memorandums of law</w:t>
            </w:r>
          </w:p>
          <w:p w:rsidR="00000000" w:rsidRPr="00FD1296" w:rsidP="00FD1296">
            <w:pPr>
              <w:pStyle w:val="List"/>
            </w:pPr>
            <w:r w:rsidRPr="00FD1296">
              <w:t>•</w:t>
            </w:r>
            <w:r w:rsidRPr="00FD1296">
              <w:tab/>
              <w:t>briefs</w:t>
            </w:r>
          </w:p>
          <w:p w:rsidR="00000000" w:rsidRPr="00FD1296" w:rsidP="00FD1296">
            <w:pPr>
              <w:pStyle w:val="List"/>
            </w:pPr>
            <w:r w:rsidRPr="00FD1296">
              <w:t>•</w:t>
            </w:r>
            <w:r w:rsidRPr="00FD1296">
              <w:tab/>
              <w:t>pleadings</w:t>
            </w:r>
          </w:p>
          <w:p w:rsidR="00000000" w:rsidRPr="00FD1296" w:rsidP="00FD1296">
            <w:pPr>
              <w:pStyle w:val="List"/>
            </w:pPr>
            <w:r w:rsidRPr="00FD1296">
              <w:t>•</w:t>
            </w:r>
            <w:r w:rsidRPr="00FD1296">
              <w:tab/>
              <w:t>precedents</w:t>
            </w:r>
          </w:p>
          <w:p w:rsidR="00000000" w:rsidRPr="00FD1296" w:rsidP="00FD1296">
            <w:pPr>
              <w:pStyle w:val="List"/>
            </w:pPr>
            <w:r w:rsidRPr="00FD1296">
              <w:t>•</w:t>
            </w:r>
            <w:r w:rsidRPr="00FD1296">
              <w:tab/>
              <w:t>emails</w:t>
            </w:r>
          </w:p>
          <w:p w:rsidR="00000000" w:rsidRPr="00FD1296" w:rsidP="00FD1296">
            <w:pPr>
              <w:pStyle w:val="List"/>
            </w:pPr>
            <w:r w:rsidRPr="00FD1296">
              <w:t>•</w:t>
            </w:r>
            <w:r w:rsidRPr="00FD1296">
              <w:tab/>
              <w:t>registered legal instruments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Requirements for documents/forms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correct margins</w:t>
            </w:r>
          </w:p>
          <w:p w:rsidR="00000000" w:rsidRPr="00FD1296" w:rsidP="00FD1296">
            <w:pPr>
              <w:pStyle w:val="List"/>
            </w:pPr>
            <w:r w:rsidRPr="00FD1296">
              <w:t>•</w:t>
            </w:r>
            <w:r w:rsidRPr="00FD1296">
              <w:tab/>
              <w:t>correct line spacing</w:t>
            </w:r>
          </w:p>
          <w:p w:rsidR="00000000" w:rsidRPr="00FD1296" w:rsidP="00FD1296">
            <w:pPr>
              <w:pStyle w:val="List"/>
            </w:pPr>
            <w:r w:rsidRPr="00FD1296">
              <w:t>•</w:t>
            </w:r>
            <w:r w:rsidRPr="00FD1296">
              <w:tab/>
              <w:t>dual column system</w:t>
            </w:r>
          </w:p>
          <w:p w:rsidR="00000000" w:rsidRPr="00FD1296" w:rsidP="00FD1296">
            <w:pPr>
              <w:pStyle w:val="List"/>
            </w:pPr>
            <w:r w:rsidRPr="00FD1296">
              <w:t>•</w:t>
            </w:r>
            <w:r w:rsidRPr="00FD1296">
              <w:tab/>
              <w:t>presence/absence of a back sheet</w:t>
            </w:r>
          </w:p>
          <w:p w:rsidR="00000000" w:rsidRPr="00FD1296" w:rsidP="00FD1296">
            <w:pPr>
              <w:pStyle w:val="List"/>
            </w:pPr>
            <w:r w:rsidRPr="00FD1296">
              <w:t>•</w:t>
            </w:r>
            <w:r w:rsidRPr="00FD1296">
              <w:tab/>
              <w:t>presence/absence of a cover sheet</w:t>
            </w:r>
          </w:p>
          <w:p w:rsidR="00000000" w:rsidRPr="00FD1296" w:rsidP="00FD1296">
            <w:pPr>
              <w:pStyle w:val="List"/>
            </w:pPr>
            <w:r w:rsidRPr="00FD1296">
              <w:t>•</w:t>
            </w:r>
            <w:r w:rsidRPr="00FD1296">
              <w:tab/>
              <w:t>placing of headings</w:t>
            </w:r>
          </w:p>
          <w:p w:rsidR="00000000" w:rsidRPr="00FD1296" w:rsidP="00FD1296">
            <w:pPr>
              <w:pStyle w:val="List"/>
            </w:pPr>
            <w:r w:rsidRPr="00FD1296">
              <w:t>•</w:t>
            </w:r>
            <w:r w:rsidRPr="00FD1296">
              <w:tab/>
              <w:t>usage of keycaps and font features</w:t>
            </w:r>
          </w:p>
          <w:p w:rsidR="00000000" w:rsidRPr="00FD1296" w:rsidP="00FD1296">
            <w:pPr>
              <w:pStyle w:val="List"/>
            </w:pPr>
            <w:r w:rsidRPr="00FD1296">
              <w:t>•</w:t>
            </w:r>
            <w:r w:rsidRPr="00FD1296">
              <w:tab/>
            </w:r>
            <w:r w:rsidRPr="00FD1296">
              <w:t>paragraph numbering</w:t>
            </w:r>
          </w:p>
          <w:p w:rsidR="00000000" w:rsidRPr="00FD1296" w:rsidP="00FD1296">
            <w:pPr>
              <w:pStyle w:val="List"/>
            </w:pPr>
            <w:r w:rsidRPr="00FD1296">
              <w:t>•</w:t>
            </w:r>
            <w:r w:rsidRPr="00FD1296">
              <w:tab/>
              <w:t>correct use of reference</w:t>
            </w:r>
          </w:p>
          <w:p w:rsidR="00000000" w:rsidRPr="00FD1296" w:rsidP="00FD1296">
            <w:pPr>
              <w:pStyle w:val="List"/>
            </w:pPr>
            <w:r w:rsidRPr="00FD1296">
              <w:t>•</w:t>
            </w:r>
            <w:r w:rsidRPr="00FD1296">
              <w:tab/>
              <w:t>specific sign off clauses</w:t>
            </w:r>
          </w:p>
          <w:p w:rsidR="00000000" w:rsidRPr="00FD1296" w:rsidP="00FD1296">
            <w:pPr>
              <w:pStyle w:val="List"/>
            </w:pPr>
            <w:r w:rsidRPr="00FD1296">
              <w:t>•</w:t>
            </w:r>
            <w:r w:rsidRPr="00FD1296">
              <w:tab/>
              <w:t>appropriate use of letterhead</w:t>
            </w:r>
          </w:p>
          <w:p w:rsidR="00000000" w:rsidRPr="00FD1296" w:rsidP="00FD1296">
            <w:pPr>
              <w:pStyle w:val="List"/>
            </w:pPr>
            <w:r w:rsidRPr="00FD1296">
              <w:t>•</w:t>
            </w:r>
            <w:r w:rsidRPr="00FD1296">
              <w:tab/>
              <w:t>use of document footers</w:t>
            </w:r>
          </w:p>
          <w:p w:rsidR="00000000" w:rsidRPr="00FD1296" w:rsidP="00FD1296">
            <w:pPr>
              <w:pStyle w:val="List"/>
            </w:pPr>
            <w:r w:rsidRPr="00FD1296">
              <w:t>•</w:t>
            </w:r>
            <w:r w:rsidRPr="00FD1296">
              <w:tab/>
              <w:t>list of enclosures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The precedent bank may be: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in-house</w:t>
            </w:r>
          </w:p>
          <w:p w:rsidR="00000000" w:rsidRPr="00FD1296" w:rsidP="00FD1296">
            <w:pPr>
              <w:pStyle w:val="List"/>
            </w:pPr>
            <w:r w:rsidRPr="00FD1296">
              <w:t>•</w:t>
            </w:r>
            <w:r w:rsidRPr="00FD1296">
              <w:tab/>
              <w:t>external</w:t>
            </w:r>
          </w:p>
          <w:p w:rsidR="00000000" w:rsidRPr="00FD1296" w:rsidP="00FD1296">
            <w:pPr>
              <w:pStyle w:val="List"/>
            </w:pPr>
            <w:r w:rsidRPr="00FD1296">
              <w:t>•</w:t>
            </w:r>
            <w:r w:rsidRPr="00FD1296">
              <w:tab/>
              <w:t>on-line</w:t>
            </w:r>
          </w:p>
          <w:p w:rsidR="00000000" w:rsidRPr="00FD1296" w:rsidP="00FD1296">
            <w:pPr>
              <w:pStyle w:val="List"/>
            </w:pPr>
            <w:r w:rsidRPr="00FD1296">
              <w:t>•</w:t>
            </w:r>
            <w:r w:rsidRPr="00FD1296">
              <w:tab/>
              <w:t>stored pre-printed forms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 xml:space="preserve">Precedents </w:t>
            </w:r>
            <w:r w:rsidRPr="00FD1296">
              <w:t>relevant to the particular area of law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letter confirming client’s instructions and rights</w:t>
            </w:r>
          </w:p>
          <w:p w:rsidR="00000000" w:rsidRPr="00FD1296" w:rsidP="00FD1296">
            <w:pPr>
              <w:pStyle w:val="List"/>
            </w:pPr>
            <w:r w:rsidRPr="00FD1296">
              <w:t>•</w:t>
            </w:r>
            <w:r w:rsidRPr="00FD1296">
              <w:tab/>
              <w:t>court documents</w:t>
            </w:r>
          </w:p>
          <w:p w:rsidR="00000000" w:rsidRPr="00FD1296" w:rsidP="00FD1296">
            <w:pPr>
              <w:pStyle w:val="List"/>
            </w:pPr>
            <w:r w:rsidRPr="00FD1296">
              <w:t>•</w:t>
            </w:r>
            <w:r w:rsidRPr="00FD1296">
              <w:tab/>
              <w:t>standard letters</w:t>
            </w:r>
          </w:p>
          <w:p w:rsidR="00000000" w:rsidRPr="00FD1296" w:rsidP="00FD1296">
            <w:pPr>
              <w:pStyle w:val="List"/>
            </w:pPr>
            <w:r w:rsidRPr="00FD1296">
              <w:t>•</w:t>
            </w:r>
            <w:r w:rsidRPr="00FD1296">
              <w:tab/>
              <w:t>agreements</w:t>
            </w:r>
          </w:p>
          <w:p w:rsidR="00000000" w:rsidRPr="00FD1296" w:rsidP="00FD1296">
            <w:pPr>
              <w:pStyle w:val="List"/>
            </w:pPr>
            <w:r w:rsidRPr="00FD1296">
              <w:t>•</w:t>
            </w:r>
            <w:r w:rsidRPr="00FD1296">
              <w:tab/>
              <w:t>leases</w:t>
            </w:r>
          </w:p>
          <w:p w:rsidR="00000000" w:rsidRPr="00FD1296" w:rsidP="00FD1296">
            <w:pPr>
              <w:pStyle w:val="List"/>
            </w:pPr>
            <w:r w:rsidRPr="00FD1296">
              <w:t>•</w:t>
            </w:r>
            <w:r w:rsidRPr="00FD1296">
              <w:tab/>
              <w:t>mortgages</w:t>
            </w:r>
          </w:p>
          <w:p w:rsidR="00000000" w:rsidRPr="00FD1296" w:rsidP="00FD1296">
            <w:pPr>
              <w:pStyle w:val="List"/>
            </w:pPr>
            <w:r w:rsidRPr="00FD1296">
              <w:t>•</w:t>
            </w:r>
            <w:r w:rsidRPr="00FD1296">
              <w:tab/>
              <w:t>contracts</w:t>
            </w:r>
          </w:p>
          <w:p w:rsidR="00000000" w:rsidRPr="00FD1296" w:rsidP="00FD1296">
            <w:pPr>
              <w:pStyle w:val="List"/>
            </w:pPr>
            <w:r w:rsidRPr="00FD1296">
              <w:t>•</w:t>
            </w:r>
            <w:r w:rsidRPr="00FD1296">
              <w:tab/>
              <w:t>transfer of shares</w:t>
            </w:r>
          </w:p>
          <w:p w:rsidR="00000000" w:rsidRPr="00FD1296" w:rsidP="00FD1296">
            <w:pPr>
              <w:pStyle w:val="List"/>
            </w:pPr>
            <w:r w:rsidRPr="00FD1296">
              <w:t xml:space="preserve">• </w:t>
            </w:r>
            <w:r w:rsidRPr="00FD1296">
              <w:tab/>
              <w:t>wills</w:t>
            </w:r>
          </w:p>
          <w:p w:rsidR="00000000" w:rsidRPr="00FD1296" w:rsidP="00FD1296">
            <w:pPr>
              <w:pStyle w:val="List"/>
            </w:pPr>
            <w:r w:rsidRPr="00FD1296">
              <w:t>•</w:t>
            </w:r>
            <w:r w:rsidRPr="00FD1296">
              <w:tab/>
              <w:t>a firm’s templates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Certificates may be requested:</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via fax</w:t>
            </w:r>
          </w:p>
          <w:p w:rsidR="00000000" w:rsidRPr="00FD1296" w:rsidP="00FD1296">
            <w:pPr>
              <w:pStyle w:val="List"/>
            </w:pPr>
            <w:r w:rsidRPr="00FD1296">
              <w:t>•</w:t>
            </w:r>
            <w:r w:rsidRPr="00FD1296">
              <w:tab/>
              <w:t>on-line</w:t>
            </w:r>
          </w:p>
          <w:p w:rsidR="00000000" w:rsidRPr="00FD1296" w:rsidP="00FD1296">
            <w:pPr>
              <w:pStyle w:val="List"/>
            </w:pPr>
            <w:r w:rsidRPr="00FD1296">
              <w:t>•</w:t>
            </w:r>
            <w:r w:rsidRPr="00FD1296">
              <w:tab/>
              <w:t>in person</w:t>
            </w:r>
          </w:p>
          <w:p w:rsidR="00000000" w:rsidRPr="00FD1296" w:rsidP="00FD1296">
            <w:pPr>
              <w:pStyle w:val="List"/>
            </w:pPr>
            <w:r w:rsidRPr="00FD1296">
              <w:t>•</w:t>
            </w:r>
            <w:r w:rsidRPr="00FD1296">
              <w:tab/>
              <w:t>via telephone</w:t>
            </w:r>
          </w:p>
          <w:p w:rsidR="00000000" w:rsidRPr="00FD1296" w:rsidP="00FD1296">
            <w:pPr>
              <w:pStyle w:val="List"/>
            </w:pPr>
            <w:r w:rsidRPr="00FD1296">
              <w:t>•</w:t>
            </w:r>
            <w:r w:rsidRPr="00FD1296">
              <w:tab/>
              <w:t>by letter</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Documents may be despatched via:</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 xml:space="preserve">• </w:t>
            </w:r>
            <w:r w:rsidRPr="00FD1296">
              <w:tab/>
              <w:t>fax</w:t>
            </w:r>
          </w:p>
          <w:p w:rsidR="00000000" w:rsidRPr="00FD1296" w:rsidP="00FD1296">
            <w:pPr>
              <w:pStyle w:val="List"/>
            </w:pPr>
            <w:r w:rsidRPr="00FD1296">
              <w:t>•</w:t>
            </w:r>
            <w:r w:rsidRPr="00FD1296">
              <w:tab/>
              <w:t>email</w:t>
            </w:r>
          </w:p>
          <w:p w:rsidR="00000000" w:rsidRPr="00FD1296" w:rsidP="00FD1296">
            <w:pPr>
              <w:pStyle w:val="List"/>
            </w:pPr>
            <w:r w:rsidRPr="00FD1296">
              <w:t>•</w:t>
            </w:r>
            <w:r w:rsidRPr="00FD1296">
              <w:tab/>
              <w:t>post AUSDOC</w:t>
            </w:r>
          </w:p>
          <w:p w:rsidR="00000000" w:rsidRPr="00FD1296" w:rsidP="00FD1296">
            <w:pPr>
              <w:pStyle w:val="List"/>
            </w:pPr>
            <w:r w:rsidRPr="00FD1296">
              <w:t xml:space="preserve">• </w:t>
            </w:r>
            <w:r w:rsidRPr="00FD1296">
              <w:tab/>
              <w:t>courier</w:t>
            </w:r>
          </w:p>
          <w:p w:rsidR="00000000" w:rsidRPr="00FD1296" w:rsidP="00FD1296">
            <w:pPr>
              <w:pStyle w:val="List"/>
            </w:pPr>
            <w:r w:rsidRPr="00FD1296">
              <w:t>•</w:t>
            </w:r>
            <w:r w:rsidRPr="00FD1296">
              <w:tab/>
              <w:t>hand delivery</w:t>
            </w:r>
          </w:p>
          <w:p w:rsidR="00000000" w:rsidRPr="00FD1296" w:rsidP="00FD1296">
            <w:pPr>
              <w:pStyle w:val="List"/>
            </w:pPr>
            <w:r w:rsidRPr="00FD1296">
              <w:t>•</w:t>
            </w:r>
            <w:r w:rsidRPr="00FD1296">
              <w:tab/>
              <w:t>pick up by client</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Certificates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    birth</w:t>
            </w:r>
          </w:p>
          <w:p w:rsidR="00000000" w:rsidRPr="00FD1296" w:rsidP="00FD1296">
            <w:pPr>
              <w:pStyle w:val="List"/>
            </w:pPr>
            <w:r w:rsidRPr="00FD1296">
              <w:t>•   death</w:t>
            </w:r>
          </w:p>
          <w:p w:rsidR="00000000" w:rsidRPr="00FD1296" w:rsidP="00FD1296">
            <w:pPr>
              <w:pStyle w:val="List"/>
            </w:pPr>
            <w:r w:rsidRPr="00FD1296">
              <w:t>•</w:t>
            </w:r>
            <w:r w:rsidRPr="00FD1296">
              <w:t xml:space="preserve">   marriage</w:t>
            </w:r>
          </w:p>
          <w:p w:rsidR="00000000" w:rsidRPr="00FD1296" w:rsidP="00FD1296">
            <w:pPr>
              <w:pStyle w:val="List"/>
            </w:pPr>
            <w:r w:rsidRPr="00FD1296">
              <w:t>•   citizenship</w:t>
            </w:r>
          </w:p>
          <w:p w:rsidR="00000000" w:rsidRPr="00FD1296" w:rsidP="00FD1296">
            <w:pPr>
              <w:pStyle w:val="List"/>
            </w:pPr>
            <w:r w:rsidRPr="00FD1296">
              <w:t>•    title</w:t>
            </w:r>
          </w:p>
          <w:p w:rsidR="00000000" w:rsidRPr="00FD1296" w:rsidP="00FD1296">
            <w:pPr>
              <w:pStyle w:val="List"/>
            </w:pPr>
            <w:r w:rsidRPr="00FD1296">
              <w:t>•   incorporation</w:t>
            </w:r>
          </w:p>
          <w:p w:rsidR="00000000" w:rsidRPr="00FD1296" w:rsidP="00FD1296">
            <w:pPr>
              <w:pStyle w:val="List"/>
            </w:pPr>
            <w:r w:rsidRPr="00FD1296">
              <w:t>•   registration of business</w:t>
            </w:r>
          </w:p>
          <w:p w:rsidR="00000000" w:rsidRPr="00FD1296" w:rsidP="00FD1296">
            <w:pPr>
              <w:pStyle w:val="List"/>
            </w:pPr>
            <w:r w:rsidRPr="00FD1296">
              <w:t>•   rate and planning certificates</w:t>
            </w:r>
          </w:p>
          <w:p w:rsidR="00000000" w:rsidRPr="00FD1296" w:rsidP="00FD1296">
            <w:pPr>
              <w:pStyle w:val="List"/>
            </w:pPr>
            <w:r w:rsidRPr="00FD1296">
              <w:t>•   business names</w:t>
            </w:r>
          </w:p>
          <w:p w:rsidR="00000000" w:rsidRPr="00FD1296" w:rsidP="00FD1296">
            <w:pPr>
              <w:pStyle w:val="List"/>
            </w:pPr>
            <w:r w:rsidRPr="00FD1296">
              <w:t>•   trademark registration</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Supplier of certificates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State and Federal government agencies</w:t>
            </w:r>
          </w:p>
          <w:p w:rsidR="00000000" w:rsidRPr="00FD1296" w:rsidP="00FD1296">
            <w:pPr>
              <w:pStyle w:val="List"/>
            </w:pPr>
            <w:r w:rsidRPr="00FD1296">
              <w:t>•</w:t>
            </w:r>
            <w:r w:rsidRPr="00FD1296">
              <w:tab/>
            </w:r>
            <w:r w:rsidRPr="00FD1296">
              <w:t>Local government agencies</w:t>
            </w:r>
          </w:p>
          <w:p w:rsidR="00000000" w:rsidRPr="00FD1296" w:rsidP="00FD1296">
            <w:pPr>
              <w:pStyle w:val="List"/>
            </w:pPr>
            <w:r w:rsidRPr="00FD1296">
              <w:t>•</w:t>
            </w:r>
            <w:r w:rsidRPr="00FD1296">
              <w:tab/>
              <w:t>other law firms</w:t>
            </w:r>
          </w:p>
          <w:p w:rsidR="00000000" w:rsidRPr="00FD1296" w:rsidP="00FD1296">
            <w:pPr>
              <w:pStyle w:val="List"/>
            </w:pPr>
            <w:r w:rsidRPr="00FD1296">
              <w:t xml:space="preserve">• </w:t>
            </w:r>
            <w:r w:rsidRPr="00FD1296">
              <w:tab/>
              <w:t>clients</w:t>
            </w:r>
          </w:p>
          <w:p w:rsidR="00000000" w:rsidRPr="00FD1296" w:rsidP="00FD1296">
            <w:pPr>
              <w:pStyle w:val="List"/>
            </w:pPr>
            <w:r w:rsidRPr="00FD1296">
              <w:t>•</w:t>
            </w:r>
            <w:r w:rsidRPr="00FD1296">
              <w:tab/>
              <w:t>contracted supplier</w:t>
            </w:r>
          </w:p>
          <w:p w:rsidR="00000000" w:rsidP="00FD1296">
            <w:pPr>
              <w:pStyle w:val="List"/>
              <w:rPr>
                <w:lang w:val="en-NZ"/>
              </w:rPr>
            </w:pPr>
          </w:p>
        </w:tc>
      </w:tr>
      <w:tr w:rsidTr="00A129D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Documentation for application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   application for reservation of a name</w:t>
            </w:r>
          </w:p>
          <w:p w:rsidR="00000000" w:rsidRPr="00FD1296" w:rsidP="00FD1296">
            <w:pPr>
              <w:pStyle w:val="List"/>
            </w:pPr>
            <w:r w:rsidRPr="00FD1296">
              <w:t>•   memorandum of association</w:t>
            </w:r>
          </w:p>
          <w:p w:rsidR="00000000" w:rsidRPr="00FD1296" w:rsidP="00FD1296">
            <w:pPr>
              <w:pStyle w:val="List"/>
            </w:pPr>
            <w:r w:rsidRPr="00FD1296">
              <w:t>•   articles of association</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Court and tribunal etiquette may include:</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acknowledging the Judge as he/she enters the court/tribunal at commencement of proceedings</w:t>
            </w:r>
          </w:p>
          <w:p w:rsidR="00000000" w:rsidRPr="00FD1296" w:rsidP="00FD1296">
            <w:pPr>
              <w:pStyle w:val="List"/>
            </w:pPr>
            <w:r w:rsidRPr="00FD1296">
              <w:t>•</w:t>
            </w:r>
            <w:r w:rsidRPr="00FD1296">
              <w:tab/>
              <w:t>remaining standing until the Judge is seated</w:t>
            </w:r>
          </w:p>
          <w:p w:rsidR="00000000" w:rsidRPr="00FD1296" w:rsidP="00FD1296">
            <w:pPr>
              <w:pStyle w:val="List"/>
            </w:pPr>
            <w:r w:rsidRPr="00FD1296">
              <w:t>•</w:t>
            </w:r>
            <w:r w:rsidRPr="00FD1296">
              <w:tab/>
              <w:t>not speaking in the court/tribunal unless required to do so</w:t>
            </w:r>
          </w:p>
          <w:p w:rsidR="00000000" w:rsidRPr="00FD1296" w:rsidP="00FD1296">
            <w:pPr>
              <w:pStyle w:val="List"/>
            </w:pPr>
            <w:r w:rsidRPr="00FD1296">
              <w:t>•</w:t>
            </w:r>
            <w:r w:rsidRPr="00FD1296">
              <w:tab/>
              <w:t>using the</w:t>
            </w:r>
            <w:r w:rsidRPr="00FD1296">
              <w:t xml:space="preserve"> appropriate form of address for a Judge or a Magistrate</w:t>
            </w:r>
          </w:p>
          <w:p w:rsidR="00000000" w:rsidRPr="00FD1296" w:rsidP="00FD1296">
            <w:pPr>
              <w:pStyle w:val="List"/>
            </w:pPr>
            <w:r w:rsidRPr="00FD1296">
              <w:t>•</w:t>
            </w:r>
            <w:r w:rsidRPr="00FD1296">
              <w:tab/>
              <w:t>behaving appropriately when entering or leaving the court/tribunal during proceedings</w:t>
            </w:r>
          </w:p>
          <w:p w:rsidR="00000000" w:rsidRPr="00FD1296" w:rsidP="00FD1296">
            <w:pPr>
              <w:pStyle w:val="List"/>
            </w:pPr>
            <w:r w:rsidRPr="00FD1296">
              <w:t>•</w:t>
            </w:r>
            <w:r w:rsidRPr="00FD1296">
              <w:tab/>
              <w:t>acknowledging the Judge as he/she leaves the court/tribunal at the conclusion/adjournment of proceedings</w:t>
            </w:r>
          </w:p>
          <w:p w:rsidR="00000000" w:rsidRPr="00FD1296" w:rsidP="00FD1296">
            <w:pPr>
              <w:pStyle w:val="List"/>
            </w:pPr>
          </w:p>
        </w:tc>
      </w:tr>
    </w:tbl>
    <w:p w:rsidR="00000000" w:rsidRPr="00FD1296" w:rsidP="00FD1296">
      <w:pPr>
        <w:pStyle w:val="BodyText"/>
      </w:pPr>
    </w:p>
    <w:p w:rsidR="00000000" w:rsidRPr="00FD1296" w:rsidP="00FD1296">
      <w:pPr>
        <w:pStyle w:val="AllowPageBreak"/>
      </w:pPr>
    </w:p>
    <w:p w:rsidR="00000000" w:rsidRPr="00FD1296" w:rsidP="00FD1296">
      <w:pPr>
        <w:pStyle w:val="Heading1"/>
      </w:pPr>
      <w:bookmarkStart w:id="4" w:name="O_384819"/>
      <w:bookmarkEnd w:id="4"/>
      <w:r w:rsidRPr="00FD1296">
        <w:t>EVIDENCE GUIDE</w:t>
      </w:r>
    </w:p>
    <w:tbl>
      <w:tblPr>
        <w:tblW w:w="0" w:type="auto"/>
        <w:tblCellMar>
          <w:left w:w="62" w:type="dxa"/>
          <w:right w:w="62" w:type="dxa"/>
        </w:tblCellMar>
        <w:tblLook w:val="0000"/>
      </w:tblPr>
      <w:tblGrid>
        <w:gridCol w:w="3662"/>
        <w:gridCol w:w="5534"/>
      </w:tblGrid>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Critical aspects:</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w:t>
            </w:r>
            <w:r w:rsidRPr="00FD1296">
              <w:tab/>
              <w:t>it is essential that the practical implications of the relevant state legislation in regard to own behaviour, legal practitioner behaviour and client rights are understood and applied</w:t>
            </w:r>
          </w:p>
          <w:p w:rsidR="00000000" w:rsidRPr="00FD1296" w:rsidP="00FD1296">
            <w:pPr>
              <w:pStyle w:val="List"/>
            </w:pPr>
            <w:r w:rsidRPr="00FD1296">
              <w:t>•</w:t>
            </w:r>
            <w:r w:rsidRPr="00FD1296">
              <w:tab/>
            </w:r>
            <w:r w:rsidRPr="00FD1296">
              <w:t>key personnel/sections of a firm and their functions are accurately referred to, in all administrative tasks, written information and in responding to enquiries</w:t>
            </w:r>
          </w:p>
          <w:p w:rsidR="00000000" w:rsidRPr="00FD1296" w:rsidP="00FD1296">
            <w:pPr>
              <w:pStyle w:val="List"/>
            </w:pPr>
            <w:r w:rsidRPr="00FD1296">
              <w:t>•</w:t>
            </w:r>
            <w:r w:rsidRPr="00FD1296">
              <w:tab/>
              <w:t>a firm’s policies and procedures are understood and followed</w:t>
            </w:r>
          </w:p>
          <w:p w:rsidR="00000000" w:rsidRPr="00FD1296" w:rsidP="00FD1296">
            <w:pPr>
              <w:pStyle w:val="List"/>
            </w:pPr>
            <w:r w:rsidRPr="00FD1296">
              <w:t>•</w:t>
            </w:r>
            <w:r w:rsidRPr="00FD1296">
              <w:tab/>
              <w:t>work is undertaken within spec</w:t>
            </w:r>
            <w:r w:rsidRPr="00FD1296">
              <w:t>ified court deadlines</w:t>
            </w:r>
          </w:p>
          <w:p w:rsidR="00000000" w:rsidRPr="00FD1296" w:rsidP="00FD1296">
            <w:pPr>
              <w:pStyle w:val="List"/>
            </w:pPr>
            <w:r w:rsidRPr="00FD1296">
              <w:t>•</w:t>
            </w:r>
            <w:r w:rsidRPr="00FD1296">
              <w:tab/>
              <w:t>correct usage of different types of documents/forms is demonstrated</w:t>
            </w:r>
          </w:p>
          <w:p w:rsidR="00000000" w:rsidRPr="00FD1296" w:rsidP="00FD1296">
            <w:pPr>
              <w:pStyle w:val="List"/>
            </w:pPr>
            <w:r w:rsidRPr="00FD1296">
              <w:t>•</w:t>
            </w:r>
            <w:r w:rsidRPr="00FD1296">
              <w:tab/>
              <w:t>the purpose of different types of documents/forms can be articulated</w:t>
            </w:r>
          </w:p>
          <w:p w:rsidR="00000000" w:rsidRPr="00FD1296" w:rsidP="00FD1296">
            <w:pPr>
              <w:pStyle w:val="List"/>
            </w:pPr>
            <w:r w:rsidRPr="00FD1296">
              <w:t>•</w:t>
            </w:r>
            <w:r w:rsidRPr="00FD1296">
              <w:tab/>
              <w:t>selects and uses grammatical structures and vocabulary appropriate to the purpose of the do</w:t>
            </w:r>
            <w:r w:rsidRPr="00FD1296">
              <w:t>cument/form</w:t>
            </w:r>
          </w:p>
          <w:p w:rsidR="00000000" w:rsidRPr="00FD1296" w:rsidP="00FD1296">
            <w:pPr>
              <w:pStyle w:val="List"/>
            </w:pPr>
            <w:r w:rsidRPr="00FD1296">
              <w:t>•</w:t>
            </w:r>
            <w:r w:rsidRPr="00FD1296">
              <w:tab/>
              <w:t>varies written and spoken language to meet requirements of audience and purpose</w:t>
            </w:r>
          </w:p>
          <w:p w:rsidR="00000000" w:rsidRPr="00FD1296" w:rsidP="00FD1296">
            <w:pPr>
              <w:pStyle w:val="List"/>
            </w:pPr>
            <w:r w:rsidRPr="00FD1296">
              <w:t>•</w:t>
            </w:r>
            <w:r w:rsidRPr="00FD1296">
              <w:tab/>
              <w:t>reads and interprets client’s file to select appropriate information for inclusion in document/form</w:t>
            </w:r>
          </w:p>
          <w:p w:rsidR="00000000" w:rsidRPr="00FD1296" w:rsidP="00FD1296">
            <w:pPr>
              <w:pStyle w:val="List"/>
            </w:pPr>
            <w:r w:rsidRPr="00FD1296">
              <w:t>•</w:t>
            </w:r>
            <w:r w:rsidRPr="00FD1296">
              <w:tab/>
              <w:t>documents/forms produced are correct</w:t>
            </w:r>
          </w:p>
          <w:p w:rsidR="00000000" w:rsidRPr="00FD1296" w:rsidP="00FD1296">
            <w:pPr>
              <w:pStyle w:val="List"/>
            </w:pPr>
            <w:r w:rsidRPr="00FD1296">
              <w:t>•</w:t>
            </w:r>
            <w:r w:rsidRPr="00FD1296">
              <w:tab/>
              <w:t>format requirements</w:t>
            </w:r>
            <w:r w:rsidRPr="00FD1296">
              <w:t xml:space="preserve"> are correct</w:t>
            </w:r>
          </w:p>
          <w:p w:rsidR="00000000" w:rsidRPr="00FD1296" w:rsidP="00FD1296">
            <w:pPr>
              <w:pStyle w:val="List"/>
            </w:pPr>
            <w:r w:rsidRPr="00FD1296">
              <w:t>•</w:t>
            </w:r>
            <w:r w:rsidRPr="00FD1296">
              <w:tab/>
              <w:t>relevant enclosures are prepared and attached in the correct manner</w:t>
            </w:r>
          </w:p>
          <w:p w:rsidR="00000000" w:rsidRPr="00FD1296" w:rsidP="00FD1296">
            <w:pPr>
              <w:pStyle w:val="ListBullet"/>
            </w:pPr>
            <w:r w:rsidRPr="00FD1296">
              <w:t>documents/forms are correctly prepared for lodgement or delivery</w:t>
            </w:r>
          </w:p>
          <w:p w:rsidR="00000000" w:rsidRPr="00FD1296" w:rsidP="00FD1296">
            <w:pPr>
              <w:pStyle w:val="List"/>
            </w:pPr>
            <w:r w:rsidRPr="00FD1296">
              <w:t>•</w:t>
            </w:r>
            <w:r w:rsidRPr="00FD1296">
              <w:tab/>
              <w:t>where instructing others to carry out work, instructions provided are clear and provide sufficient backgr</w:t>
            </w:r>
            <w:r w:rsidRPr="00FD1296">
              <w:t>ound information and adequate explanations is given</w:t>
            </w:r>
          </w:p>
          <w:p w:rsidR="00000000" w:rsidRPr="00FD1296" w:rsidP="00FD1296">
            <w:pPr>
              <w:pStyle w:val="List"/>
            </w:pPr>
            <w:r w:rsidRPr="00FD1296">
              <w:t>•</w:t>
            </w:r>
            <w:r w:rsidRPr="00FD1296">
              <w:tab/>
              <w:t>clients or co-workers questions can be answered or are referred to a relevant person where knowledge gap or legal limitation exists</w:t>
            </w:r>
          </w:p>
          <w:p w:rsidR="00000000" w:rsidRPr="00FD1296" w:rsidP="00FD1296">
            <w:pPr>
              <w:pStyle w:val="List"/>
            </w:pPr>
            <w:r w:rsidRPr="00FD1296">
              <w:t>•</w:t>
            </w:r>
            <w:r w:rsidRPr="00FD1296">
              <w:tab/>
              <w:t>timelines set are realistic and take into account processing time</w:t>
            </w:r>
          </w:p>
          <w:p w:rsidR="00000000" w:rsidRPr="00FD1296" w:rsidP="00FD1296">
            <w:pPr>
              <w:pStyle w:val="List"/>
            </w:pPr>
            <w:r w:rsidRPr="00FD1296">
              <w:t>•</w:t>
            </w:r>
            <w:r w:rsidRPr="00FD1296">
              <w:tab/>
            </w:r>
            <w:r w:rsidRPr="00FD1296">
              <w:t>client’s trust account monies can be accessed according to a firm’s policies and procedures and used to pay fees</w:t>
            </w:r>
          </w:p>
          <w:p w:rsidR="00000000" w:rsidRPr="00FD1296" w:rsidP="00FD1296">
            <w:pPr>
              <w:pStyle w:val="List"/>
            </w:pPr>
            <w:r w:rsidRPr="00FD1296">
              <w:t>•</w:t>
            </w:r>
            <w:r w:rsidRPr="00FD1296">
              <w:tab/>
              <w:t>correct processes, as designated by supplier, are followed for the lodgement and receipt of certificates</w:t>
            </w:r>
          </w:p>
          <w:p w:rsidR="00000000" w:rsidRPr="00FD1296" w:rsidP="00FD1296">
            <w:pPr>
              <w:pStyle w:val="List"/>
            </w:pPr>
            <w:r w:rsidRPr="00FD1296">
              <w:t>•</w:t>
            </w:r>
            <w:r w:rsidRPr="00FD1296">
              <w:tab/>
              <w:t>all action is recorded in the file</w:t>
            </w:r>
            <w:r w:rsidRPr="00FD1296">
              <w:t xml:space="preserve"> notes</w:t>
            </w:r>
          </w:p>
          <w:p w:rsidR="00000000" w:rsidRPr="00FD1296" w:rsidP="00FD1296">
            <w:pPr>
              <w:pStyle w:val="List"/>
            </w:pPr>
            <w:r w:rsidRPr="00FD1296">
              <w:t>•</w:t>
            </w:r>
            <w:r w:rsidRPr="00FD1296">
              <w:tab/>
              <w:t>time spent is recorded against the appropriate file for invoicing purposes as per firm’s policies and procedures</w:t>
            </w:r>
          </w:p>
          <w:p w:rsidR="00000000" w:rsidRPr="00FD1296" w:rsidP="00FD1296">
            <w:pPr>
              <w:pStyle w:val="List"/>
            </w:pPr>
            <w:r w:rsidRPr="00FD1296">
              <w:t>•</w:t>
            </w:r>
            <w:r w:rsidRPr="00FD1296">
              <w:tab/>
              <w:t>purpose of certificates can be explained</w:t>
            </w:r>
          </w:p>
          <w:p w:rsidR="00000000" w:rsidRPr="00FD1296" w:rsidP="00FD1296">
            <w:pPr>
              <w:pStyle w:val="List"/>
            </w:pPr>
            <w:r w:rsidRPr="00FD1296">
              <w:t>•</w:t>
            </w:r>
            <w:r w:rsidRPr="00FD1296">
              <w:tab/>
              <w:t>all work is conducted within accepted codes of conduct including those relating to: maint</w:t>
            </w:r>
            <w:r w:rsidRPr="00FD1296">
              <w:t>aining confidentiality, use of company property, duty of care, ethical behaviours, privacy, non-discriminatory practice, conflict of interests and compliance with reasonable direction as specified by the relevant state legislation</w:t>
            </w:r>
          </w:p>
          <w:p w:rsidR="00000000" w:rsidRPr="00FD1296" w:rsidP="00FD1296">
            <w:pPr>
              <w:pStyle w:val="List"/>
            </w:pPr>
            <w:r w:rsidRPr="00FD1296">
              <w:t>•</w:t>
            </w:r>
            <w:r w:rsidRPr="00FD1296">
              <w:tab/>
              <w:t>where gaps in own knowl</w:t>
            </w:r>
            <w:r w:rsidRPr="00FD1296">
              <w:t>edge become evident, independent research is pursued and legal practitioner is consulted to verify knowledge or assist with research</w:t>
            </w:r>
          </w:p>
          <w:p w:rsidR="00000000" w:rsidRPr="00FD1296" w:rsidP="00FD1296">
            <w:pPr>
              <w:pStyle w:val="List"/>
            </w:pPr>
            <w:r w:rsidRPr="00FD1296">
              <w:t>•</w:t>
            </w:r>
            <w:r w:rsidRPr="00FD1296">
              <w:tab/>
              <w:t>legal terminology is used appropriately and can be explained clearly to persons without knowledge of such terms</w:t>
            </w:r>
          </w:p>
          <w:p w:rsidR="00000000" w:rsidP="00FD1296">
            <w:pPr>
              <w:pStyle w:val="BodyTex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Resourc</w:t>
            </w:r>
            <w:r w:rsidRPr="00FD1296">
              <w:t>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The assessor must have access to appropriate documentation and resources normally found in the work environment and required to allow the job or task to be properly performed. These may include:</w:t>
            </w:r>
          </w:p>
          <w:p w:rsidR="00000000" w:rsidRPr="00FD1296" w:rsidP="00FD1296">
            <w:pPr>
              <w:pStyle w:val="List"/>
            </w:pPr>
            <w:r w:rsidRPr="00FD1296">
              <w:t>•</w:t>
            </w:r>
            <w:r w:rsidRPr="00FD1296">
              <w:tab/>
              <w:t>appropriate legislation and regulations re</w:t>
            </w:r>
            <w:r w:rsidRPr="00FD1296">
              <w:t>levant to common legal matters</w:t>
            </w:r>
          </w:p>
          <w:p w:rsidR="00000000" w:rsidRPr="00FD1296" w:rsidP="00FD1296">
            <w:pPr>
              <w:pStyle w:val="List"/>
            </w:pPr>
            <w:r w:rsidRPr="00FD1296">
              <w:t>•</w:t>
            </w:r>
            <w:r w:rsidRPr="00FD1296">
              <w:tab/>
              <w:t>workplace manuals and reference materials such as company policy, procedural manuals and checklists</w:t>
            </w:r>
          </w:p>
          <w:p w:rsidR="00000000" w:rsidRPr="00FD1296" w:rsidP="00FD1296">
            <w:pPr>
              <w:pStyle w:val="List"/>
            </w:pPr>
            <w:r w:rsidRPr="00FD1296">
              <w:t>•</w:t>
            </w:r>
            <w:r w:rsidRPr="00FD1296">
              <w:tab/>
              <w:t>list of relevant sources of certificates and sample application forms</w:t>
            </w:r>
          </w:p>
          <w:p w:rsidR="00000000" w:rsidRPr="00FD1296" w:rsidP="00FD1296">
            <w:pPr>
              <w:pStyle w:val="List"/>
            </w:pPr>
            <w:r w:rsidRPr="00FD1296">
              <w:t>•</w:t>
            </w:r>
            <w:r w:rsidRPr="00FD1296">
              <w:tab/>
              <w:t>background information on courts, their jurisdict</w:t>
            </w:r>
            <w:r w:rsidRPr="00FD1296">
              <w:t>ion and behavioural requirements</w:t>
            </w:r>
          </w:p>
          <w:p w:rsidR="00000000" w:rsidRPr="00FD1296" w:rsidP="00FD1296">
            <w:pPr>
              <w:pStyle w:val="List"/>
            </w:pPr>
            <w:r w:rsidRPr="00FD1296">
              <w:t>•</w:t>
            </w:r>
            <w:r w:rsidRPr="00FD1296">
              <w:tab/>
              <w:t>appropriate technology such as computers with relevant software</w:t>
            </w:r>
          </w:p>
          <w:p w:rsidR="00000000" w:rsidRPr="00FD1296" w:rsidP="00FD1296">
            <w:pPr>
              <w:pStyle w:val="List"/>
            </w:pPr>
            <w:r w:rsidRPr="00FD1296">
              <w:t>•</w:t>
            </w:r>
            <w:r w:rsidRPr="00FD1296">
              <w:tab/>
              <w:t>appropriate texts and access to person’s with expert knowledge such as legal practitioners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This unit of competency will require evidence to be collected across a range of events and over a period of time to ensure that situational variables are consistently met eg. dealing with different clients and/or client matters, creating a range of documen</w:t>
            </w:r>
            <w:r w:rsidRPr="00FD1296">
              <w:t>ts for various legal matters, exhibiting appropriate behaviour in different courts.</w:t>
            </w:r>
          </w:p>
          <w:p w:rsidR="00000000" w:rsidP="00FD1296">
            <w:pPr>
              <w:pStyle w:val="BodyTex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Context of assessment:</w:t>
            </w: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Evidence of competency can be met in different situations, including:</w:t>
            </w:r>
          </w:p>
          <w:p w:rsidR="00000000" w:rsidRPr="00FD1296" w:rsidP="00FD1296">
            <w:pPr>
              <w:pStyle w:val="List"/>
            </w:pPr>
            <w:r w:rsidRPr="00FD1296">
              <w:t>•</w:t>
            </w:r>
            <w:r w:rsidRPr="00FD1296">
              <w:tab/>
              <w:t>on the job assessment</w:t>
            </w:r>
          </w:p>
          <w:p w:rsidR="00000000" w:rsidRPr="00FD1296" w:rsidP="00FD1296">
            <w:pPr>
              <w:pStyle w:val="List"/>
            </w:pPr>
            <w:r w:rsidRPr="00FD1296">
              <w:t>•</w:t>
            </w:r>
            <w:r w:rsidRPr="00FD1296">
              <w:tab/>
              <w:t>off the job assessment</w:t>
            </w:r>
          </w:p>
          <w:p w:rsidR="00000000" w:rsidRPr="00FD1296" w:rsidP="00FD1296">
            <w:pPr>
              <w:pStyle w:val="List"/>
            </w:pPr>
            <w:r w:rsidRPr="00FD1296">
              <w:t>•</w:t>
            </w:r>
            <w:r w:rsidRPr="00FD1296">
              <w:tab/>
              <w:t>placement in an enterpris</w:t>
            </w:r>
            <w:r w:rsidRPr="00FD1296">
              <w:t>e</w:t>
            </w:r>
          </w:p>
          <w:p w:rsidR="00000000" w:rsidRPr="00FD1296" w:rsidP="00FD1296">
            <w:pPr>
              <w:pStyle w:val="List"/>
            </w:pPr>
            <w:r w:rsidRPr="00FD1296">
              <w:t>•</w:t>
            </w:r>
            <w:r w:rsidRPr="00FD1296">
              <w:tab/>
              <w:t>participation in a New Apprenticeship (traineeship) arrangement</w:t>
            </w:r>
          </w:p>
          <w:p w:rsidR="00000000" w:rsidRPr="00FD1296" w:rsidP="00FD1296">
            <w:pPr>
              <w:pStyle w:val="List"/>
            </w:pPr>
            <w:r w:rsidRPr="00FD1296">
              <w:t>•</w:t>
            </w:r>
            <w:r w:rsidRPr="00FD1296">
              <w:tab/>
              <w:t>use of a Practice Firm or simulated work environment</w:t>
            </w:r>
          </w:p>
          <w:p w:rsidR="00000000" w:rsidRPr="00FD1296" w:rsidP="00FD1296">
            <w:pPr>
              <w:pStyle w:val="List"/>
            </w:pPr>
            <w:r w:rsidRPr="00FD1296">
              <w:t>•</w:t>
            </w:r>
            <w:r w:rsidRPr="00FD1296">
              <w:tab/>
              <w:t>Recognition of Prior Learning, Recognition of Current Competencies (in skill areas where there has been no significant change to wo</w:t>
            </w:r>
            <w:r w:rsidRPr="00FD1296">
              <w:t>rk practice in recent times).</w:t>
            </w:r>
          </w:p>
          <w:p w:rsidR="00000000" w:rsidRPr="00FD1296" w:rsidP="00FD1296">
            <w:pPr>
              <w:pStyle w:val="List"/>
            </w:pPr>
            <w:r w:rsidRPr="00FD1296">
              <w:t>Evidence gathering methods may include:</w:t>
            </w:r>
          </w:p>
          <w:p w:rsidR="00000000" w:rsidRPr="00FD1296" w:rsidP="00FD1296">
            <w:pPr>
              <w:pStyle w:val="List"/>
            </w:pPr>
            <w:r w:rsidRPr="00FD1296">
              <w:t>•</w:t>
            </w:r>
            <w:r w:rsidRPr="00FD1296">
              <w:tab/>
              <w:t>demonstration</w:t>
            </w:r>
          </w:p>
          <w:p w:rsidR="00000000" w:rsidRPr="00FD1296" w:rsidP="00FD1296">
            <w:pPr>
              <w:pStyle w:val="List"/>
            </w:pPr>
            <w:r w:rsidRPr="00FD1296">
              <w:t>•</w:t>
            </w:r>
            <w:r w:rsidRPr="00FD1296">
              <w:tab/>
              <w:t>workplace performance</w:t>
            </w:r>
          </w:p>
          <w:p w:rsidR="00000000" w:rsidRPr="00FD1296" w:rsidP="00FD1296">
            <w:pPr>
              <w:pStyle w:val="List"/>
            </w:pPr>
            <w:r w:rsidRPr="00FD1296">
              <w:t xml:space="preserve">• </w:t>
            </w:r>
            <w:r w:rsidRPr="00FD1296">
              <w:tab/>
              <w:t>role-play</w:t>
            </w:r>
          </w:p>
          <w:p w:rsidR="00000000" w:rsidRPr="00FD1296" w:rsidP="00FD1296">
            <w:pPr>
              <w:pStyle w:val="List"/>
            </w:pPr>
            <w:r w:rsidRPr="00FD1296">
              <w:t>•</w:t>
            </w:r>
            <w:r w:rsidRPr="00FD1296">
              <w:tab/>
              <w:t>simulation</w:t>
            </w:r>
          </w:p>
          <w:p w:rsidR="00000000" w:rsidRPr="00FD1296" w:rsidP="00FD1296">
            <w:pPr>
              <w:pStyle w:val="List"/>
            </w:pPr>
            <w:r w:rsidRPr="00FD1296">
              <w:t>•</w:t>
            </w:r>
            <w:r w:rsidRPr="00FD1296">
              <w:tab/>
              <w:t>oral presentation</w:t>
            </w:r>
          </w:p>
          <w:p w:rsidR="00000000" w:rsidRPr="00FD1296" w:rsidP="00FD1296">
            <w:pPr>
              <w:pStyle w:val="List"/>
            </w:pPr>
            <w:r w:rsidRPr="00FD1296">
              <w:t>•</w:t>
            </w:r>
            <w:r w:rsidRPr="00FD1296">
              <w:tab/>
              <w:t>questioning</w:t>
            </w:r>
          </w:p>
          <w:p w:rsidR="00000000" w:rsidRPr="00FD1296" w:rsidP="00FD1296">
            <w:pPr>
              <w:pStyle w:val="List"/>
            </w:pPr>
            <w:r w:rsidRPr="00FD1296">
              <w:t>•</w:t>
            </w:r>
            <w:r w:rsidRPr="00FD1296">
              <w:tab/>
              <w:t>written tests</w:t>
            </w:r>
          </w:p>
          <w:p w:rsidR="00000000" w:rsidRPr="00FD1296" w:rsidP="00FD1296">
            <w:pPr>
              <w:pStyle w:val="List"/>
            </w:pPr>
            <w:r w:rsidRPr="00FD1296">
              <w:t>•</w:t>
            </w:r>
            <w:r w:rsidRPr="00FD1296">
              <w:tab/>
              <w:t>work based written tests</w:t>
            </w:r>
          </w:p>
          <w:p w:rsidR="00000000" w:rsidRPr="00FD1296" w:rsidP="00FD1296">
            <w:pPr>
              <w:pStyle w:val="List"/>
            </w:pPr>
            <w:r w:rsidRPr="00FD1296">
              <w:t>•</w:t>
            </w:r>
            <w:r w:rsidRPr="00FD1296">
              <w:tab/>
              <w:t>third party reports</w:t>
            </w:r>
          </w:p>
          <w:p w:rsidR="00000000" w:rsidP="00FD1296">
            <w:pPr>
              <w:pStyle w:val="List"/>
              <w:rPr>
                <w:lang w:val="en-NZ"/>
              </w:rPr>
            </w:pPr>
          </w:p>
        </w:tc>
      </w:tr>
      <w:tr w:rsidTr="00A12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296" w:rsidP="00FD1296">
            <w:pPr>
              <w:pStyle w:val="BodyText"/>
            </w:pPr>
            <w:r w:rsidRPr="00FD1296">
              <w:t>Underp</w:t>
            </w:r>
            <w:r w:rsidRPr="00FD1296">
              <w:t>inning knowledge and skills</w:t>
            </w:r>
          </w:p>
          <w:p w:rsidR="00000000" w:rsidRPr="00FD1296" w:rsidP="00FD1296">
            <w:pPr>
              <w:pStyle w:val="BodyText"/>
            </w:pPr>
          </w:p>
          <w:p w:rsidR="00000000" w:rsidP="00FD12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1296" w:rsidP="00FD1296">
            <w:pPr>
              <w:pStyle w:val="List"/>
            </w:pPr>
            <w:r w:rsidRPr="00FD1296">
              <w:t>Knowledge</w:t>
            </w:r>
          </w:p>
          <w:p w:rsidR="00000000" w:rsidRPr="00FD1296" w:rsidP="00FD1296">
            <w:pPr>
              <w:pStyle w:val="List"/>
            </w:pPr>
            <w:r w:rsidRPr="00FD1296">
              <w:t>•</w:t>
            </w:r>
            <w:r w:rsidRPr="00FD1296">
              <w:tab/>
              <w:t>evidence of current knowledge of the Legal Practice Act, The Judiciary Act with regard to scope of legal practitioner and own responsibilities and obligations to client, dealing with monies, documentation requireme</w:t>
            </w:r>
            <w:r w:rsidRPr="00FD1296">
              <w:t>nts and confidentiality, security and privacy issues</w:t>
            </w:r>
          </w:p>
          <w:p w:rsidR="00000000" w:rsidRPr="00FD1296" w:rsidP="00FD1296">
            <w:pPr>
              <w:pStyle w:val="List"/>
            </w:pPr>
            <w:r w:rsidRPr="00FD1296">
              <w:t>•</w:t>
            </w:r>
            <w:r w:rsidRPr="00FD1296">
              <w:tab/>
              <w:t>legal terminology is used correctly in conversation, discussions and documents</w:t>
            </w:r>
          </w:p>
          <w:p w:rsidR="00000000" w:rsidRPr="00FD1296" w:rsidP="00FD1296">
            <w:pPr>
              <w:pStyle w:val="List"/>
            </w:pPr>
            <w:r w:rsidRPr="00FD1296">
              <w:t>•</w:t>
            </w:r>
            <w:r w:rsidRPr="00FD1296">
              <w:tab/>
              <w:t>relevant legal process and documentation</w:t>
            </w:r>
          </w:p>
          <w:p w:rsidR="00000000" w:rsidRPr="00FD1296" w:rsidP="00FD1296">
            <w:pPr>
              <w:pStyle w:val="List"/>
            </w:pPr>
            <w:r w:rsidRPr="00FD1296">
              <w:t>•</w:t>
            </w:r>
            <w:r w:rsidRPr="00FD1296">
              <w:tab/>
              <w:t>application of a firm’s policies and procedures required in the full range of</w:t>
            </w:r>
            <w:r w:rsidRPr="00FD1296">
              <w:t xml:space="preserve"> tasks covered</w:t>
            </w:r>
          </w:p>
          <w:p w:rsidR="00000000" w:rsidRPr="00FD1296" w:rsidP="00FD1296">
            <w:pPr>
              <w:pStyle w:val="List"/>
            </w:pPr>
            <w:r w:rsidRPr="00FD1296">
              <w:t>•</w:t>
            </w:r>
            <w:r w:rsidRPr="00FD1296">
              <w:tab/>
              <w:t>authorised ‘signing parties’</w:t>
            </w:r>
          </w:p>
          <w:p w:rsidR="00000000" w:rsidRPr="00FD1296" w:rsidP="00FD1296">
            <w:pPr>
              <w:pStyle w:val="BodyText"/>
            </w:pPr>
            <w:r w:rsidRPr="00FD1296">
              <w:t>Skills</w:t>
            </w:r>
          </w:p>
          <w:p w:rsidR="00000000" w:rsidRPr="00FD1296" w:rsidP="00FD1296">
            <w:pPr>
              <w:pStyle w:val="List"/>
            </w:pPr>
            <w:r w:rsidRPr="00FD1296">
              <w:t>•</w:t>
            </w:r>
            <w:r w:rsidRPr="00FD1296">
              <w:tab/>
              <w:t>literacy: reads and interprets documents/forms; selects and applies the procedures and strategies needed to perform a range of tasks, eg. legal forms and enclosures; follows sequenced written instructi</w:t>
            </w:r>
            <w:r w:rsidRPr="00FD1296">
              <w:t>ons; uses appropriate legal terminology and sentence structures; displays awareness of purpose and context of documents</w:t>
            </w:r>
          </w:p>
          <w:p w:rsidR="00000000" w:rsidRPr="00FD1296" w:rsidP="00FD1296">
            <w:pPr>
              <w:pStyle w:val="List"/>
            </w:pPr>
            <w:r w:rsidRPr="00FD1296">
              <w:t>•</w:t>
            </w:r>
            <w:r w:rsidRPr="00FD1296">
              <w:tab/>
              <w:t>proofreading: checks for accuracy</w:t>
            </w:r>
          </w:p>
          <w:p w:rsidR="00000000" w:rsidRPr="00FD1296" w:rsidP="00FD1296">
            <w:pPr>
              <w:pStyle w:val="List"/>
            </w:pPr>
            <w:r w:rsidRPr="00FD1296">
              <w:t>•</w:t>
            </w:r>
            <w:r w:rsidRPr="00FD1296">
              <w:tab/>
              <w:t>research: identifies gaps in knowledge and searches and assembles relevant information</w:t>
            </w:r>
          </w:p>
          <w:p w:rsidR="00000000" w:rsidRPr="00FD1296" w:rsidP="00FD1296">
            <w:pPr>
              <w:pStyle w:val="List"/>
            </w:pPr>
            <w:r w:rsidRPr="00FD1296">
              <w:t>•</w:t>
            </w:r>
            <w:r w:rsidRPr="00FD1296">
              <w:tab/>
            </w:r>
            <w:r w:rsidRPr="00FD1296">
              <w:t>communication: listens and questions to clarify information; explains legal terminology to others; modifies language to meet audience requirements; consults where necessary with team members and clients</w:t>
            </w:r>
          </w:p>
          <w:p w:rsidR="00000000" w:rsidRPr="00FD1296" w:rsidP="00FD1296">
            <w:pPr>
              <w:pStyle w:val="List"/>
            </w:pPr>
            <w:r w:rsidRPr="00FD1296">
              <w:t>•</w:t>
            </w:r>
            <w:r w:rsidRPr="00FD1296">
              <w:tab/>
              <w:t>organisational: undertakes concurrent tasks</w:t>
            </w:r>
          </w:p>
          <w:p w:rsidR="00000000" w:rsidRPr="00FD1296" w:rsidP="00FD1296">
            <w:pPr>
              <w:pStyle w:val="List"/>
            </w:pPr>
            <w:r w:rsidRPr="00FD1296">
              <w:t>•</w:t>
            </w:r>
            <w:r w:rsidRPr="00FD1296">
              <w:tab/>
              <w:t>numer</w:t>
            </w:r>
            <w:r w:rsidRPr="00FD1296">
              <w:t>acy: arranges monies to be paid from trust accounts; works within timelines; uses a combination of oral and written mathematical and general language for the record keeping process</w:t>
            </w:r>
          </w:p>
          <w:p w:rsidR="00000000" w:rsidRPr="00FD1296" w:rsidP="00FD1296">
            <w:pPr>
              <w:pStyle w:val="List"/>
            </w:pPr>
            <w:r w:rsidRPr="00FD1296">
              <w:t>•</w:t>
            </w:r>
            <w:r w:rsidRPr="00FD1296">
              <w:tab/>
              <w:t>use of electronic mail and Internet</w:t>
            </w:r>
          </w:p>
          <w:p w:rsidR="00000000" w:rsidRPr="00FD1296" w:rsidP="00FD1296">
            <w:pPr>
              <w:pStyle w:val="List"/>
            </w:pPr>
            <w:r w:rsidRPr="00FD1296">
              <w:t>•</w:t>
            </w:r>
            <w:r w:rsidRPr="00FD1296">
              <w:tab/>
              <w:t>use of firm’s word processing and d</w:t>
            </w:r>
            <w:r w:rsidRPr="00FD1296">
              <w:t>ocument management systems</w:t>
            </w:r>
          </w:p>
          <w:p w:rsidR="00000000" w:rsidRPr="00FD1296" w:rsidP="00FD1296">
            <w:pPr>
              <w:pStyle w:val="List"/>
            </w:pPr>
          </w:p>
        </w:tc>
      </w:tr>
    </w:tbl>
    <w:p w:rsidR="00000000" w:rsidRPr="00FD1296" w:rsidP="00FD1296">
      <w:pPr>
        <w:pStyle w:val="BodyText"/>
      </w:pPr>
    </w:p>
    <w:p w:rsidR="00000000" w:rsidRPr="00FD1296" w:rsidP="00FD1296">
      <w:pPr>
        <w:pStyle w:val="AllowPageBreak"/>
      </w:pPr>
    </w:p>
    <w:p w:rsidR="00000000" w:rsidRPr="00FD1296" w:rsidP="00FD1296">
      <w:pPr>
        <w:pStyle w:val="Heading1"/>
      </w:pPr>
      <w:bookmarkStart w:id="5" w:name="O_384820"/>
      <w:bookmarkEnd w:id="5"/>
      <w:r w:rsidRPr="00FD1296">
        <w:t>KEY COMPETENCIES</w:t>
      </w:r>
    </w:p>
    <w:p w:rsidR="00000000" w:rsidRPr="00FD1296" w:rsidP="00FD1296">
      <w:pPr>
        <w:pStyle w:val="Heading2"/>
      </w:pPr>
      <w:r w:rsidRPr="00FD1296">
        <w:t>Utilisation of the Key Competencies required in the performance of this unit</w:t>
      </w:r>
    </w:p>
    <w:p w:rsidR="00000000" w:rsidRPr="00FD1296" w:rsidP="00FD1296">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A12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Using technology</w:t>
            </w:r>
          </w:p>
        </w:tc>
      </w:tr>
      <w:tr w:rsidTr="00A12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BodyText"/>
              <w:rPr>
                <w:lang w:val="en-NZ"/>
              </w:rPr>
            </w:pPr>
            <w:r w:rsidRPr="00FD1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96" w:rsidP="00FD1296">
            <w:pPr>
              <w:pStyle w:val="BodyText"/>
            </w:pPr>
            <w:r w:rsidRPr="00FD1296">
              <w:t>1</w:t>
            </w:r>
          </w:p>
        </w:tc>
      </w:tr>
    </w:tbl>
    <w:p w:rsidR="00000000" w:rsidRPr="00FD1296" w:rsidP="00FD1296">
      <w:pPr>
        <w:pStyle w:val="BodyText"/>
      </w:pPr>
    </w:p>
    <w:p w:rsidR="00000000" w:rsidRPr="00FD1296" w:rsidP="00FD1296">
      <w:pPr>
        <w:pStyle w:val="Heading2"/>
      </w:pPr>
      <w:r w:rsidRPr="00FD1296">
        <w:t xml:space="preserve">Performance levels: </w:t>
      </w:r>
    </w:p>
    <w:tbl>
      <w:tblPr>
        <w:tblW w:w="0" w:type="auto"/>
        <w:tblCellMar>
          <w:left w:w="62" w:type="dxa"/>
          <w:right w:w="62" w:type="dxa"/>
        </w:tblCellMar>
        <w:tblLook w:val="0000"/>
      </w:tblPr>
      <w:tblGrid>
        <w:gridCol w:w="3065"/>
        <w:gridCol w:w="3065"/>
        <w:gridCol w:w="3066"/>
      </w:tblGrid>
      <w:tr w:rsidTr="00A12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Heading2"/>
            </w:pPr>
            <w:r w:rsidRPr="00FD129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Heading2"/>
            </w:pPr>
            <w:r w:rsidRPr="00FD1296">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96">
            <w:pPr>
              <w:pStyle w:val="Heading2"/>
            </w:pPr>
            <w:r w:rsidRPr="00FD1296">
              <w:t>Level 3</w:t>
            </w:r>
          </w:p>
        </w:tc>
      </w:tr>
      <w:tr w:rsidTr="00A12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96" w:rsidP="00FD1296">
            <w:pPr>
              <w:pStyle w:val="List"/>
            </w:pPr>
            <w:r w:rsidRPr="00FD1296">
              <w:t>•</w:t>
            </w:r>
            <w:r w:rsidRPr="00FD1296">
              <w:tab/>
              <w:t>carries out established processes</w:t>
            </w:r>
          </w:p>
          <w:p w:rsidR="00000000" w:rsidRPr="00FD1296" w:rsidP="00FD1296">
            <w:pPr>
              <w:pStyle w:val="List"/>
            </w:pPr>
            <w:r w:rsidRPr="00FD1296">
              <w:t>•</w:t>
            </w:r>
            <w:r w:rsidRPr="00FD1296">
              <w:tab/>
            </w:r>
            <w:r w:rsidRPr="00FD1296">
              <w:t>makes judgements of quality using given criteria</w:t>
            </w:r>
          </w:p>
          <w:p w:rsidR="00000000" w:rsidRPr="00FD1296" w:rsidP="00FD1296">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96" w:rsidP="00FD1296">
            <w:pPr>
              <w:pStyle w:val="List"/>
            </w:pPr>
            <w:r w:rsidRPr="00FD1296">
              <w:t>•</w:t>
            </w:r>
            <w:r w:rsidRPr="00FD1296">
              <w:tab/>
              <w:t>manages processes</w:t>
            </w:r>
          </w:p>
          <w:p w:rsidR="00000000" w:rsidRPr="00FD1296" w:rsidP="00FD1296">
            <w:pPr>
              <w:pStyle w:val="List"/>
            </w:pPr>
            <w:r w:rsidRPr="00FD1296">
              <w:t>•</w:t>
            </w:r>
            <w:r w:rsidRPr="00FD1296">
              <w:tab/>
              <w:t>selects the criteria for the evaluation process</w:t>
            </w:r>
          </w:p>
          <w:p w:rsidR="00000000" w:rsidRPr="00FD1296" w:rsidP="00FD1296">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96" w:rsidP="00FD1296">
            <w:pPr>
              <w:pStyle w:val="List"/>
            </w:pPr>
            <w:r w:rsidRPr="00FD1296">
              <w:t>•</w:t>
            </w:r>
            <w:r w:rsidRPr="00FD1296">
              <w:tab/>
              <w:t>establishes principles and processes</w:t>
            </w:r>
          </w:p>
          <w:p w:rsidR="00000000" w:rsidRPr="00FD1296" w:rsidP="00FD1296">
            <w:pPr>
              <w:pStyle w:val="List"/>
            </w:pPr>
            <w:r w:rsidRPr="00FD1296">
              <w:t>•</w:t>
            </w:r>
            <w:r w:rsidRPr="00FD1296">
              <w:tab/>
              <w:t>evaluates and reshapes processes</w:t>
            </w:r>
          </w:p>
          <w:p w:rsidR="00000000" w:rsidRPr="00FD1296" w:rsidP="00FD1296">
            <w:pPr>
              <w:pStyle w:val="List"/>
            </w:pPr>
            <w:r w:rsidRPr="00FD1296">
              <w:t>•</w:t>
            </w:r>
            <w:r w:rsidRPr="00FD1296">
              <w:tab/>
              <w:t>establishes criteria for evaluation of processes</w:t>
            </w:r>
          </w:p>
          <w:p w:rsidR="00000000" w:rsidRPr="00FD1296" w:rsidP="00FD1296">
            <w:pPr>
              <w:pStyle w:val="List"/>
            </w:pPr>
          </w:p>
        </w:tc>
      </w:tr>
    </w:tbl>
    <w:p w:rsidR="00000000" w:rsidRPr="00FD1296" w:rsidP="00FD1296">
      <w:pPr>
        <w:pStyle w:val="BodyText"/>
      </w:pPr>
    </w:p>
    <w:p w:rsidR="00000000" w:rsidRPr="00FD1296" w:rsidP="00FD1296"/>
    <w:sectPr w:rsidSect="00FD1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9DE" w:rsidP="00A129DE">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DE" w:rsidP="00FD1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129DE" w:rsidP="00FD12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9DE" w:rsidP="00FD12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9DE" w:rsidP="00A129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DE" w:rsidP="00FD1296">
    <w:pPr>
      <w:pStyle w:val="Header"/>
      <w:framePr w:wrap="around"/>
    </w:pPr>
    <w:r>
      <w:fldChar w:fldCharType="begin"/>
    </w:r>
    <w:r>
      <w:instrText xml:space="preserve"> TITLE   \* MERGEFORMAT </w:instrText>
    </w:r>
    <w:r>
      <w:fldChar w:fldCharType="separate"/>
    </w:r>
    <w:r>
      <w:t>BSALPP301A Apply knowledge of the legal system to complete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29DE" w:rsidP="00FD12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6A7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645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2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1296"/>
    <w:pPr>
      <w:spacing w:before="360" w:after="60"/>
      <w:outlineLvl w:val="0"/>
    </w:pPr>
    <w:rPr>
      <w:sz w:val="32"/>
    </w:rPr>
  </w:style>
  <w:style w:type="paragraph" w:styleId="Heading2">
    <w:name w:val="heading 2"/>
    <w:basedOn w:val="HeadingBase"/>
    <w:next w:val="BodyText"/>
    <w:link w:val="Heading2Char"/>
    <w:qFormat/>
    <w:rsid w:val="00FD1296"/>
    <w:pPr>
      <w:keepLines/>
      <w:spacing w:before="240" w:after="120"/>
      <w:outlineLvl w:val="1"/>
    </w:pPr>
    <w:rPr>
      <w:sz w:val="28"/>
      <w:szCs w:val="40"/>
    </w:rPr>
  </w:style>
  <w:style w:type="paragraph" w:styleId="Heading3">
    <w:name w:val="heading 3"/>
    <w:basedOn w:val="HeadingBase"/>
    <w:next w:val="BodyText"/>
    <w:link w:val="Heading3Char"/>
    <w:qFormat/>
    <w:rsid w:val="00FD1296"/>
    <w:pPr>
      <w:spacing w:before="180" w:after="120"/>
      <w:outlineLvl w:val="2"/>
    </w:pPr>
    <w:rPr>
      <w:spacing w:val="-10"/>
      <w:kern w:val="32"/>
    </w:rPr>
  </w:style>
  <w:style w:type="paragraph" w:styleId="Heading4">
    <w:name w:val="heading 4"/>
    <w:basedOn w:val="HeadingBase"/>
    <w:next w:val="BodyText"/>
    <w:link w:val="Heading4Char"/>
    <w:qFormat/>
    <w:rsid w:val="00FD1296"/>
    <w:pPr>
      <w:spacing w:before="160" w:after="120"/>
      <w:outlineLvl w:val="3"/>
    </w:pPr>
    <w:rPr>
      <w:sz w:val="22"/>
    </w:rPr>
  </w:style>
  <w:style w:type="paragraph" w:styleId="Heading5">
    <w:name w:val="heading 5"/>
    <w:basedOn w:val="HeadingBase"/>
    <w:next w:val="Normal"/>
    <w:link w:val="Heading5Char"/>
    <w:qFormat/>
    <w:rsid w:val="00FD1296"/>
    <w:pPr>
      <w:spacing w:before="80"/>
      <w:outlineLvl w:val="4"/>
    </w:pPr>
    <w:rPr>
      <w:color w:val="918585"/>
      <w:sz w:val="20"/>
    </w:rPr>
  </w:style>
  <w:style w:type="paragraph" w:styleId="Heading6">
    <w:name w:val="heading 6"/>
    <w:basedOn w:val="HeadingBase"/>
    <w:next w:val="Normal"/>
    <w:link w:val="Heading6Char"/>
    <w:qFormat/>
    <w:rsid w:val="00FD1296"/>
    <w:pPr>
      <w:spacing w:before="60"/>
      <w:outlineLvl w:val="5"/>
    </w:pPr>
    <w:rPr>
      <w:color w:val="918585"/>
      <w:sz w:val="20"/>
    </w:rPr>
  </w:style>
  <w:style w:type="paragraph" w:styleId="Heading7">
    <w:name w:val="heading 7"/>
    <w:basedOn w:val="Normal"/>
    <w:next w:val="Normal"/>
    <w:link w:val="Heading7Char"/>
    <w:qFormat/>
    <w:rsid w:val="00FD1296"/>
    <w:pPr>
      <w:ind w:left="720"/>
      <w:outlineLvl w:val="6"/>
    </w:pPr>
    <w:rPr>
      <w:i/>
    </w:rPr>
  </w:style>
  <w:style w:type="paragraph" w:styleId="Heading8">
    <w:name w:val="heading 8"/>
    <w:basedOn w:val="Normal"/>
    <w:next w:val="Normal"/>
    <w:link w:val="Heading8Char"/>
    <w:qFormat/>
    <w:rsid w:val="00FD1296"/>
    <w:pPr>
      <w:ind w:left="720"/>
      <w:outlineLvl w:val="7"/>
    </w:pPr>
    <w:rPr>
      <w:i/>
    </w:rPr>
  </w:style>
  <w:style w:type="paragraph" w:styleId="Heading9">
    <w:name w:val="heading 9"/>
    <w:basedOn w:val="Normal"/>
    <w:next w:val="Normal"/>
    <w:link w:val="Heading9Char"/>
    <w:qFormat/>
    <w:rsid w:val="00FD1296"/>
    <w:pPr>
      <w:ind w:left="720"/>
      <w:outlineLvl w:val="8"/>
    </w:pPr>
    <w:rPr>
      <w:i/>
    </w:rPr>
  </w:style>
  <w:style w:type="character" w:default="1" w:styleId="DefaultParagraphFont">
    <w:name w:val="Default Paragraph Font"/>
    <w:uiPriority w:val="1"/>
    <w:unhideWhenUsed/>
    <w:rsid w:val="00FD1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296"/>
  </w:style>
  <w:style w:type="character" w:customStyle="1" w:styleId="Heading1Char">
    <w:name w:val="Heading 1 Char"/>
    <w:basedOn w:val="DefaultParagraphFont"/>
    <w:link w:val="Heading1"/>
    <w:rsid w:val="00FD129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D1296"/>
    <w:rPr>
      <w:rFonts w:ascii="Times New Roman" w:eastAsia="Times New Roman" w:hAnsi="Times New Roman" w:cs="Times New Roman"/>
      <w:b/>
      <w:sz w:val="28"/>
      <w:szCs w:val="40"/>
      <w:lang w:eastAsia="en-US"/>
    </w:rPr>
  </w:style>
  <w:style w:type="paragraph" w:styleId="BodyText">
    <w:name w:val="Body Text"/>
    <w:basedOn w:val="Normal"/>
    <w:link w:val="BodyTextChar"/>
    <w:rsid w:val="00FD12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296"/>
    <w:rPr>
      <w:rFonts w:ascii="Times New Roman" w:eastAsia="Times New Roman" w:hAnsi="Times New Roman" w:cs="Times New Roman"/>
      <w:sz w:val="24"/>
      <w:lang w:val="en-US" w:eastAsia="en-US"/>
    </w:rPr>
  </w:style>
  <w:style w:type="paragraph" w:styleId="Footer">
    <w:name w:val="footer"/>
    <w:basedOn w:val="Normal"/>
    <w:link w:val="FooterChar"/>
    <w:rsid w:val="00FD1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296"/>
    <w:rPr>
      <w:rFonts w:ascii="Times New Roman" w:eastAsia="Times New Roman" w:hAnsi="Times New Roman" w:cs="Times New Roman"/>
      <w:sz w:val="16"/>
      <w:lang w:val="en-US" w:eastAsia="en-US"/>
    </w:rPr>
  </w:style>
  <w:style w:type="paragraph" w:styleId="List">
    <w:name w:val="List"/>
    <w:basedOn w:val="BodyText"/>
    <w:next w:val="BodyText"/>
    <w:rsid w:val="00FD1296"/>
    <w:pPr>
      <w:tabs>
        <w:tab w:val="left" w:pos="340"/>
      </w:tabs>
      <w:spacing w:before="60" w:after="60"/>
      <w:ind w:left="340" w:hanging="340"/>
    </w:pPr>
  </w:style>
  <w:style w:type="paragraph" w:styleId="ListBullet">
    <w:name w:val="List Bullet"/>
    <w:basedOn w:val="List"/>
    <w:rsid w:val="00FD1296"/>
    <w:pPr>
      <w:numPr>
        <w:numId w:val="12"/>
      </w:numPr>
      <w:tabs>
        <w:tab w:val="clear" w:pos="340"/>
      </w:tabs>
      <w:spacing w:before="40" w:after="40"/>
    </w:pPr>
  </w:style>
  <w:style w:type="paragraph" w:styleId="Header">
    <w:name w:val="header"/>
    <w:basedOn w:val="Normal"/>
    <w:link w:val="HeaderChar"/>
    <w:rsid w:val="00FD1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296"/>
    <w:rPr>
      <w:rFonts w:ascii="Times New Roman" w:eastAsia="Times New Roman" w:hAnsi="Times New Roman" w:cs="Times New Roman"/>
      <w:sz w:val="16"/>
      <w:szCs w:val="20"/>
      <w:lang w:val="en-GB" w:eastAsia="en-US"/>
    </w:rPr>
  </w:style>
  <w:style w:type="paragraph" w:customStyle="1" w:styleId="AllowPageBreak">
    <w:name w:val="AllowPageBreak"/>
    <w:rsid w:val="00FD12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1296"/>
    <w:pPr>
      <w:tabs>
        <w:tab w:val="left" w:pos="680"/>
      </w:tabs>
      <w:spacing w:before="60" w:after="60"/>
      <w:ind w:left="680" w:hanging="340"/>
    </w:pPr>
  </w:style>
  <w:style w:type="character" w:customStyle="1" w:styleId="Heading3Char">
    <w:name w:val="Heading 3 Char"/>
    <w:basedOn w:val="DefaultParagraphFont"/>
    <w:link w:val="Heading3"/>
    <w:rsid w:val="00FD1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2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12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1296"/>
    <w:rPr>
      <w:rFonts w:ascii="Courier New" w:eastAsia="Times New Roman" w:hAnsi="Courier New" w:cs="Times New Roman"/>
      <w:i/>
      <w:szCs w:val="20"/>
      <w:lang w:val="en-US" w:eastAsia="en-US"/>
    </w:rPr>
  </w:style>
  <w:style w:type="paragraph" w:customStyle="1" w:styleId="HeadingBase">
    <w:name w:val="Heading Base"/>
    <w:rsid w:val="00FD1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296"/>
    <w:pPr>
      <w:tabs>
        <w:tab w:val="right" w:leader="dot" w:pos="9072"/>
      </w:tabs>
      <w:ind w:left="567"/>
    </w:pPr>
    <w:rPr>
      <w:szCs w:val="22"/>
    </w:rPr>
  </w:style>
  <w:style w:type="paragraph" w:customStyle="1" w:styleId="TOCBase">
    <w:name w:val="TOC Base"/>
    <w:rsid w:val="00FD1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296"/>
    <w:pPr>
      <w:tabs>
        <w:tab w:val="right" w:leader="dot" w:pos="9072"/>
      </w:tabs>
      <w:spacing w:before="40" w:after="40"/>
      <w:ind w:left="284"/>
    </w:pPr>
    <w:rPr>
      <w:rFonts w:ascii="Times New Roman" w:hAnsi="Times New Roman"/>
    </w:rPr>
  </w:style>
  <w:style w:type="paragraph" w:styleId="TOC1">
    <w:name w:val="toc 1"/>
    <w:basedOn w:val="TOCBase"/>
    <w:next w:val="Normal"/>
    <w:rsid w:val="00FD12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296"/>
    <w:pPr>
      <w:spacing w:before="5040"/>
      <w:jc w:val="center"/>
    </w:pPr>
    <w:rPr>
      <w:sz w:val="48"/>
      <w:szCs w:val="72"/>
      <w:lang w:val="en-US"/>
    </w:rPr>
  </w:style>
  <w:style w:type="character" w:customStyle="1" w:styleId="TitleChar">
    <w:name w:val="Title Char"/>
    <w:basedOn w:val="DefaultParagraphFont"/>
    <w:link w:val="Title"/>
    <w:rsid w:val="00FD1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296"/>
    <w:pPr>
      <w:tabs>
        <w:tab w:val="left" w:pos="3600"/>
        <w:tab w:val="left" w:pos="3958"/>
      </w:tabs>
    </w:pPr>
  </w:style>
  <w:style w:type="paragraph" w:customStyle="1" w:styleId="Note">
    <w:name w:val="Note"/>
    <w:basedOn w:val="BodyText"/>
    <w:rsid w:val="00FD12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1296"/>
    <w:rPr>
      <w:b/>
      <w:spacing w:val="0"/>
    </w:rPr>
  </w:style>
  <w:style w:type="paragraph" w:customStyle="1" w:styleId="SuperTitle">
    <w:name w:val="SuperTitle"/>
    <w:basedOn w:val="Title"/>
    <w:rsid w:val="00FD1296"/>
    <w:pPr>
      <w:framePr w:wrap="auto" w:hAnchor="text" w:y="6049"/>
    </w:pPr>
    <w:rPr>
      <w:color w:val="000000"/>
      <w:sz w:val="40"/>
    </w:rPr>
  </w:style>
  <w:style w:type="paragraph" w:customStyle="1" w:styleId="TOCTitle">
    <w:name w:val="TOCTitle"/>
    <w:basedOn w:val="Heading1"/>
    <w:rsid w:val="00FD1296"/>
    <w:pPr>
      <w:spacing w:after="240"/>
      <w:jc w:val="center"/>
      <w:outlineLvl w:val="9"/>
    </w:pPr>
    <w:rPr>
      <w:caps/>
    </w:rPr>
  </w:style>
  <w:style w:type="paragraph" w:customStyle="1" w:styleId="Version">
    <w:name w:val="Version"/>
    <w:rsid w:val="00FD12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296"/>
    <w:pPr>
      <w:numPr>
        <w:numId w:val="13"/>
      </w:numPr>
      <w:tabs>
        <w:tab w:val="clear" w:pos="680"/>
      </w:tabs>
    </w:pPr>
  </w:style>
  <w:style w:type="paragraph" w:styleId="Index1">
    <w:name w:val="index 1"/>
    <w:basedOn w:val="Normal"/>
    <w:next w:val="Normal"/>
    <w:semiHidden/>
    <w:rsid w:val="00FD1296"/>
    <w:pPr>
      <w:keepNext w:val="0"/>
      <w:tabs>
        <w:tab w:val="right" w:pos="4176"/>
      </w:tabs>
      <w:ind w:left="198" w:hanging="198"/>
    </w:pPr>
    <w:rPr>
      <w:rFonts w:ascii="Garamond" w:hAnsi="Garamond"/>
    </w:rPr>
  </w:style>
  <w:style w:type="paragraph" w:styleId="IndexHeading">
    <w:name w:val="index heading"/>
    <w:basedOn w:val="Normal"/>
    <w:next w:val="Index1"/>
    <w:semiHidden/>
    <w:rsid w:val="00FD1296"/>
    <w:pPr>
      <w:spacing w:before="120" w:after="120"/>
    </w:pPr>
    <w:rPr>
      <w:rFonts w:ascii="Arial" w:hAnsi="Arial"/>
      <w:b/>
      <w:color w:val="918585"/>
      <w:sz w:val="24"/>
    </w:rPr>
  </w:style>
  <w:style w:type="paragraph" w:customStyle="1" w:styleId="Chapter">
    <w:name w:val="Chapter"/>
    <w:basedOn w:val="Normal"/>
    <w:rsid w:val="00FD1296"/>
    <w:pPr>
      <w:spacing w:before="240"/>
    </w:pPr>
    <w:rPr>
      <w:rFonts w:ascii="Times New Roman" w:hAnsi="Times New Roman"/>
      <w:smallCaps/>
      <w:spacing w:val="80"/>
      <w:sz w:val="28"/>
    </w:rPr>
  </w:style>
  <w:style w:type="paragraph" w:customStyle="1" w:styleId="InChapter">
    <w:name w:val="InChapter"/>
    <w:basedOn w:val="Heading3"/>
    <w:rsid w:val="00FD1296"/>
    <w:pPr>
      <w:spacing w:after="240"/>
      <w:outlineLvl w:val="9"/>
    </w:pPr>
    <w:rPr>
      <w:noProof/>
    </w:rPr>
  </w:style>
  <w:style w:type="paragraph" w:styleId="Index2">
    <w:name w:val="index 2"/>
    <w:basedOn w:val="Normal"/>
    <w:next w:val="Normal"/>
    <w:semiHidden/>
    <w:rsid w:val="00FD1296"/>
    <w:pPr>
      <w:tabs>
        <w:tab w:val="right" w:pos="4176"/>
      </w:tabs>
      <w:ind w:left="568" w:hanging="284"/>
    </w:pPr>
    <w:rPr>
      <w:rFonts w:ascii="Garamond" w:hAnsi="Garamond"/>
    </w:rPr>
  </w:style>
  <w:style w:type="paragraph" w:customStyle="1" w:styleId="Byline">
    <w:name w:val="Byline"/>
    <w:rsid w:val="00FD1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296"/>
    <w:pPr>
      <w:tabs>
        <w:tab w:val="clear" w:pos="3600"/>
        <w:tab w:val="clear" w:pos="3958"/>
      </w:tabs>
      <w:jc w:val="right"/>
    </w:pPr>
  </w:style>
  <w:style w:type="character" w:styleId="Emphasis">
    <w:name w:val="Emphasis"/>
    <w:basedOn w:val="DefaultParagraphFont"/>
    <w:qFormat/>
    <w:rsid w:val="00FD1296"/>
    <w:rPr>
      <w:i/>
    </w:rPr>
  </w:style>
  <w:style w:type="paragraph" w:styleId="Caption">
    <w:name w:val="caption"/>
    <w:basedOn w:val="BodyText"/>
    <w:next w:val="Normal"/>
    <w:qFormat/>
    <w:rsid w:val="00FD1296"/>
    <w:pPr>
      <w:framePr w:w="2268" w:hSpace="181" w:vSpace="181" w:wrap="around" w:vAnchor="text" w:hAnchor="page" w:x="1135" w:y="285" w:anchorLock="1"/>
    </w:pPr>
    <w:rPr>
      <w:i/>
    </w:rPr>
  </w:style>
  <w:style w:type="paragraph" w:customStyle="1" w:styleId="MiniTOCTitle">
    <w:name w:val="MiniTOCTitle"/>
    <w:basedOn w:val="Heading4"/>
    <w:rsid w:val="00FD1296"/>
    <w:pPr>
      <w:spacing w:before="240"/>
      <w:outlineLvl w:val="9"/>
    </w:pPr>
    <w:rPr>
      <w:noProof/>
      <w:sz w:val="24"/>
    </w:rPr>
  </w:style>
  <w:style w:type="paragraph" w:customStyle="1" w:styleId="SuperHeading">
    <w:name w:val="SuperHeading"/>
    <w:basedOn w:val="Normal"/>
    <w:rsid w:val="00FD1296"/>
    <w:pPr>
      <w:spacing w:before="240" w:after="120"/>
      <w:outlineLvl w:val="0"/>
    </w:pPr>
    <w:rPr>
      <w:rFonts w:ascii="Times New Roman" w:hAnsi="Times New Roman"/>
      <w:b/>
      <w:sz w:val="28"/>
    </w:rPr>
  </w:style>
  <w:style w:type="paragraph" w:customStyle="1" w:styleId="MiniTOCItem">
    <w:name w:val="MiniTOCItem"/>
    <w:basedOn w:val="ListBullet"/>
    <w:rsid w:val="00FD1296"/>
    <w:pPr>
      <w:numPr>
        <w:numId w:val="0"/>
      </w:numPr>
      <w:tabs>
        <w:tab w:val="right" w:leader="dot" w:pos="6521"/>
      </w:tabs>
      <w:spacing w:before="0" w:after="0"/>
    </w:pPr>
  </w:style>
  <w:style w:type="paragraph" w:customStyle="1" w:styleId="TOFTitle">
    <w:name w:val="TOFTitle"/>
    <w:basedOn w:val="TOCTitle"/>
    <w:rsid w:val="00FD1296"/>
  </w:style>
  <w:style w:type="paragraph" w:styleId="TableofFigures">
    <w:name w:val="table of figures"/>
    <w:basedOn w:val="Normal"/>
    <w:next w:val="Normal"/>
    <w:semiHidden/>
    <w:rsid w:val="00FD1296"/>
    <w:pPr>
      <w:tabs>
        <w:tab w:val="right" w:leader="dot" w:pos="9072"/>
      </w:tabs>
      <w:ind w:left="970" w:hanging="403"/>
    </w:pPr>
    <w:rPr>
      <w:rFonts w:ascii="Times New Roman" w:hAnsi="Times New Roman"/>
      <w:b/>
    </w:rPr>
  </w:style>
  <w:style w:type="paragraph" w:styleId="ListNumber">
    <w:name w:val="List Number"/>
    <w:basedOn w:val="List"/>
    <w:rsid w:val="00FD1296"/>
    <w:pPr>
      <w:numPr>
        <w:numId w:val="10"/>
      </w:numPr>
    </w:pPr>
  </w:style>
  <w:style w:type="character" w:customStyle="1" w:styleId="WingdingSymbols">
    <w:name w:val="Wingding Symbols"/>
    <w:rsid w:val="00FD1296"/>
    <w:rPr>
      <w:rFonts w:ascii="Wingdings" w:hAnsi="Wingdings"/>
    </w:rPr>
  </w:style>
  <w:style w:type="paragraph" w:customStyle="1" w:styleId="TableHeading">
    <w:name w:val="Table Heading"/>
    <w:basedOn w:val="HeadingBase"/>
    <w:rsid w:val="00FD1296"/>
    <w:pPr>
      <w:keepLines/>
      <w:pBdr>
        <w:bottom w:val="single" w:sz="6" w:space="1" w:color="918585"/>
      </w:pBdr>
      <w:spacing w:before="240"/>
    </w:pPr>
  </w:style>
  <w:style w:type="character" w:customStyle="1" w:styleId="HotSpot">
    <w:name w:val="HotSpot"/>
    <w:rsid w:val="00FD1296"/>
    <w:rPr>
      <w:color w:val="0033CC"/>
      <w:u w:val="none"/>
    </w:rPr>
  </w:style>
  <w:style w:type="paragraph" w:customStyle="1" w:styleId="BodyTextRight">
    <w:name w:val="Body Text Right"/>
    <w:basedOn w:val="BodyText"/>
    <w:rsid w:val="00FD1296"/>
    <w:pPr>
      <w:spacing w:before="0" w:after="0"/>
      <w:jc w:val="right"/>
    </w:pPr>
  </w:style>
  <w:style w:type="paragraph" w:styleId="Index3">
    <w:name w:val="index 3"/>
    <w:basedOn w:val="ListNumber2"/>
    <w:next w:val="Normal"/>
    <w:semiHidden/>
    <w:rsid w:val="00FD1296"/>
    <w:pPr>
      <w:numPr>
        <w:numId w:val="0"/>
      </w:numPr>
      <w:tabs>
        <w:tab w:val="right" w:leader="dot" w:pos="4176"/>
      </w:tabs>
    </w:pPr>
  </w:style>
  <w:style w:type="paragraph" w:styleId="ListNumber2">
    <w:name w:val="List Number 2"/>
    <w:basedOn w:val="List2"/>
    <w:rsid w:val="00FD1296"/>
    <w:pPr>
      <w:numPr>
        <w:numId w:val="9"/>
      </w:numPr>
      <w:tabs>
        <w:tab w:val="clear" w:pos="1060"/>
      </w:tabs>
    </w:pPr>
  </w:style>
  <w:style w:type="paragraph" w:customStyle="1" w:styleId="MarginNote">
    <w:name w:val="Margin Note"/>
    <w:basedOn w:val="BodyText"/>
    <w:rsid w:val="00FD1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2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1296"/>
    <w:rPr>
      <w:sz w:val="32"/>
    </w:rPr>
  </w:style>
  <w:style w:type="paragraph" w:customStyle="1" w:styleId="HeadingProcedure">
    <w:name w:val="Heading Procedure"/>
    <w:basedOn w:val="HeadingBase"/>
    <w:next w:val="Normal"/>
    <w:rsid w:val="00FD1296"/>
    <w:pPr>
      <w:tabs>
        <w:tab w:val="left" w:pos="0"/>
      </w:tabs>
      <w:spacing w:before="120" w:after="60"/>
    </w:pPr>
    <w:rPr>
      <w:i/>
      <w:color w:val="918585"/>
      <w:sz w:val="22"/>
    </w:rPr>
  </w:style>
  <w:style w:type="paragraph" w:customStyle="1" w:styleId="TableBodyText">
    <w:name w:val="Table Body Text"/>
    <w:basedOn w:val="BodyText"/>
    <w:rsid w:val="00FD1296"/>
    <w:pPr>
      <w:spacing w:before="60" w:after="60"/>
    </w:pPr>
  </w:style>
  <w:style w:type="paragraph" w:styleId="ListContinue">
    <w:name w:val="List Continue"/>
    <w:basedOn w:val="List"/>
    <w:rsid w:val="00FD1296"/>
    <w:pPr>
      <w:ind w:firstLine="0"/>
    </w:pPr>
  </w:style>
  <w:style w:type="paragraph" w:customStyle="1" w:styleId="ListNote">
    <w:name w:val="List Note"/>
    <w:basedOn w:val="List"/>
    <w:rsid w:val="00FD1296"/>
    <w:pPr>
      <w:pBdr>
        <w:top w:val="single" w:sz="6" w:space="2" w:color="918585"/>
        <w:bottom w:val="single" w:sz="6" w:space="2" w:color="918585"/>
      </w:pBdr>
      <w:tabs>
        <w:tab w:val="left" w:pos="1021"/>
      </w:tabs>
      <w:ind w:firstLine="0"/>
    </w:pPr>
  </w:style>
  <w:style w:type="paragraph" w:customStyle="1" w:styleId="Warning">
    <w:name w:val="Warning"/>
    <w:basedOn w:val="BodyText"/>
    <w:rsid w:val="00FD1296"/>
    <w:pPr>
      <w:shd w:val="clear" w:color="auto" w:fill="D9D9D9"/>
      <w:tabs>
        <w:tab w:val="left" w:pos="992"/>
      </w:tabs>
      <w:ind w:left="119" w:right="119"/>
    </w:pPr>
    <w:rPr>
      <w:sz w:val="20"/>
    </w:rPr>
  </w:style>
  <w:style w:type="paragraph" w:customStyle="1" w:styleId="MarginIcons">
    <w:name w:val="Margin Icons"/>
    <w:basedOn w:val="BodyText"/>
    <w:rsid w:val="00FD1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296"/>
    <w:rPr>
      <w:rFonts w:ascii="Courier New" w:hAnsi="Courier New"/>
    </w:rPr>
  </w:style>
  <w:style w:type="paragraph" w:customStyle="1" w:styleId="NoteBullet">
    <w:name w:val="Note Bullet"/>
    <w:basedOn w:val="Note"/>
    <w:rsid w:val="00FD1296"/>
    <w:pPr>
      <w:tabs>
        <w:tab w:val="clear" w:pos="680"/>
      </w:tabs>
      <w:spacing w:before="60" w:after="60"/>
    </w:pPr>
  </w:style>
  <w:style w:type="paragraph" w:customStyle="1" w:styleId="SubHeading2">
    <w:name w:val="SubHeading2"/>
    <w:basedOn w:val="HeadingBase"/>
    <w:rsid w:val="00FD1296"/>
    <w:pPr>
      <w:spacing w:before="240" w:after="60"/>
    </w:pPr>
    <w:rPr>
      <w:sz w:val="20"/>
    </w:rPr>
  </w:style>
  <w:style w:type="paragraph" w:customStyle="1" w:styleId="SubHeading1">
    <w:name w:val="SubHeading1"/>
    <w:basedOn w:val="HeadingBase"/>
    <w:rsid w:val="00FD1296"/>
    <w:pPr>
      <w:spacing w:before="240" w:after="60"/>
    </w:pPr>
    <w:rPr>
      <w:color w:val="918585"/>
      <w:sz w:val="22"/>
    </w:rPr>
  </w:style>
  <w:style w:type="paragraph" w:customStyle="1" w:styleId="SideHeading">
    <w:name w:val="Side Heading"/>
    <w:basedOn w:val="HeadingBase"/>
    <w:rsid w:val="00FD1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296"/>
    <w:pPr>
      <w:tabs>
        <w:tab w:val="num" w:pos="360"/>
      </w:tabs>
    </w:pPr>
  </w:style>
  <w:style w:type="paragraph" w:styleId="PlainText">
    <w:name w:val="Plain Text"/>
    <w:basedOn w:val="Normal"/>
    <w:link w:val="PlainTextChar"/>
    <w:rsid w:val="00FD1296"/>
    <w:rPr>
      <w:sz w:val="20"/>
    </w:rPr>
  </w:style>
  <w:style w:type="character" w:customStyle="1" w:styleId="PlainTextChar">
    <w:name w:val="Plain Text Char"/>
    <w:basedOn w:val="DefaultParagraphFont"/>
    <w:link w:val="PlainText"/>
    <w:rsid w:val="00FD12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1296"/>
    <w:rPr>
      <w:b/>
      <w:smallCaps/>
    </w:rPr>
  </w:style>
  <w:style w:type="paragraph" w:customStyle="1" w:styleId="TableListNumber">
    <w:name w:val="Table List Number"/>
    <w:basedOn w:val="ListNumber"/>
    <w:rsid w:val="00FD1296"/>
    <w:pPr>
      <w:numPr>
        <w:numId w:val="0"/>
      </w:numPr>
    </w:pPr>
  </w:style>
  <w:style w:type="paragraph" w:styleId="TOC4">
    <w:name w:val="toc 4"/>
    <w:basedOn w:val="TOCBase"/>
    <w:next w:val="Normal"/>
    <w:semiHidden/>
    <w:rsid w:val="00FD1296"/>
    <w:pPr>
      <w:tabs>
        <w:tab w:val="right" w:leader="dot" w:pos="9071"/>
      </w:tabs>
      <w:ind w:left="1701"/>
    </w:pPr>
  </w:style>
  <w:style w:type="paragraph" w:customStyle="1" w:styleId="ListAlpha">
    <w:name w:val="List Alpha"/>
    <w:basedOn w:val="List"/>
    <w:rsid w:val="00FD1296"/>
    <w:pPr>
      <w:numPr>
        <w:numId w:val="8"/>
      </w:numPr>
    </w:pPr>
  </w:style>
  <w:style w:type="paragraph" w:customStyle="1" w:styleId="ListAlpha2">
    <w:name w:val="List Alpha 2"/>
    <w:basedOn w:val="List2"/>
    <w:rsid w:val="00FD1296"/>
    <w:pPr>
      <w:numPr>
        <w:numId w:val="7"/>
      </w:numPr>
    </w:pPr>
  </w:style>
  <w:style w:type="paragraph" w:styleId="List3">
    <w:name w:val="List 3"/>
    <w:basedOn w:val="BodyText"/>
    <w:rsid w:val="00FD1296"/>
    <w:pPr>
      <w:tabs>
        <w:tab w:val="left" w:pos="1021"/>
      </w:tabs>
      <w:spacing w:before="60" w:after="60"/>
      <w:ind w:left="1020" w:hanging="340"/>
    </w:pPr>
  </w:style>
  <w:style w:type="paragraph" w:styleId="List4">
    <w:name w:val="List 4"/>
    <w:basedOn w:val="BodyText"/>
    <w:rsid w:val="00FD1296"/>
    <w:pPr>
      <w:tabs>
        <w:tab w:val="left" w:pos="1361"/>
      </w:tabs>
      <w:spacing w:before="60" w:after="60"/>
      <w:ind w:left="1361" w:hanging="340"/>
    </w:pPr>
  </w:style>
  <w:style w:type="paragraph" w:styleId="List5">
    <w:name w:val="List 5"/>
    <w:basedOn w:val="BodyText"/>
    <w:rsid w:val="00FD1296"/>
    <w:pPr>
      <w:tabs>
        <w:tab w:val="left" w:pos="1701"/>
      </w:tabs>
      <w:spacing w:before="60" w:after="60"/>
      <w:ind w:left="1701" w:hanging="340"/>
    </w:pPr>
  </w:style>
  <w:style w:type="paragraph" w:styleId="ListBullet3">
    <w:name w:val="List Bullet 3"/>
    <w:basedOn w:val="List3"/>
    <w:rsid w:val="00FD1296"/>
    <w:pPr>
      <w:numPr>
        <w:numId w:val="14"/>
      </w:numPr>
      <w:tabs>
        <w:tab w:val="clear" w:pos="1021"/>
      </w:tabs>
      <w:ind w:left="1037" w:hanging="357"/>
    </w:pPr>
  </w:style>
  <w:style w:type="paragraph" w:styleId="ListBullet4">
    <w:name w:val="List Bullet 4"/>
    <w:basedOn w:val="List4"/>
    <w:rsid w:val="00FD1296"/>
    <w:pPr>
      <w:numPr>
        <w:numId w:val="2"/>
      </w:numPr>
    </w:pPr>
  </w:style>
  <w:style w:type="paragraph" w:styleId="ListBullet5">
    <w:name w:val="List Bullet 5"/>
    <w:basedOn w:val="List5"/>
    <w:rsid w:val="00FD1296"/>
    <w:pPr>
      <w:numPr>
        <w:numId w:val="3"/>
      </w:numPr>
    </w:pPr>
  </w:style>
  <w:style w:type="paragraph" w:styleId="ListContinue2">
    <w:name w:val="List Continue 2"/>
    <w:basedOn w:val="List2"/>
    <w:rsid w:val="00FD1296"/>
    <w:pPr>
      <w:ind w:firstLine="0"/>
    </w:pPr>
  </w:style>
  <w:style w:type="paragraph" w:styleId="ListContinue3">
    <w:name w:val="List Continue 3"/>
    <w:basedOn w:val="List3"/>
    <w:rsid w:val="00FD1296"/>
    <w:pPr>
      <w:ind w:left="1021" w:firstLine="0"/>
    </w:pPr>
  </w:style>
  <w:style w:type="paragraph" w:styleId="ListContinue4">
    <w:name w:val="List Continue 4"/>
    <w:basedOn w:val="List4"/>
    <w:rsid w:val="00FD1296"/>
    <w:pPr>
      <w:ind w:firstLine="0"/>
    </w:pPr>
  </w:style>
  <w:style w:type="paragraph" w:styleId="ListContinue5">
    <w:name w:val="List Continue 5"/>
    <w:basedOn w:val="List5"/>
    <w:rsid w:val="00FD1296"/>
    <w:pPr>
      <w:ind w:firstLine="0"/>
    </w:pPr>
  </w:style>
  <w:style w:type="paragraph" w:styleId="ListNumber3">
    <w:name w:val="List Number 3"/>
    <w:basedOn w:val="List3"/>
    <w:rsid w:val="00FD1296"/>
    <w:pPr>
      <w:numPr>
        <w:numId w:val="4"/>
      </w:numPr>
    </w:pPr>
  </w:style>
  <w:style w:type="paragraph" w:styleId="ListNumber4">
    <w:name w:val="List Number 4"/>
    <w:basedOn w:val="List4"/>
    <w:rsid w:val="00FD1296"/>
    <w:pPr>
      <w:numPr>
        <w:numId w:val="5"/>
      </w:numPr>
    </w:pPr>
  </w:style>
  <w:style w:type="paragraph" w:styleId="ListNumber5">
    <w:name w:val="List Number 5"/>
    <w:basedOn w:val="List5"/>
    <w:rsid w:val="00FD1296"/>
    <w:pPr>
      <w:numPr>
        <w:numId w:val="6"/>
      </w:numPr>
    </w:pPr>
  </w:style>
  <w:style w:type="paragraph" w:styleId="BlockText">
    <w:name w:val="Block Text"/>
    <w:basedOn w:val="Normal"/>
    <w:rsid w:val="00FD1296"/>
    <w:pPr>
      <w:spacing w:after="120"/>
      <w:ind w:left="1440" w:right="1440"/>
    </w:pPr>
  </w:style>
  <w:style w:type="character" w:customStyle="1" w:styleId="Subscript">
    <w:name w:val="Subscript"/>
    <w:basedOn w:val="DefaultParagraphFont"/>
    <w:rsid w:val="00FD1296"/>
    <w:rPr>
      <w:sz w:val="16"/>
      <w:vertAlign w:val="subscript"/>
    </w:rPr>
  </w:style>
  <w:style w:type="character" w:customStyle="1" w:styleId="Superscript">
    <w:name w:val="Superscript"/>
    <w:basedOn w:val="DefaultParagraphFont"/>
    <w:rsid w:val="00FD1296"/>
    <w:rPr>
      <w:sz w:val="16"/>
      <w:vertAlign w:val="superscript"/>
    </w:rPr>
  </w:style>
  <w:style w:type="character" w:customStyle="1" w:styleId="Symbols">
    <w:name w:val="Symbols"/>
    <w:basedOn w:val="DefaultParagraphFont"/>
    <w:rsid w:val="00FD1296"/>
    <w:rPr>
      <w:rFonts w:ascii="Symbol" w:hAnsi="Symbol"/>
    </w:rPr>
  </w:style>
  <w:style w:type="character" w:customStyle="1" w:styleId="MenuOptions">
    <w:name w:val="Menu Options"/>
    <w:basedOn w:val="DefaultParagraphFont"/>
    <w:rsid w:val="00FD1296"/>
    <w:rPr>
      <w:rFonts w:ascii="Arial Narrow" w:hAnsi="Arial Narrow"/>
      <w:smallCaps/>
    </w:rPr>
  </w:style>
  <w:style w:type="character" w:customStyle="1" w:styleId="Buttons">
    <w:name w:val="Buttons"/>
    <w:basedOn w:val="DefaultParagraphFont"/>
    <w:rsid w:val="00FD1296"/>
    <w:rPr>
      <w:b/>
    </w:rPr>
  </w:style>
  <w:style w:type="character" w:customStyle="1" w:styleId="Underlined">
    <w:name w:val="Underlined"/>
    <w:basedOn w:val="DefaultParagraphFont"/>
    <w:rsid w:val="00FD1296"/>
    <w:rPr>
      <w:u w:val="single"/>
    </w:rPr>
  </w:style>
  <w:style w:type="paragraph" w:customStyle="1" w:styleId="TableBodyTextRight">
    <w:name w:val="Table Body Text Right"/>
    <w:basedOn w:val="TableBodyText"/>
    <w:rsid w:val="00FD1296"/>
    <w:pPr>
      <w:widowControl w:val="0"/>
      <w:autoSpaceDE w:val="0"/>
      <w:autoSpaceDN w:val="0"/>
      <w:adjustRightInd w:val="0"/>
      <w:jc w:val="right"/>
    </w:pPr>
    <w:rPr>
      <w:rFonts w:cs="Arial"/>
      <w:szCs w:val="18"/>
    </w:rPr>
  </w:style>
  <w:style w:type="paragraph" w:customStyle="1" w:styleId="CopyrightText">
    <w:name w:val="Copyright Text"/>
    <w:basedOn w:val="BodyText"/>
    <w:rsid w:val="00FD1296"/>
    <w:rPr>
      <w:sz w:val="18"/>
    </w:rPr>
  </w:style>
  <w:style w:type="paragraph" w:customStyle="1" w:styleId="BodySmallRight">
    <w:name w:val="Body Small Right"/>
    <w:basedOn w:val="BodyTextRight"/>
    <w:rsid w:val="00FD1296"/>
    <w:rPr>
      <w:sz w:val="18"/>
      <w:szCs w:val="18"/>
    </w:rPr>
  </w:style>
  <w:style w:type="paragraph" w:customStyle="1" w:styleId="MarginEdition">
    <w:name w:val="Margin Edition"/>
    <w:basedOn w:val="MarginNote"/>
    <w:rsid w:val="00FD1296"/>
    <w:pPr>
      <w:spacing w:before="0" w:after="0"/>
    </w:pPr>
    <w:rPr>
      <w:rFonts w:ascii="Times New Roman" w:hAnsi="Times New Roman"/>
      <w:color w:val="999999"/>
    </w:rPr>
  </w:style>
  <w:style w:type="paragraph" w:customStyle="1" w:styleId="Spacer">
    <w:name w:val="Spacer"/>
    <w:basedOn w:val="Normal"/>
    <w:rsid w:val="00FD1296"/>
    <w:rPr>
      <w:sz w:val="2"/>
      <w:szCs w:val="2"/>
    </w:rPr>
  </w:style>
  <w:style w:type="character" w:customStyle="1" w:styleId="Small">
    <w:name w:val="Small"/>
    <w:basedOn w:val="DefaultParagraphFont"/>
    <w:rsid w:val="00FD1296"/>
    <w:rPr>
      <w:sz w:val="16"/>
    </w:rPr>
  </w:style>
  <w:style w:type="paragraph" w:customStyle="1" w:styleId="WideTable">
    <w:name w:val="Wide Table"/>
    <w:basedOn w:val="Normal"/>
    <w:rsid w:val="00FD1296"/>
    <w:pPr>
      <w:ind w:left="-1418"/>
    </w:pPr>
    <w:rPr>
      <w:sz w:val="2"/>
      <w:szCs w:val="2"/>
    </w:rPr>
  </w:style>
  <w:style w:type="character" w:styleId="PageNumber">
    <w:name w:val="page number"/>
    <w:basedOn w:val="DefaultParagraphFont"/>
    <w:rsid w:val="00FD1296"/>
  </w:style>
  <w:style w:type="paragraph" w:styleId="Quote">
    <w:name w:val="Quote"/>
    <w:basedOn w:val="Heading1"/>
    <w:link w:val="QuoteChar"/>
    <w:qFormat/>
    <w:rsid w:val="00FD1296"/>
    <w:rPr>
      <w:b w:val="0"/>
      <w:sz w:val="72"/>
      <w:szCs w:val="72"/>
      <w:lang w:val="en-NZ"/>
    </w:rPr>
  </w:style>
  <w:style w:type="character" w:customStyle="1" w:styleId="QuoteChar">
    <w:name w:val="Quote Char"/>
    <w:basedOn w:val="DefaultParagraphFont"/>
    <w:link w:val="Quote"/>
    <w:rsid w:val="00FD1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296"/>
    <w:pPr>
      <w:pageBreakBefore/>
    </w:pPr>
  </w:style>
  <w:style w:type="paragraph" w:customStyle="1" w:styleId="Border">
    <w:name w:val="Border"/>
    <w:basedOn w:val="Normal"/>
    <w:qFormat/>
    <w:rsid w:val="00FD1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296"/>
    <w:rPr>
      <w:b/>
      <w:bCs/>
      <w:i/>
      <w:iCs/>
      <w:color w:val="auto"/>
    </w:rPr>
  </w:style>
  <w:style w:type="paragraph" w:styleId="IntenseQuote">
    <w:name w:val="Intense Quote"/>
    <w:basedOn w:val="Normal"/>
    <w:next w:val="Normal"/>
    <w:link w:val="IntenseQuoteChar"/>
    <w:uiPriority w:val="30"/>
    <w:qFormat/>
    <w:rsid w:val="00FD1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2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1296"/>
    <w:rPr>
      <w:smallCaps/>
      <w:color w:val="auto"/>
      <w:u w:val="single"/>
    </w:rPr>
  </w:style>
  <w:style w:type="character" w:styleId="IntenseReference">
    <w:name w:val="Intense Reference"/>
    <w:basedOn w:val="DefaultParagraphFont"/>
    <w:uiPriority w:val="32"/>
    <w:qFormat/>
    <w:rsid w:val="00FD1296"/>
    <w:rPr>
      <w:b/>
      <w:bCs/>
      <w:smallCaps/>
      <w:color w:val="auto"/>
      <w:spacing w:val="5"/>
      <w:u w:val="single"/>
    </w:rPr>
  </w:style>
  <w:style w:type="paragraph" w:customStyle="1" w:styleId="2ColumnHeading">
    <w:name w:val="2Column Heading"/>
    <w:basedOn w:val="BodyText"/>
    <w:qFormat/>
    <w:rsid w:val="00FD1296"/>
    <w:pPr>
      <w:spacing w:after="60"/>
      <w:ind w:left="-2268"/>
    </w:pPr>
    <w:rPr>
      <w:b/>
    </w:rPr>
  </w:style>
  <w:style w:type="paragraph" w:customStyle="1" w:styleId="Heading1TOC">
    <w:name w:val="Heading1 TOC"/>
    <w:basedOn w:val="Normal"/>
    <w:qFormat/>
    <w:rsid w:val="00FD1296"/>
    <w:pPr>
      <w:spacing w:before="240" w:after="120"/>
    </w:pPr>
    <w:rPr>
      <w:rFonts w:ascii="Times New Roman" w:hAnsi="Times New Roman"/>
      <w:b/>
      <w:sz w:val="32"/>
    </w:rPr>
  </w:style>
  <w:style w:type="paragraph" w:customStyle="1" w:styleId="Heading2TOC">
    <w:name w:val="Heading2 TOC"/>
    <w:basedOn w:val="Normal"/>
    <w:qFormat/>
    <w:rsid w:val="00FD1296"/>
    <w:pPr>
      <w:spacing w:before="240" w:after="60"/>
    </w:pPr>
    <w:rPr>
      <w:rFonts w:ascii="Times New Roman" w:hAnsi="Times New Roman"/>
      <w:b/>
      <w:sz w:val="28"/>
    </w:rPr>
  </w:style>
  <w:style w:type="character" w:customStyle="1" w:styleId="Underline">
    <w:name w:val="Underline"/>
    <w:basedOn w:val="DefaultParagraphFont"/>
    <w:qFormat/>
    <w:rsid w:val="00FD1296"/>
    <w:rPr>
      <w:u w:val="single"/>
    </w:rPr>
  </w:style>
  <w:style w:type="character" w:customStyle="1" w:styleId="BoldandItalics">
    <w:name w:val="Bold and Italics"/>
    <w:qFormat/>
    <w:rsid w:val="00FD1296"/>
    <w:rPr>
      <w:b/>
      <w:i/>
      <w:u w:val="none"/>
    </w:rPr>
  </w:style>
  <w:style w:type="paragraph" w:styleId="BalloonText">
    <w:name w:val="Balloon Text"/>
    <w:basedOn w:val="Normal"/>
    <w:link w:val="BalloonTextChar"/>
    <w:rsid w:val="00FD1296"/>
    <w:rPr>
      <w:rFonts w:ascii="Tahoma" w:hAnsi="Tahoma" w:cs="Tahoma"/>
      <w:sz w:val="16"/>
      <w:szCs w:val="16"/>
    </w:rPr>
  </w:style>
  <w:style w:type="character" w:customStyle="1" w:styleId="BalloonTextChar">
    <w:name w:val="Balloon Text Char"/>
    <w:basedOn w:val="DefaultParagraphFont"/>
    <w:link w:val="BalloonText"/>
    <w:rsid w:val="00FD12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12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2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1946</Words>
  <Characters>12152</Characters>
  <Application>Microsoft Office Word</Application>
  <DocSecurity>0</DocSecurity>
  <Lines>527</Lines>
  <Paragraphs>323</Paragraphs>
  <ScaleCrop>false</ScaleCrop>
  <Company>Author-it Software Corporation Ltd.</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BSALPP301A Apply knowledge of the legal system to complete tasks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2012-05-26T13:31:00Z</dcterms:created>
  <dcterms:modified xsi:type="dcterms:W3CDTF">2012-05-26T13:31:00Z</dcterms:modified>
</cp:coreProperties>
</file>