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54E" w:rsidP="0054454E">
      <w:pPr>
        <w:pStyle w:val="Title"/>
      </w:pPr>
      <w:bookmarkStart w:id="0" w:name="O_328962"/>
      <w:bookmarkEnd w:id="0"/>
      <w:r>
        <w:fldChar w:fldCharType="begin"/>
      </w:r>
      <w:r>
        <w:instrText xml:space="preserve"> TITLE   \* MERGEFORMAT </w:instrText>
      </w:r>
      <w:r>
        <w:fldChar w:fldCharType="separate"/>
      </w:r>
      <w:r>
        <w:t>BSALLG501A Assist with the discovery process</w:t>
      </w:r>
      <w:r>
        <w:fldChar w:fldCharType="end"/>
      </w:r>
    </w:p>
    <w:p w:rsidR="0054454E" w:rsidP="0054454E">
      <w:pPr>
        <w:pStyle w:val="Version"/>
        <w:sectPr w:rsidSect="006576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6B0" w:rsidP="006576B0">
      <w:pPr>
        <w:pStyle w:val="Heading1"/>
      </w:pPr>
      <w:r w:rsidRPr="006576B0">
        <w:t>Modification History</w:t>
      </w:r>
    </w:p>
    <w:p w:rsidR="00000000" w:rsidRPr="006576B0" w:rsidP="006576B0">
      <w:pPr>
        <w:pStyle w:val="BodyText"/>
      </w:pPr>
      <w:r w:rsidRPr="006576B0">
        <w:t>Not Available</w:t>
      </w:r>
    </w:p>
    <w:p w:rsidR="00000000" w:rsidRPr="006576B0" w:rsidP="006576B0">
      <w:pPr>
        <w:pStyle w:val="AllowPageBreak"/>
      </w:pPr>
    </w:p>
    <w:p w:rsidR="00000000" w:rsidRPr="006576B0" w:rsidP="006576B0">
      <w:pPr>
        <w:pStyle w:val="Heading1"/>
      </w:pPr>
      <w:bookmarkStart w:id="2" w:name="O_384760"/>
      <w:bookmarkEnd w:id="2"/>
      <w:r w:rsidRPr="006576B0">
        <w:t>INTRODUCTION</w:t>
      </w:r>
    </w:p>
    <w:p w:rsidR="00000000" w:rsidRPr="006576B0" w:rsidP="006576B0">
      <w:pPr>
        <w:pStyle w:val="BodyText"/>
      </w:pPr>
      <w:r w:rsidRPr="006576B0">
        <w:t>This Unit covers locating, preparing and collating documents involved in discovery and arranging any necessary meetings to inspect opposing party’s discoverable documents.</w:t>
      </w:r>
    </w:p>
    <w:p w:rsidR="00000000" w:rsidRPr="006576B0" w:rsidP="006576B0">
      <w:pPr>
        <w:pStyle w:val="BodyText"/>
      </w:pPr>
    </w:p>
    <w:p w:rsidR="00000000" w:rsidRPr="006576B0" w:rsidP="006576B0">
      <w:pPr>
        <w:pStyle w:val="BodyText"/>
      </w:pPr>
      <w:r w:rsidRPr="006576B0">
        <w:t>N</w:t>
      </w:r>
      <w:r w:rsidRPr="006576B0">
        <w:t>ote: It is illegal for a person without a current legal practice certificate to provide legal advice, to sign off on legal work and to receive trust account monies. It is also illegal for persons to misrepresent their qualifications (ie. claiming to be a l</w:t>
      </w:r>
      <w:r w:rsidRPr="006576B0">
        <w:t>awyer or acting as a lawyer when they are not qualified to do so). Contravening these conditions is illegal and compromises a firm’s professional indemnity insurance. Accordingly all litigious work must be supervised by a qualified legal practitioner. When</w:t>
      </w:r>
      <w:r w:rsidRPr="006576B0">
        <w:t xml:space="preserve">ever work is carried out on behalf of an instructing legal practitioner, the work must be first checked by the instructing legal practitioner. Whenever clients or parties are contacted on behalf of instructing legal practitioner, own identity and position </w:t>
      </w:r>
      <w:r w:rsidRPr="006576B0">
        <w:t>must be clearly stated and contact must proceed according to the legal practitioner’s advice.</w:t>
      </w:r>
    </w:p>
    <w:p w:rsidR="00000000" w:rsidRPr="006576B0" w:rsidP="006576B0">
      <w:pPr>
        <w:pStyle w:val="BodyText"/>
      </w:pPr>
    </w:p>
    <w:p w:rsidR="00000000" w:rsidRPr="006576B0" w:rsidP="006576B0">
      <w:pPr>
        <w:pStyle w:val="BodyText"/>
      </w:pPr>
      <w:r w:rsidRPr="006576B0">
        <w:t>This unit can be assessed alone or in combination with other units making up a job role.</w:t>
      </w:r>
    </w:p>
    <w:p w:rsidR="00000000" w:rsidRPr="006576B0" w:rsidP="006576B0">
      <w:pPr>
        <w:pStyle w:val="BodyText"/>
      </w:pPr>
    </w:p>
    <w:tbl>
      <w:tblPr>
        <w:tblW w:w="0" w:type="auto"/>
        <w:tblCellMar>
          <w:left w:w="62" w:type="dxa"/>
          <w:right w:w="62" w:type="dxa"/>
        </w:tblCellMar>
        <w:tblLook w:val="0000"/>
      </w:tblPr>
      <w:tblGrid>
        <w:gridCol w:w="3589"/>
        <w:gridCol w:w="5607"/>
      </w:tblGrid>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6B0">
            <w:pPr>
              <w:pStyle w:val="Heading2"/>
            </w:pPr>
            <w:r w:rsidRPr="006576B0">
              <w:t>Element of Competency</w:t>
            </w:r>
          </w:p>
        </w:tc>
        <w:tc>
          <w:tcPr>
            <w:tcW w:w="0" w:type="auto"/>
            <w:tcBorders>
              <w:top w:val="nil"/>
              <w:left w:val="nil"/>
              <w:bottom w:val="nil"/>
              <w:right w:val="nil"/>
            </w:tcBorders>
            <w:tcMar>
              <w:top w:w="0" w:type="dxa"/>
              <w:left w:w="62" w:type="dxa"/>
              <w:bottom w:w="0" w:type="dxa"/>
              <w:right w:w="62" w:type="dxa"/>
            </w:tcMar>
          </w:tcPr>
          <w:p w:rsidR="00000000" w:rsidP="006576B0">
            <w:pPr>
              <w:pStyle w:val="Heading2"/>
            </w:pPr>
            <w:r w:rsidRPr="006576B0">
              <w:t>Performance Criteria</w:t>
            </w: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6B0">
            <w:pPr>
              <w:pStyle w:val="BodyText"/>
              <w:rPr>
                <w:lang w:val="en-NZ"/>
              </w:rPr>
            </w:pPr>
            <w:r w:rsidRPr="006576B0">
              <w:t>Assist with interlocutory process</w:t>
            </w: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Meeting is arranged with instructing legal practitioner to discuss and arrange pre-trial actions and diarise critical dates</w:t>
            </w:r>
          </w:p>
          <w:p w:rsidR="00000000" w:rsidRPr="006576B0" w:rsidP="006576B0">
            <w:pPr>
              <w:pStyle w:val="List"/>
            </w:pPr>
            <w:r w:rsidRPr="006576B0">
              <w:t>•</w:t>
            </w:r>
            <w:r w:rsidRPr="006576B0">
              <w:tab/>
              <w:t>Client is contacted on behalf of instructing legal practitioner and purpose of discovery, disc</w:t>
            </w:r>
            <w:r w:rsidRPr="006576B0">
              <w:t>overy process and associated legal obligations are explained in clear and simple language</w:t>
            </w:r>
          </w:p>
          <w:p w:rsidR="00000000" w:rsidRPr="006576B0" w:rsidP="006576B0">
            <w:pPr>
              <w:pStyle w:val="List"/>
            </w:pPr>
            <w:r w:rsidRPr="006576B0">
              <w:t>•</w:t>
            </w:r>
            <w:r w:rsidRPr="006576B0">
              <w:tab/>
              <w:t>In conjunction with instructing legal practitioner relevant documents are identified and arrangements are made to retrieve them</w:t>
            </w:r>
          </w:p>
          <w:p w:rsidR="00000000" w:rsidRPr="006576B0" w:rsidP="006576B0">
            <w:pPr>
              <w:pStyle w:val="List"/>
            </w:pPr>
            <w:r w:rsidRPr="006576B0">
              <w:t>•</w:t>
            </w:r>
            <w:r w:rsidRPr="006576B0">
              <w:tab/>
              <w:t>Non-discoverable documents are exc</w:t>
            </w:r>
            <w:r w:rsidRPr="006576B0">
              <w:t>luded</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6B0">
            <w:pPr>
              <w:pStyle w:val="BodyText"/>
              <w:rPr>
                <w:lang w:val="en-NZ"/>
              </w:rPr>
            </w:pPr>
            <w:r w:rsidRPr="006576B0">
              <w:t>Collate discoverable documents</w:t>
            </w: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Self or other is organised to collate discoverable documents</w:t>
            </w:r>
          </w:p>
          <w:p w:rsidR="00000000" w:rsidRPr="006576B0" w:rsidP="006576B0">
            <w:pPr>
              <w:pStyle w:val="List"/>
            </w:pPr>
            <w:r w:rsidRPr="006576B0">
              <w:t>•</w:t>
            </w:r>
            <w:r w:rsidRPr="006576B0">
              <w:tab/>
              <w:t>Discoverable documents are checked for the following:</w:t>
            </w:r>
          </w:p>
          <w:p w:rsidR="00000000" w:rsidRPr="006576B0" w:rsidP="006576B0">
            <w:pPr>
              <w:pStyle w:val="List"/>
            </w:pPr>
            <w:r w:rsidRPr="006576B0">
              <w:t xml:space="preserve">- </w:t>
            </w:r>
            <w:r w:rsidRPr="006576B0">
              <w:tab/>
              <w:t>documents requested are provided in full</w:t>
            </w:r>
          </w:p>
          <w:p w:rsidR="00000000" w:rsidRPr="006576B0" w:rsidP="006576B0">
            <w:pPr>
              <w:pStyle w:val="List"/>
            </w:pPr>
            <w:r w:rsidRPr="006576B0">
              <w:t xml:space="preserve">- </w:t>
            </w:r>
            <w:r w:rsidRPr="006576B0">
              <w:tab/>
              <w:t>the correct number of copies are present</w:t>
            </w:r>
          </w:p>
          <w:p w:rsidR="00000000" w:rsidRPr="006576B0" w:rsidP="006576B0">
            <w:pPr>
              <w:pStyle w:val="List"/>
            </w:pPr>
            <w:r w:rsidRPr="006576B0">
              <w:t xml:space="preserve">- </w:t>
            </w:r>
            <w:r w:rsidRPr="006576B0">
              <w:tab/>
              <w:t>signatu</w:t>
            </w:r>
            <w:r w:rsidRPr="006576B0">
              <w:t>res are present where necessary</w:t>
            </w:r>
          </w:p>
          <w:p w:rsidR="00000000" w:rsidRPr="006576B0" w:rsidP="006576B0">
            <w:pPr>
              <w:pStyle w:val="List"/>
            </w:pPr>
            <w:r w:rsidRPr="006576B0">
              <w:t>•</w:t>
            </w:r>
            <w:r w:rsidRPr="006576B0">
              <w:tab/>
              <w:t>Self or other is organised to prepare table of contents</w:t>
            </w:r>
          </w:p>
          <w:p w:rsidR="00000000" w:rsidRPr="006576B0" w:rsidP="006576B0">
            <w:pPr>
              <w:pStyle w:val="List"/>
            </w:pPr>
            <w:r w:rsidRPr="006576B0">
              <w:t>•</w:t>
            </w:r>
            <w:r w:rsidRPr="006576B0">
              <w:tab/>
              <w:t>Self or other is organised to prepare lists of all documents involved in matter according to standard legislative procedures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6B0">
            <w:pPr>
              <w:pStyle w:val="BodyText"/>
              <w:rPr>
                <w:lang w:val="en-NZ"/>
              </w:rPr>
            </w:pPr>
            <w:r w:rsidRPr="006576B0">
              <w:t>Deliver list and collation to instructing legal practitioner</w:t>
            </w: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List is reviewed and amendments are made if necessary</w:t>
            </w:r>
          </w:p>
          <w:p w:rsidR="00000000" w:rsidRPr="006576B0" w:rsidP="006576B0">
            <w:pPr>
              <w:pStyle w:val="List"/>
            </w:pPr>
            <w:r w:rsidRPr="006576B0">
              <w:t>•</w:t>
            </w:r>
            <w:r w:rsidRPr="006576B0">
              <w:tab/>
              <w:t>Final list and documents comprising Part I of first schedule are presented to instructing legal practitioner for review</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76B0">
            <w:pPr>
              <w:pStyle w:val="BodyText"/>
              <w:rPr>
                <w:lang w:val="en-NZ"/>
              </w:rPr>
            </w:pPr>
            <w:r w:rsidRPr="006576B0">
              <w:t>Assist with pro</w:t>
            </w:r>
            <w:r w:rsidRPr="006576B0">
              <w:t>cess of discovery in relation to opposing party’s documents</w:t>
            </w: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Opposing party is contacted on behalf of instructing legal practitioner to request opposing party’s discoverable documents</w:t>
            </w:r>
          </w:p>
          <w:p w:rsidR="00000000" w:rsidRPr="006576B0" w:rsidP="006576B0">
            <w:pPr>
              <w:pStyle w:val="List"/>
            </w:pPr>
            <w:r w:rsidRPr="006576B0">
              <w:t>•</w:t>
            </w:r>
            <w:r w:rsidRPr="006576B0">
              <w:tab/>
              <w:t>Appointment is made with opposing party’s solicitor for pre-trial ins</w:t>
            </w:r>
            <w:r w:rsidRPr="006576B0">
              <w:t>pection of opposing party’s list of documents and opposing party’s discoverable documents</w:t>
            </w:r>
          </w:p>
          <w:p w:rsidR="00000000" w:rsidRPr="006576B0" w:rsidP="006576B0">
            <w:pPr>
              <w:pStyle w:val="List"/>
            </w:pPr>
            <w:r w:rsidRPr="006576B0">
              <w:t>•</w:t>
            </w:r>
            <w:r w:rsidRPr="006576B0">
              <w:tab/>
              <w:t>If requested by instructing legal practitioner support is provided at inspection of opposing party’s discoverable documents</w:t>
            </w:r>
          </w:p>
          <w:p w:rsidR="00000000" w:rsidRPr="006576B0" w:rsidP="006576B0">
            <w:pPr>
              <w:pStyle w:val="List"/>
            </w:pPr>
          </w:p>
        </w:tc>
      </w:tr>
    </w:tbl>
    <w:p w:rsidR="0054454E" w:rsidP="006576B0">
      <w:pPr>
        <w:pStyle w:val="BodyText"/>
      </w:pPr>
    </w:p>
    <w:p w:rsidR="0054454E" w:rsidP="006576B0">
      <w:pPr>
        <w:pStyle w:val="BodyText"/>
      </w:pPr>
    </w:p>
    <w:p w:rsidR="00000000" w:rsidRPr="006576B0" w:rsidP="006576B0">
      <w:pPr>
        <w:pStyle w:val="Heading1"/>
      </w:pPr>
      <w:bookmarkStart w:id="3" w:name="O_384761"/>
      <w:bookmarkEnd w:id="3"/>
      <w:r w:rsidRPr="006576B0">
        <w:t>RANGE OF VARIABLES</w:t>
      </w:r>
    </w:p>
    <w:tbl>
      <w:tblPr>
        <w:tblW w:w="0" w:type="auto"/>
        <w:tblCellMar>
          <w:left w:w="62" w:type="dxa"/>
          <w:right w:w="62" w:type="dxa"/>
        </w:tblCellMar>
        <w:tblLook w:val="0000"/>
      </w:tblPr>
      <w:tblGrid>
        <w:gridCol w:w="3542"/>
        <w:gridCol w:w="5654"/>
      </w:tblGrid>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Issues which need to be covered in initial meeting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   timelines</w:t>
            </w:r>
          </w:p>
          <w:p w:rsidR="00000000" w:rsidRPr="006576B0" w:rsidP="006576B0">
            <w:pPr>
              <w:pStyle w:val="List"/>
            </w:pPr>
            <w:r w:rsidRPr="006576B0">
              <w:t>•   identifying relevant documents</w:t>
            </w:r>
          </w:p>
          <w:p w:rsidR="00000000" w:rsidRPr="006576B0" w:rsidP="006576B0">
            <w:pPr>
              <w:pStyle w:val="List"/>
            </w:pPr>
            <w:r w:rsidRPr="006576B0">
              <w:t>•   which documents are no longer in a firm’s possession</w:t>
            </w:r>
          </w:p>
          <w:p w:rsidR="00000000" w:rsidRPr="006576B0" w:rsidP="006576B0">
            <w:pPr>
              <w:pStyle w:val="List"/>
            </w:pPr>
            <w:r w:rsidRPr="006576B0">
              <w:t>•   obtaining documents from client</w:t>
            </w:r>
          </w:p>
          <w:p w:rsidR="00000000" w:rsidRPr="006576B0" w:rsidP="006576B0">
            <w:pPr>
              <w:pStyle w:val="List"/>
            </w:pPr>
            <w:r w:rsidRPr="006576B0">
              <w:t>•   obtaining documents from</w:t>
            </w:r>
          </w:p>
          <w:p w:rsidR="00000000" w:rsidRPr="006576B0" w:rsidP="006576B0">
            <w:pPr>
              <w:pStyle w:val="List2"/>
            </w:pPr>
            <w:r w:rsidRPr="006576B0">
              <w:t>- hospital</w:t>
            </w:r>
          </w:p>
          <w:p w:rsidR="00000000" w:rsidRPr="006576B0" w:rsidP="006576B0">
            <w:pPr>
              <w:pStyle w:val="List2"/>
            </w:pPr>
            <w:r w:rsidRPr="006576B0">
              <w:t>- medical practitioner</w:t>
            </w:r>
          </w:p>
          <w:p w:rsidR="00000000" w:rsidRPr="006576B0" w:rsidP="006576B0">
            <w:pPr>
              <w:pStyle w:val="List2"/>
            </w:pPr>
            <w:r w:rsidRPr="006576B0">
              <w:t>- other expert</w:t>
            </w:r>
          </w:p>
          <w:p w:rsidR="00000000" w:rsidRPr="006576B0" w:rsidP="006576B0">
            <w:pPr>
              <w:pStyle w:val="List"/>
            </w:pPr>
            <w:r w:rsidRPr="006576B0">
              <w:t>•   which documents are privileged and which documents are not available for inspection</w:t>
            </w:r>
          </w:p>
          <w:p w:rsidR="00000000" w:rsidRPr="006576B0" w:rsidP="006576B0">
            <w:pPr>
              <w:pStyle w:val="List"/>
            </w:pPr>
            <w:r w:rsidRPr="006576B0">
              <w:t>•   how to compile the list</w:t>
            </w:r>
          </w:p>
          <w:p w:rsidR="00000000" w:rsidRPr="006576B0" w:rsidP="006576B0">
            <w:pPr>
              <w:pStyle w:val="List"/>
            </w:pPr>
            <w:r w:rsidRPr="006576B0">
              <w:t>•   the reasoning behind the construction of the list</w:t>
            </w:r>
          </w:p>
          <w:p w:rsidR="00000000" w:rsidRPr="006576B0" w:rsidP="006576B0">
            <w:pPr>
              <w:pStyle w:val="List"/>
            </w:pPr>
            <w:r w:rsidRPr="006576B0">
              <w:t>•   background to the legal matter</w:t>
            </w:r>
          </w:p>
          <w:p w:rsidR="00000000" w:rsidRPr="006576B0" w:rsidP="006576B0">
            <w:pPr>
              <w:pStyle w:val="List"/>
            </w:pPr>
            <w:r w:rsidRPr="006576B0">
              <w:t>•   the oppos</w:t>
            </w:r>
            <w:r w:rsidRPr="006576B0">
              <w:t>ing party’s case</w:t>
            </w:r>
          </w:p>
          <w:p w:rsidR="00000000" w:rsidRPr="006576B0" w:rsidP="006576B0">
            <w:pPr>
              <w:pStyle w:val="List"/>
            </w:pPr>
            <w:r w:rsidRPr="006576B0">
              <w:t>•   the court/tribunal in which the case is to be heard</w:t>
            </w:r>
          </w:p>
          <w:p w:rsidR="00000000" w:rsidRPr="006576B0" w:rsidP="006576B0">
            <w:pPr>
              <w:pStyle w:val="List"/>
            </w:pPr>
            <w:r w:rsidRPr="006576B0">
              <w:t>•   contacting the client and information to be communicated to the client</w:t>
            </w:r>
          </w:p>
          <w:p w:rsidR="00000000" w:rsidRPr="006576B0" w:rsidP="006576B0">
            <w:pPr>
              <w:pStyle w:val="List"/>
            </w:pPr>
            <w:r w:rsidRPr="006576B0">
              <w:t>•   contacting the opposing party and information to be communicated to the opposing party</w:t>
            </w:r>
          </w:p>
          <w:p w:rsidR="00000000" w:rsidRPr="006576B0" w:rsidP="006576B0">
            <w:pPr>
              <w:pStyle w:val="List"/>
            </w:pPr>
            <w:r w:rsidRPr="006576B0">
              <w:t>•   possible inte</w:t>
            </w:r>
            <w:r w:rsidRPr="006576B0">
              <w:t>rrogation questions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Arrangements to retrieve documents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   instructing support staff to retrieve documents</w:t>
            </w:r>
          </w:p>
          <w:p w:rsidR="00000000" w:rsidP="006576B0">
            <w:pPr>
              <w:pStyle w:val="List"/>
              <w:rPr>
                <w:lang w:val="en-NZ"/>
              </w:rPr>
            </w:pPr>
            <w:r w:rsidRPr="006576B0">
              <w:t>•   contacting clients and requesting documents to be forwarded to instructing legal practitioner</w:t>
            </w: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Explanation to client regarding the purpose of discovery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   the philosophy of discovery</w:t>
            </w:r>
          </w:p>
          <w:p w:rsidR="00000000" w:rsidRPr="006576B0" w:rsidP="006576B0">
            <w:pPr>
              <w:pStyle w:val="List"/>
            </w:pPr>
            <w:r w:rsidRPr="006576B0">
              <w:t>•   legal obligations involved in discovery</w:t>
            </w:r>
          </w:p>
          <w:p w:rsidR="00000000" w:rsidRPr="006576B0" w:rsidP="006576B0">
            <w:pPr>
              <w:pStyle w:val="List"/>
            </w:pPr>
            <w:r w:rsidRPr="006576B0">
              <w:t>•   which documents can be included in a court hearing</w:t>
            </w:r>
          </w:p>
          <w:p w:rsidR="00000000" w:rsidRPr="006576B0" w:rsidP="006576B0">
            <w:pPr>
              <w:pStyle w:val="List"/>
            </w:pPr>
            <w:r w:rsidRPr="006576B0">
              <w:t>•   purpose of first and second schedule</w:t>
            </w:r>
          </w:p>
          <w:p w:rsidR="00000000" w:rsidRPr="006576B0" w:rsidP="006576B0">
            <w:pPr>
              <w:pStyle w:val="List"/>
            </w:pPr>
            <w:r w:rsidRPr="006576B0">
              <w:t>•   purpose o</w:t>
            </w:r>
            <w:r w:rsidRPr="006576B0">
              <w:t>f Part I and Part II in first schedule</w:t>
            </w:r>
          </w:p>
          <w:p w:rsidR="00000000" w:rsidRPr="006576B0" w:rsidP="006576B0">
            <w:pPr>
              <w:pStyle w:val="List"/>
            </w:pPr>
            <w:r w:rsidRPr="006576B0">
              <w:t>•   why documents can be reserved for client-solicitor legal privilege</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Legal obligations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   explaining process to client</w:t>
            </w:r>
          </w:p>
          <w:p w:rsidR="00000000" w:rsidRPr="006576B0" w:rsidP="006576B0">
            <w:pPr>
              <w:pStyle w:val="List"/>
            </w:pPr>
            <w:r w:rsidRPr="006576B0">
              <w:t>•   listing all documents involved in pleading</w:t>
            </w:r>
          </w:p>
          <w:p w:rsidR="00000000" w:rsidRPr="006576B0" w:rsidP="006576B0">
            <w:pPr>
              <w:pStyle w:val="List"/>
            </w:pPr>
            <w:r w:rsidRPr="006576B0">
              <w:t>•   listing and making available</w:t>
            </w:r>
            <w:r w:rsidRPr="006576B0">
              <w:t xml:space="preserve"> all discoverable documents (First schedule, Part II)</w:t>
            </w:r>
          </w:p>
          <w:p w:rsidR="00000000" w:rsidRPr="006576B0" w:rsidP="006576B0">
            <w:pPr>
              <w:pStyle w:val="List"/>
            </w:pPr>
            <w:r w:rsidRPr="006576B0">
              <w:t>•   listing but withholding specific documents from inspection (First schedule, Part II)</w:t>
            </w:r>
          </w:p>
          <w:p w:rsidR="00000000" w:rsidRPr="006576B0" w:rsidP="006576B0">
            <w:pPr>
              <w:pStyle w:val="List"/>
            </w:pPr>
            <w:r w:rsidRPr="006576B0">
              <w:t>•   listing all documents inspected but no longer in a firm’s possession (Second schedule)</w:t>
            </w:r>
          </w:p>
          <w:p w:rsidR="00000000" w:rsidRPr="006576B0" w:rsidP="006576B0">
            <w:pPr>
              <w:pStyle w:val="List"/>
            </w:pPr>
            <w:r w:rsidRPr="006576B0">
              <w:t>•</w:t>
            </w:r>
            <w:r w:rsidRPr="006576B0">
              <w:t xml:space="preserve">   maintaining confidentiality and security procedures throughout the entire process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Listed documents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file notes</w:t>
            </w:r>
          </w:p>
          <w:p w:rsidR="00000000" w:rsidRPr="006576B0" w:rsidP="006576B0">
            <w:pPr>
              <w:pStyle w:val="List"/>
            </w:pPr>
            <w:r w:rsidRPr="006576B0">
              <w:t>•</w:t>
            </w:r>
            <w:r w:rsidRPr="006576B0">
              <w:tab/>
              <w:t>previous dealings with client or relevant third party</w:t>
            </w:r>
          </w:p>
          <w:p w:rsidR="00000000" w:rsidRPr="006576B0" w:rsidP="006576B0">
            <w:pPr>
              <w:pStyle w:val="List"/>
            </w:pPr>
            <w:r w:rsidRPr="006576B0">
              <w:t>•</w:t>
            </w:r>
            <w:r w:rsidRPr="006576B0">
              <w:tab/>
              <w:t>previous case histories/Common Law</w:t>
            </w:r>
          </w:p>
          <w:p w:rsidR="00000000" w:rsidRPr="006576B0" w:rsidP="006576B0">
            <w:pPr>
              <w:pStyle w:val="List"/>
            </w:pPr>
            <w:r w:rsidRPr="006576B0">
              <w:t xml:space="preserve">• </w:t>
            </w:r>
            <w:r w:rsidRPr="006576B0">
              <w:tab/>
              <w:t>letters</w:t>
            </w:r>
          </w:p>
          <w:p w:rsidR="00000000" w:rsidRPr="006576B0" w:rsidP="006576B0">
            <w:pPr>
              <w:pStyle w:val="List"/>
            </w:pPr>
            <w:r w:rsidRPr="006576B0">
              <w:t>•</w:t>
            </w:r>
            <w:r w:rsidRPr="006576B0">
              <w:tab/>
              <w:t>transcripts from su</w:t>
            </w:r>
            <w:r w:rsidRPr="006576B0">
              <w:t>pervisor’s notes</w:t>
            </w:r>
          </w:p>
          <w:p w:rsidR="00000000" w:rsidRPr="006576B0" w:rsidP="006576B0">
            <w:pPr>
              <w:pStyle w:val="List"/>
            </w:pPr>
            <w:r w:rsidRPr="006576B0">
              <w:t>•</w:t>
            </w:r>
            <w:r w:rsidRPr="006576B0">
              <w:tab/>
              <w:t>agreements</w:t>
            </w:r>
          </w:p>
          <w:p w:rsidR="00000000" w:rsidRPr="006576B0" w:rsidP="006576B0">
            <w:pPr>
              <w:pStyle w:val="List"/>
            </w:pPr>
            <w:r w:rsidRPr="006576B0">
              <w:t>•</w:t>
            </w:r>
            <w:r w:rsidRPr="006576B0">
              <w:tab/>
              <w:t>opinion letters</w:t>
            </w:r>
          </w:p>
          <w:p w:rsidR="00000000" w:rsidRPr="006576B0" w:rsidP="006576B0">
            <w:pPr>
              <w:pStyle w:val="List"/>
            </w:pPr>
            <w:r w:rsidRPr="006576B0">
              <w:t>•</w:t>
            </w:r>
            <w:r w:rsidRPr="006576B0">
              <w:tab/>
              <w:t>memorandums of law</w:t>
            </w:r>
          </w:p>
          <w:p w:rsidR="00000000" w:rsidRPr="006576B0" w:rsidP="006576B0">
            <w:pPr>
              <w:pStyle w:val="List"/>
            </w:pPr>
            <w:r w:rsidRPr="006576B0">
              <w:t>•</w:t>
            </w:r>
            <w:r w:rsidRPr="006576B0">
              <w:tab/>
              <w:t>original research</w:t>
            </w:r>
          </w:p>
          <w:p w:rsidR="00000000" w:rsidRPr="006576B0" w:rsidP="006576B0">
            <w:pPr>
              <w:pStyle w:val="List"/>
            </w:pPr>
            <w:r w:rsidRPr="006576B0">
              <w:t>•</w:t>
            </w:r>
            <w:r w:rsidRPr="006576B0">
              <w:tab/>
              <w:t>medical reports</w:t>
            </w:r>
          </w:p>
          <w:p w:rsidR="00000000" w:rsidRPr="006576B0" w:rsidP="006576B0">
            <w:pPr>
              <w:pStyle w:val="List"/>
            </w:pPr>
            <w:r w:rsidRPr="006576B0">
              <w:t>•</w:t>
            </w:r>
            <w:r w:rsidRPr="006576B0">
              <w:tab/>
              <w:t>clinical reports</w:t>
            </w:r>
          </w:p>
          <w:p w:rsidR="00000000" w:rsidRPr="006576B0" w:rsidP="006576B0">
            <w:pPr>
              <w:pStyle w:val="List"/>
            </w:pPr>
            <w:r w:rsidRPr="006576B0">
              <w:t>•</w:t>
            </w:r>
            <w:r w:rsidRPr="006576B0">
              <w:tab/>
              <w:t>hospital discharge summaries</w:t>
            </w:r>
          </w:p>
          <w:p w:rsidR="00000000" w:rsidRPr="006576B0" w:rsidP="006576B0">
            <w:pPr>
              <w:pStyle w:val="List"/>
            </w:pPr>
            <w:r w:rsidRPr="006576B0">
              <w:t>•</w:t>
            </w:r>
            <w:r w:rsidRPr="006576B0">
              <w:tab/>
              <w:t>media</w:t>
            </w:r>
          </w:p>
          <w:p w:rsidR="00000000" w:rsidRPr="006576B0" w:rsidP="006576B0">
            <w:pPr>
              <w:pStyle w:val="List2"/>
            </w:pPr>
            <w:r w:rsidRPr="006576B0">
              <w:t>- television</w:t>
            </w:r>
          </w:p>
          <w:p w:rsidR="00000000" w:rsidRPr="006576B0" w:rsidP="006576B0">
            <w:pPr>
              <w:pStyle w:val="List2"/>
            </w:pPr>
            <w:r w:rsidRPr="006576B0">
              <w:t>- video</w:t>
            </w:r>
          </w:p>
          <w:p w:rsidR="00000000" w:rsidRPr="006576B0" w:rsidP="006576B0">
            <w:pPr>
              <w:pStyle w:val="List2"/>
            </w:pPr>
            <w:r w:rsidRPr="006576B0">
              <w:t>- audio</w:t>
            </w:r>
          </w:p>
          <w:p w:rsidR="00000000" w:rsidRPr="006576B0" w:rsidP="006576B0">
            <w:pPr>
              <w:pStyle w:val="List"/>
            </w:pPr>
            <w:r w:rsidRPr="006576B0">
              <w:t xml:space="preserve">• </w:t>
            </w:r>
            <w:r w:rsidRPr="006576B0">
              <w:tab/>
              <w:t>articles</w:t>
            </w:r>
          </w:p>
          <w:p w:rsidR="00000000" w:rsidRPr="006576B0" w:rsidP="006576B0">
            <w:pPr>
              <w:pStyle w:val="List2"/>
            </w:pPr>
            <w:r w:rsidRPr="006576B0">
              <w:t>- academic</w:t>
            </w:r>
          </w:p>
          <w:p w:rsidR="00000000" w:rsidRPr="006576B0" w:rsidP="006576B0">
            <w:pPr>
              <w:pStyle w:val="List2"/>
            </w:pPr>
            <w:r w:rsidRPr="006576B0">
              <w:t>- online</w:t>
            </w:r>
          </w:p>
          <w:p w:rsidR="00000000" w:rsidRPr="006576B0" w:rsidP="006576B0">
            <w:pPr>
              <w:pStyle w:val="List2"/>
            </w:pPr>
            <w:r w:rsidRPr="006576B0">
              <w:t>- newspaper</w:t>
            </w:r>
          </w:p>
          <w:p w:rsidR="00000000" w:rsidP="006576B0">
            <w:pPr>
              <w:pStyle w:val="List2"/>
              <w:rPr>
                <w:lang w:val="en-NZ"/>
              </w:rPr>
            </w:pPr>
            <w:r w:rsidRPr="006576B0">
              <w:t>- journal</w:t>
            </w: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Non discoverable documents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a client’s medical history</w:t>
            </w:r>
          </w:p>
          <w:p w:rsidR="00000000" w:rsidRPr="006576B0" w:rsidP="006576B0">
            <w:pPr>
              <w:pStyle w:val="List"/>
            </w:pPr>
            <w:r w:rsidRPr="006576B0">
              <w:t>•</w:t>
            </w:r>
            <w:r w:rsidRPr="006576B0">
              <w:tab/>
              <w:t>a client’s psychological history</w:t>
            </w:r>
          </w:p>
          <w:p w:rsidR="00000000" w:rsidRPr="006576B0" w:rsidP="006576B0">
            <w:pPr>
              <w:pStyle w:val="List"/>
            </w:pPr>
            <w:r w:rsidRPr="006576B0">
              <w:t>•</w:t>
            </w:r>
            <w:r w:rsidRPr="006576B0">
              <w:tab/>
              <w:t>financial information</w:t>
            </w:r>
          </w:p>
          <w:p w:rsidR="00000000" w:rsidRPr="006576B0" w:rsidP="006576B0">
            <w:pPr>
              <w:pStyle w:val="List2"/>
            </w:pPr>
            <w:r w:rsidRPr="006576B0">
              <w:t>- specific to firm</w:t>
            </w:r>
          </w:p>
          <w:p w:rsidR="00000000" w:rsidRPr="006576B0" w:rsidP="006576B0">
            <w:pPr>
              <w:pStyle w:val="List2"/>
            </w:pPr>
            <w:r w:rsidRPr="006576B0">
              <w:t>- specific to another firm</w:t>
            </w:r>
          </w:p>
          <w:p w:rsidR="00000000" w:rsidRPr="006576B0" w:rsidP="006576B0">
            <w:pPr>
              <w:pStyle w:val="List2"/>
            </w:pPr>
            <w:r w:rsidRPr="006576B0">
              <w:t>- specific to client</w:t>
            </w:r>
          </w:p>
          <w:p w:rsidR="00000000" w:rsidRPr="006576B0" w:rsidP="006576B0">
            <w:pPr>
              <w:pStyle w:val="List"/>
            </w:pPr>
            <w:r w:rsidRPr="006576B0">
              <w:t>•</w:t>
            </w:r>
            <w:r w:rsidRPr="006576B0">
              <w:tab/>
              <w:t>file notes</w:t>
            </w:r>
          </w:p>
          <w:p w:rsidR="00000000" w:rsidRPr="006576B0" w:rsidP="006576B0">
            <w:pPr>
              <w:pStyle w:val="List"/>
            </w:pPr>
            <w:r w:rsidRPr="006576B0">
              <w:t>•</w:t>
            </w:r>
            <w:r w:rsidRPr="006576B0">
              <w:tab/>
              <w:t>instructing legal practitioner’s notes</w:t>
            </w:r>
          </w:p>
          <w:p w:rsidR="00000000" w:rsidRPr="006576B0" w:rsidP="006576B0">
            <w:pPr>
              <w:pStyle w:val="List"/>
            </w:pPr>
            <w:r w:rsidRPr="006576B0">
              <w:t>•</w:t>
            </w:r>
            <w:r w:rsidRPr="006576B0">
              <w:tab/>
            </w:r>
            <w:r w:rsidRPr="006576B0">
              <w:t>confidential statements reserved for client-solicitor legal privilege</w:t>
            </w:r>
          </w:p>
          <w:p w:rsidR="00000000" w:rsidRPr="006576B0" w:rsidP="006576B0">
            <w:pPr>
              <w:pStyle w:val="List"/>
            </w:pPr>
            <w:r w:rsidRPr="006576B0">
              <w:t>•</w:t>
            </w:r>
            <w:r w:rsidRPr="006576B0">
              <w:tab/>
              <w:t>confidential letters solicitor/client letters</w:t>
            </w:r>
          </w:p>
          <w:p w:rsidR="00000000" w:rsidRPr="006576B0" w:rsidP="006576B0">
            <w:pPr>
              <w:pStyle w:val="List"/>
            </w:pPr>
            <w:r w:rsidRPr="006576B0">
              <w:t>•</w:t>
            </w:r>
            <w:r w:rsidRPr="006576B0">
              <w:tab/>
              <w:t>transcripts of conversations reserved for client-solicitor legal privilege</w:t>
            </w:r>
          </w:p>
          <w:p w:rsidR="00000000" w:rsidRPr="006576B0" w:rsidP="006576B0">
            <w:pPr>
              <w:pStyle w:val="List"/>
            </w:pPr>
            <w:r w:rsidRPr="006576B0">
              <w:t>•</w:t>
            </w:r>
            <w:r w:rsidRPr="006576B0">
              <w:tab/>
              <w:t>information not permissible in court</w:t>
            </w:r>
          </w:p>
          <w:p w:rsidR="00000000" w:rsidRPr="006576B0" w:rsidP="006576B0">
            <w:pPr>
              <w:pStyle w:val="List"/>
            </w:pPr>
            <w:r w:rsidRPr="006576B0">
              <w:t>•</w:t>
            </w:r>
            <w:r w:rsidRPr="006576B0">
              <w:tab/>
              <w:t>confidential governm</w:t>
            </w:r>
            <w:r w:rsidRPr="006576B0">
              <w:t>ent documents</w:t>
            </w:r>
          </w:p>
          <w:p w:rsidR="00000000" w:rsidRPr="006576B0" w:rsidP="006576B0">
            <w:pPr>
              <w:pStyle w:val="List"/>
            </w:pPr>
            <w:r w:rsidRPr="006576B0">
              <w:t>•</w:t>
            </w:r>
            <w:r w:rsidRPr="006576B0">
              <w:tab/>
              <w:t>documents protected by commercial in confidence legislation</w:t>
            </w:r>
          </w:p>
          <w:p w:rsidR="00000000" w:rsidRPr="006576B0" w:rsidP="006576B0">
            <w:pPr>
              <w:pStyle w:val="List"/>
            </w:pPr>
            <w:r w:rsidRPr="006576B0">
              <w:t>•</w:t>
            </w:r>
            <w:r w:rsidRPr="006576B0">
              <w:tab/>
              <w:t>witness statements</w:t>
            </w:r>
          </w:p>
          <w:p w:rsidR="00000000" w:rsidRPr="006576B0" w:rsidP="006576B0">
            <w:pPr>
              <w:pStyle w:val="List"/>
            </w:pPr>
            <w:r w:rsidRPr="006576B0">
              <w:t>•</w:t>
            </w:r>
            <w:r w:rsidRPr="006576B0">
              <w:tab/>
              <w:t>briefs to counsel</w:t>
            </w:r>
          </w:p>
          <w:p w:rsidR="00000000" w:rsidRPr="006576B0" w:rsidP="006576B0">
            <w:pPr>
              <w:pStyle w:val="List"/>
            </w:pPr>
            <w:r w:rsidRPr="006576B0">
              <w:t>•</w:t>
            </w:r>
            <w:r w:rsidRPr="006576B0">
              <w:tab/>
              <w:t>schedule II documents/content of non-discoverable documents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Support provided at discovery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   attending discovery of oppo</w:t>
            </w:r>
            <w:r w:rsidRPr="006576B0">
              <w:t>sing party’s documents</w:t>
            </w:r>
          </w:p>
          <w:p w:rsidR="00000000" w:rsidRPr="006576B0" w:rsidP="006576B0">
            <w:pPr>
              <w:pStyle w:val="List"/>
            </w:pPr>
            <w:r w:rsidRPr="006576B0">
              <w:t>•   attending discovery of client’s documents</w:t>
            </w:r>
          </w:p>
          <w:p w:rsidR="00000000" w:rsidRPr="006576B0" w:rsidP="006576B0">
            <w:pPr>
              <w:pStyle w:val="List"/>
            </w:pPr>
            <w:r w:rsidRPr="006576B0">
              <w:t>•   assisting with the inspection and interpretation of documents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A firm’s policies and procedures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liaising with opposing party</w:t>
            </w:r>
          </w:p>
          <w:p w:rsidR="00000000" w:rsidRPr="006576B0" w:rsidP="006576B0">
            <w:pPr>
              <w:pStyle w:val="List"/>
            </w:pPr>
            <w:r w:rsidRPr="006576B0">
              <w:t>•</w:t>
            </w:r>
            <w:r w:rsidRPr="006576B0">
              <w:tab/>
              <w:t>discovery procedures</w:t>
            </w:r>
          </w:p>
          <w:p w:rsidR="00000000" w:rsidRPr="006576B0" w:rsidP="006576B0">
            <w:pPr>
              <w:pStyle w:val="List"/>
            </w:pPr>
            <w:r w:rsidRPr="006576B0">
              <w:t>•</w:t>
            </w:r>
            <w:r w:rsidRPr="006576B0">
              <w:tab/>
              <w:t>using checklists</w:t>
            </w:r>
          </w:p>
          <w:p w:rsidR="00000000" w:rsidRPr="006576B0" w:rsidP="006576B0">
            <w:pPr>
              <w:pStyle w:val="List"/>
            </w:pPr>
            <w:r w:rsidRPr="006576B0">
              <w:t>•</w:t>
            </w:r>
            <w:r w:rsidRPr="006576B0">
              <w:tab/>
              <w:t>office procedure manual</w:t>
            </w:r>
          </w:p>
          <w:p w:rsidR="00000000" w:rsidRPr="006576B0" w:rsidP="006576B0">
            <w:pPr>
              <w:pStyle w:val="List"/>
            </w:pPr>
            <w:r w:rsidRPr="006576B0">
              <w:t>•</w:t>
            </w:r>
            <w:r w:rsidRPr="006576B0">
              <w:tab/>
              <w:t>security/confidentiality/privacy procedures</w:t>
            </w:r>
          </w:p>
          <w:p w:rsidR="00000000" w:rsidRPr="006576B0" w:rsidP="006576B0">
            <w:pPr>
              <w:pStyle w:val="List"/>
            </w:pPr>
            <w:r w:rsidRPr="006576B0">
              <w:t>•</w:t>
            </w:r>
            <w:r w:rsidRPr="006576B0">
              <w:tab/>
              <w:t>time recording procedures</w:t>
            </w:r>
          </w:p>
          <w:p w:rsidR="00000000" w:rsidRPr="006576B0" w:rsidP="006576B0">
            <w:pPr>
              <w:pStyle w:val="List"/>
            </w:pPr>
            <w:r w:rsidRPr="006576B0">
              <w:t>•</w:t>
            </w:r>
            <w:r w:rsidRPr="006576B0">
              <w:tab/>
              <w:t>verifying and authorising information</w:t>
            </w:r>
          </w:p>
          <w:p w:rsidR="00000000" w:rsidRPr="006576B0" w:rsidP="006576B0">
            <w:pPr>
              <w:pStyle w:val="List"/>
            </w:pPr>
            <w:r w:rsidRPr="006576B0">
              <w:t>•</w:t>
            </w:r>
            <w:r w:rsidRPr="006576B0">
              <w:tab/>
              <w:t>recording information</w:t>
            </w:r>
          </w:p>
          <w:p w:rsidR="00000000" w:rsidRPr="006576B0" w:rsidP="006576B0">
            <w:pPr>
              <w:pStyle w:val="List"/>
            </w:pPr>
            <w:r w:rsidRPr="006576B0">
              <w:t>•</w:t>
            </w:r>
            <w:r w:rsidRPr="006576B0">
              <w:tab/>
              <w:t>emergency procedures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Nature of the legal matter may include*:</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commercial law</w:t>
            </w:r>
          </w:p>
          <w:p w:rsidR="00000000" w:rsidRPr="006576B0" w:rsidP="006576B0">
            <w:pPr>
              <w:pStyle w:val="List"/>
            </w:pPr>
            <w:r w:rsidRPr="006576B0">
              <w:t>•</w:t>
            </w:r>
            <w:r w:rsidRPr="006576B0">
              <w:tab/>
              <w:t>corpo</w:t>
            </w:r>
            <w:r w:rsidRPr="006576B0">
              <w:t>rate law</w:t>
            </w:r>
          </w:p>
          <w:p w:rsidR="00000000" w:rsidRPr="006576B0" w:rsidP="006576B0">
            <w:pPr>
              <w:pStyle w:val="List"/>
            </w:pPr>
            <w:r w:rsidRPr="006576B0">
              <w:t>•</w:t>
            </w:r>
            <w:r w:rsidRPr="006576B0">
              <w:tab/>
              <w:t>criminal law</w:t>
            </w:r>
          </w:p>
          <w:p w:rsidR="00000000" w:rsidRPr="006576B0" w:rsidP="006576B0">
            <w:pPr>
              <w:pStyle w:val="List"/>
            </w:pPr>
            <w:r w:rsidRPr="006576B0">
              <w:t>•</w:t>
            </w:r>
            <w:r w:rsidRPr="006576B0">
              <w:tab/>
              <w:t>family law</w:t>
            </w:r>
          </w:p>
          <w:p w:rsidR="00000000" w:rsidRPr="006576B0" w:rsidP="006576B0">
            <w:pPr>
              <w:pStyle w:val="List"/>
            </w:pPr>
            <w:r w:rsidRPr="006576B0">
              <w:t>•</w:t>
            </w:r>
            <w:r w:rsidRPr="006576B0">
              <w:tab/>
              <w:t>industrial relations</w:t>
            </w:r>
          </w:p>
          <w:p w:rsidR="00000000" w:rsidRPr="006576B0" w:rsidP="006576B0">
            <w:pPr>
              <w:pStyle w:val="List"/>
            </w:pPr>
            <w:r w:rsidRPr="006576B0">
              <w:t>•</w:t>
            </w:r>
            <w:r w:rsidRPr="006576B0">
              <w:tab/>
              <w:t>property law</w:t>
            </w:r>
          </w:p>
          <w:p w:rsidR="00000000" w:rsidRPr="006576B0" w:rsidP="006576B0">
            <w:pPr>
              <w:pStyle w:val="List"/>
            </w:pPr>
            <w:r w:rsidRPr="006576B0">
              <w:t>•</w:t>
            </w:r>
            <w:r w:rsidRPr="006576B0">
              <w:tab/>
              <w:t>tax law</w:t>
            </w:r>
          </w:p>
          <w:p w:rsidR="00000000" w:rsidRPr="006576B0" w:rsidP="006576B0">
            <w:pPr>
              <w:pStyle w:val="List"/>
            </w:pPr>
            <w:r w:rsidRPr="006576B0">
              <w:t>•</w:t>
            </w:r>
            <w:r w:rsidRPr="006576B0">
              <w:tab/>
              <w:t>litigation</w:t>
            </w:r>
          </w:p>
          <w:p w:rsidR="00000000" w:rsidRPr="006576B0" w:rsidP="006576B0">
            <w:pPr>
              <w:pStyle w:val="List"/>
            </w:pPr>
            <w:r w:rsidRPr="006576B0">
              <w:t>•</w:t>
            </w:r>
            <w:r w:rsidRPr="006576B0">
              <w:tab/>
              <w:t>wills and probate</w:t>
            </w:r>
          </w:p>
          <w:p w:rsidR="00000000" w:rsidRPr="006576B0" w:rsidP="006576B0">
            <w:pPr>
              <w:pStyle w:val="List"/>
            </w:pPr>
            <w:r w:rsidRPr="006576B0">
              <w:t>*    these are nine common areas of law, the area of law is not restricted to this list, other areas of law may be applicable</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Legislative requirements may relate to:</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relevant State/Territory/Commonwealth legislation</w:t>
            </w:r>
          </w:p>
          <w:p w:rsidR="00000000" w:rsidRPr="006576B0" w:rsidP="006576B0">
            <w:pPr>
              <w:pStyle w:val="List"/>
            </w:pPr>
            <w:r w:rsidRPr="006576B0">
              <w:t>•</w:t>
            </w:r>
            <w:r w:rsidRPr="006576B0">
              <w:tab/>
              <w:t>governing legal practice Acts in each State/Territory</w:t>
            </w:r>
          </w:p>
          <w:p w:rsidR="00000000" w:rsidRPr="006576B0" w:rsidP="006576B0">
            <w:pPr>
              <w:pStyle w:val="List"/>
            </w:pPr>
            <w:r w:rsidRPr="006576B0">
              <w:t>•</w:t>
            </w:r>
            <w:r w:rsidRPr="006576B0">
              <w:tab/>
              <w:t>the client and a firm (eg. Client Legal privilege, Consumer Credit Code, Privacy Act, secrecy laws, Codes</w:t>
            </w:r>
            <w:r w:rsidRPr="006576B0">
              <w:t xml:space="preserve"> of Practice, common law and Statutory Duties of Care involving financial relationships)</w:t>
            </w:r>
          </w:p>
          <w:p w:rsidR="00000000" w:rsidRPr="006576B0" w:rsidP="006576B0">
            <w:pPr>
              <w:pStyle w:val="List"/>
            </w:pPr>
            <w:r w:rsidRPr="006576B0">
              <w:t>•</w:t>
            </w:r>
            <w:r w:rsidRPr="006576B0">
              <w:tab/>
              <w:t>the area of law</w:t>
            </w:r>
          </w:p>
          <w:p w:rsidR="00000000" w:rsidRPr="006576B0" w:rsidP="006576B0">
            <w:pPr>
              <w:pStyle w:val="List"/>
            </w:pPr>
            <w:r w:rsidRPr="006576B0">
              <w:t>•</w:t>
            </w:r>
            <w:r w:rsidRPr="006576B0">
              <w:tab/>
              <w:t>discovery</w:t>
            </w:r>
          </w:p>
          <w:p w:rsidR="00000000" w:rsidRPr="006576B0" w:rsidP="006576B0">
            <w:pPr>
              <w:pStyle w:val="List"/>
            </w:pPr>
            <w:r w:rsidRPr="006576B0">
              <w:t>•</w:t>
            </w:r>
            <w:r w:rsidRPr="006576B0">
              <w:tab/>
              <w:t>Freedom of Information legislation</w:t>
            </w:r>
          </w:p>
          <w:p w:rsidR="00000000" w:rsidRPr="006576B0" w:rsidP="006576B0">
            <w:pPr>
              <w:pStyle w:val="List"/>
            </w:pPr>
            <w:r w:rsidRPr="006576B0">
              <w:t>•</w:t>
            </w:r>
            <w:r w:rsidRPr="006576B0">
              <w:tab/>
              <w:t>tort, equity and Statute law</w:t>
            </w:r>
          </w:p>
          <w:p w:rsidR="00000000" w:rsidRPr="006576B0" w:rsidP="006576B0">
            <w:pPr>
              <w:pStyle w:val="List"/>
            </w:pPr>
            <w:r w:rsidRPr="006576B0">
              <w:t>•</w:t>
            </w:r>
            <w:r w:rsidRPr="006576B0">
              <w:tab/>
              <w:t>commercial in confidence</w:t>
            </w:r>
          </w:p>
          <w:p w:rsidR="00000000" w:rsidRPr="006576B0" w:rsidP="006576B0">
            <w:pPr>
              <w:pStyle w:val="List"/>
            </w:pPr>
          </w:p>
        </w:tc>
      </w:tr>
    </w:tbl>
    <w:p w:rsidR="00000000" w:rsidRPr="006576B0" w:rsidP="006576B0">
      <w:pPr>
        <w:pStyle w:val="BodyText"/>
      </w:pPr>
    </w:p>
    <w:p w:rsidR="00000000" w:rsidRPr="006576B0" w:rsidP="006576B0">
      <w:pPr>
        <w:pStyle w:val="AllowPageBreak"/>
      </w:pPr>
    </w:p>
    <w:p w:rsidR="00000000" w:rsidRPr="006576B0" w:rsidP="006576B0">
      <w:pPr>
        <w:pStyle w:val="Heading1"/>
      </w:pPr>
      <w:bookmarkStart w:id="4" w:name="O_384762"/>
      <w:bookmarkEnd w:id="4"/>
      <w:r w:rsidRPr="006576B0">
        <w:t>EVIDENCE GUIDE</w:t>
      </w:r>
    </w:p>
    <w:tbl>
      <w:tblPr>
        <w:tblW w:w="0" w:type="auto"/>
        <w:tblCellMar>
          <w:left w:w="62" w:type="dxa"/>
          <w:right w:w="62" w:type="dxa"/>
        </w:tblCellMar>
        <w:tblLook w:val="0000"/>
      </w:tblPr>
      <w:tblGrid>
        <w:gridCol w:w="3483"/>
        <w:gridCol w:w="5713"/>
      </w:tblGrid>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Critical aspects:</w:t>
            </w:r>
          </w:p>
          <w:p w:rsidR="00000000" w:rsidP="006576B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List"/>
            </w:pPr>
            <w:r w:rsidRPr="006576B0">
              <w:t>•</w:t>
            </w:r>
            <w:r w:rsidRPr="006576B0">
              <w:tab/>
              <w:t>evidence of understanding of scope of own responsibility and others involved in the matter</w:t>
            </w:r>
          </w:p>
          <w:p w:rsidR="00000000" w:rsidRPr="006576B0" w:rsidP="006576B0">
            <w:pPr>
              <w:pStyle w:val="List"/>
            </w:pPr>
            <w:r w:rsidRPr="006576B0">
              <w:t>•</w:t>
            </w:r>
            <w:r w:rsidRPr="006576B0">
              <w:tab/>
              <w:t>evidence of understanding of the pre-trial litigation process –  (including the purpose composition of pleading documents, discovery interroga</w:t>
            </w:r>
            <w:r w:rsidRPr="006576B0">
              <w:t>tory questions, the pre-trial conference and the Certificate of Readiness)</w:t>
            </w:r>
          </w:p>
          <w:p w:rsidR="00000000" w:rsidRPr="006576B0" w:rsidP="006576B0">
            <w:pPr>
              <w:pStyle w:val="List"/>
            </w:pPr>
            <w:r w:rsidRPr="006576B0">
              <w:t>•</w:t>
            </w:r>
            <w:r w:rsidRPr="006576B0">
              <w:tab/>
              <w:t>instructing legal practitioner and own diary is kept up to date and reminders are issued pending critical dates</w:t>
            </w:r>
          </w:p>
          <w:p w:rsidR="00000000" w:rsidRPr="006576B0" w:rsidP="006576B0">
            <w:pPr>
              <w:pStyle w:val="List"/>
            </w:pPr>
            <w:r w:rsidRPr="006576B0">
              <w:t>•</w:t>
            </w:r>
            <w:r w:rsidRPr="006576B0">
              <w:tab/>
              <w:t>instructing legal practitioner is kept up-to-date with all action</w:t>
            </w:r>
            <w:r w:rsidRPr="006576B0">
              <w:t>s, activities and outcomes</w:t>
            </w:r>
          </w:p>
          <w:p w:rsidR="00000000" w:rsidRPr="006576B0" w:rsidP="006576B0">
            <w:pPr>
              <w:pStyle w:val="List"/>
            </w:pPr>
            <w:r w:rsidRPr="006576B0">
              <w:t>•</w:t>
            </w:r>
            <w:r w:rsidRPr="006576B0">
              <w:tab/>
              <w:t>instructing legal practitioner’s instructions are followed</w:t>
            </w:r>
          </w:p>
          <w:p w:rsidR="00000000" w:rsidRPr="006576B0" w:rsidP="006576B0">
            <w:pPr>
              <w:pStyle w:val="List"/>
            </w:pPr>
            <w:r w:rsidRPr="006576B0">
              <w:t>•</w:t>
            </w:r>
            <w:r w:rsidRPr="006576B0">
              <w:tab/>
              <w:t>any irregularities, uncertainties or difficulties are referred immediately to instructing legal practitioner for resolution</w:t>
            </w:r>
          </w:p>
          <w:p w:rsidR="00000000" w:rsidRPr="006576B0" w:rsidP="006576B0">
            <w:pPr>
              <w:pStyle w:val="ListBullet"/>
            </w:pPr>
            <w:r w:rsidRPr="006576B0">
              <w:t>concepts such as subpoena and Client-Soli</w:t>
            </w:r>
            <w:r w:rsidRPr="006576B0">
              <w:t>citor Legal Privilege are understood</w:t>
            </w:r>
          </w:p>
          <w:p w:rsidR="00000000" w:rsidRPr="006576B0" w:rsidP="006576B0">
            <w:pPr>
              <w:pStyle w:val="List"/>
            </w:pPr>
            <w:r w:rsidRPr="006576B0">
              <w:t>•</w:t>
            </w:r>
            <w:r w:rsidRPr="006576B0">
              <w:tab/>
              <w:t>issues pertaining to confidentiality, security and discretion are comprehended and attended to</w:t>
            </w:r>
          </w:p>
          <w:p w:rsidR="00000000" w:rsidRPr="006576B0" w:rsidP="006576B0">
            <w:pPr>
              <w:pStyle w:val="List"/>
            </w:pPr>
            <w:r w:rsidRPr="006576B0">
              <w:t>•</w:t>
            </w:r>
            <w:r w:rsidRPr="006576B0">
              <w:tab/>
              <w:t>clients are kept up to date</w:t>
            </w:r>
          </w:p>
          <w:p w:rsidR="00000000" w:rsidRPr="006576B0" w:rsidP="006576B0">
            <w:pPr>
              <w:pStyle w:val="List"/>
            </w:pPr>
            <w:r w:rsidRPr="006576B0">
              <w:t>•</w:t>
            </w:r>
            <w:r w:rsidRPr="006576B0">
              <w:tab/>
              <w:t>where instructing other, instructions are clear with adequate explanation to allow the tas</w:t>
            </w:r>
            <w:r w:rsidRPr="006576B0">
              <w:t>k/s to be completed</w:t>
            </w:r>
          </w:p>
          <w:p w:rsidR="00000000" w:rsidRPr="006576B0" w:rsidP="006576B0">
            <w:pPr>
              <w:pStyle w:val="List"/>
            </w:pPr>
            <w:r w:rsidRPr="006576B0">
              <w:t>•</w:t>
            </w:r>
            <w:r w:rsidRPr="006576B0">
              <w:tab/>
              <w:t>where instructing others, supervision is provided throughout the task in relation to:</w:t>
            </w:r>
          </w:p>
          <w:p w:rsidR="00000000" w:rsidRPr="006576B0" w:rsidP="006576B0">
            <w:pPr>
              <w:pStyle w:val="List2"/>
            </w:pPr>
            <w:r w:rsidRPr="006576B0">
              <w:t xml:space="preserve">- </w:t>
            </w:r>
            <w:r w:rsidRPr="006576B0">
              <w:tab/>
              <w:t>providing advice and assistance with resolving problems</w:t>
            </w:r>
          </w:p>
          <w:p w:rsidR="00000000" w:rsidRPr="006576B0" w:rsidP="006576B0">
            <w:pPr>
              <w:pStyle w:val="List2"/>
            </w:pPr>
            <w:r w:rsidRPr="006576B0">
              <w:t xml:space="preserve">- </w:t>
            </w:r>
            <w:r w:rsidRPr="006576B0">
              <w:tab/>
              <w:t>ensuring that work is completed within deadlines</w:t>
            </w:r>
          </w:p>
          <w:p w:rsidR="00000000" w:rsidRPr="006576B0" w:rsidP="006576B0">
            <w:pPr>
              <w:pStyle w:val="List2"/>
            </w:pPr>
            <w:r w:rsidRPr="006576B0">
              <w:t xml:space="preserve">- </w:t>
            </w:r>
            <w:r w:rsidRPr="006576B0">
              <w:tab/>
            </w:r>
            <w:r w:rsidRPr="006576B0">
              <w:t>ensuring that staff work at a high standard</w:t>
            </w:r>
          </w:p>
          <w:p w:rsidR="00000000" w:rsidRPr="006576B0" w:rsidP="006576B0">
            <w:pPr>
              <w:pStyle w:val="List2"/>
            </w:pPr>
            <w:r w:rsidRPr="006576B0">
              <w:t xml:space="preserve">- </w:t>
            </w:r>
            <w:r w:rsidRPr="006576B0">
              <w:tab/>
              <w:t>ensuring that documents are collated and corrected correctly</w:t>
            </w:r>
          </w:p>
          <w:p w:rsidR="00000000" w:rsidRPr="006576B0" w:rsidP="006576B0">
            <w:pPr>
              <w:pStyle w:val="List2"/>
            </w:pPr>
            <w:r w:rsidRPr="006576B0">
              <w:t xml:space="preserve">- </w:t>
            </w:r>
            <w:r w:rsidRPr="006576B0">
              <w:tab/>
              <w:t>checking that list and table of contents are correct</w:t>
            </w:r>
          </w:p>
          <w:p w:rsidR="00000000" w:rsidRPr="006576B0" w:rsidP="006576B0">
            <w:pPr>
              <w:pStyle w:val="List2"/>
            </w:pPr>
            <w:r w:rsidRPr="006576B0">
              <w:t xml:space="preserve">- </w:t>
            </w:r>
            <w:r w:rsidRPr="006576B0">
              <w:tab/>
              <w:t>ensuring that filing requirements are fulfilled and that a copy/ies of report/corresponde</w:t>
            </w:r>
            <w:r w:rsidRPr="006576B0">
              <w:t>nce is stored appropriately</w:t>
            </w:r>
          </w:p>
          <w:p w:rsidR="00000000" w:rsidRPr="006576B0" w:rsidP="006576B0">
            <w:pPr>
              <w:pStyle w:val="List2"/>
            </w:pPr>
            <w:r w:rsidRPr="006576B0">
              <w:t xml:space="preserve">- </w:t>
            </w:r>
            <w:r w:rsidRPr="006576B0">
              <w:tab/>
              <w:t>ensuring that confidentiality and security of information is maintained</w:t>
            </w:r>
          </w:p>
          <w:p w:rsidR="00000000" w:rsidRPr="006576B0" w:rsidP="006576B0">
            <w:pPr>
              <w:pStyle w:val="List"/>
            </w:pPr>
            <w:r w:rsidRPr="006576B0">
              <w:t>•</w:t>
            </w:r>
            <w:r w:rsidRPr="006576B0">
              <w:tab/>
              <w:t>interactions with opposing party are conducted efficiently and courteously</w:t>
            </w:r>
          </w:p>
          <w:p w:rsidR="00000000" w:rsidRPr="006576B0" w:rsidP="006576B0">
            <w:pPr>
              <w:pStyle w:val="List"/>
            </w:pPr>
            <w:r w:rsidRPr="006576B0">
              <w:t>•</w:t>
            </w:r>
            <w:r w:rsidRPr="006576B0">
              <w:tab/>
              <w:t>evidence of what is and is not disclosable in general and related to the c</w:t>
            </w:r>
            <w:r w:rsidRPr="006576B0">
              <w:t>ase in particular</w:t>
            </w:r>
          </w:p>
          <w:p w:rsidR="00000000" w:rsidRPr="006576B0" w:rsidP="006576B0">
            <w:pPr>
              <w:pStyle w:val="List"/>
            </w:pPr>
            <w:r w:rsidRPr="006576B0">
              <w:t>•</w:t>
            </w:r>
            <w:r w:rsidRPr="006576B0">
              <w:tab/>
              <w:t>non-disclosable information is not communicated and where any doubt exists as to the information’s status it is not disclosed</w:t>
            </w:r>
          </w:p>
          <w:p w:rsidR="00000000" w:rsidRPr="006576B0" w:rsidP="006576B0">
            <w:pPr>
              <w:pStyle w:val="List"/>
            </w:pPr>
            <w:r w:rsidRPr="006576B0">
              <w:t>•</w:t>
            </w:r>
            <w:r w:rsidRPr="006576B0">
              <w:tab/>
              <w:t>non-disclosable information may include:</w:t>
            </w:r>
          </w:p>
          <w:p w:rsidR="00000000" w:rsidRPr="006576B0" w:rsidP="006576B0">
            <w:pPr>
              <w:pStyle w:val="List2"/>
            </w:pPr>
            <w:r w:rsidRPr="006576B0">
              <w:t>- dates</w:t>
            </w:r>
          </w:p>
          <w:p w:rsidR="00000000" w:rsidRPr="006576B0" w:rsidP="006576B0">
            <w:pPr>
              <w:pStyle w:val="List2"/>
            </w:pPr>
            <w:r w:rsidRPr="006576B0">
              <w:t>- addresses</w:t>
            </w:r>
          </w:p>
          <w:p w:rsidR="00000000" w:rsidRPr="006576B0" w:rsidP="006576B0">
            <w:pPr>
              <w:pStyle w:val="List2"/>
            </w:pPr>
            <w:r w:rsidRPr="006576B0">
              <w:t>- names</w:t>
            </w:r>
          </w:p>
          <w:p w:rsidR="00000000" w:rsidRPr="006576B0" w:rsidP="006576B0">
            <w:pPr>
              <w:pStyle w:val="List2"/>
            </w:pPr>
            <w:r w:rsidRPr="006576B0">
              <w:t>- a firm’s other clients</w:t>
            </w:r>
          </w:p>
          <w:p w:rsidR="00000000" w:rsidRPr="006576B0" w:rsidP="006576B0">
            <w:pPr>
              <w:pStyle w:val="List2"/>
            </w:pPr>
            <w:r w:rsidRPr="006576B0">
              <w:t>- fees</w:t>
            </w:r>
          </w:p>
          <w:p w:rsidR="00000000" w:rsidRPr="006576B0" w:rsidP="006576B0">
            <w:pPr>
              <w:pStyle w:val="List2"/>
            </w:pPr>
            <w:r w:rsidRPr="006576B0">
              <w:t>- conte</w:t>
            </w:r>
            <w:r w:rsidRPr="006576B0">
              <w:t>nt of non-discoverable documents</w:t>
            </w:r>
          </w:p>
          <w:p w:rsidR="00000000" w:rsidRPr="006576B0" w:rsidP="006576B0">
            <w:pPr>
              <w:pStyle w:val="List"/>
            </w:pPr>
            <w:r w:rsidRPr="006576B0">
              <w:t>•   all activities, actions and outcomes are documented on file notes and time is recorded</w:t>
            </w:r>
          </w:p>
          <w:p w:rsidR="00000000" w:rsidRPr="006576B0" w:rsidP="006576B0">
            <w:pPr>
              <w:pStyle w:val="List"/>
            </w:pPr>
            <w:r w:rsidRPr="006576B0">
              <w:t>•   all activities and outcomes may include:</w:t>
            </w:r>
          </w:p>
          <w:p w:rsidR="00000000" w:rsidRPr="006576B0" w:rsidP="006576B0">
            <w:pPr>
              <w:pStyle w:val="List2"/>
            </w:pPr>
            <w:r w:rsidRPr="006576B0">
              <w:t>- exchange of information</w:t>
            </w:r>
          </w:p>
          <w:p w:rsidR="00000000" w:rsidRPr="006576B0" w:rsidP="006576B0">
            <w:pPr>
              <w:pStyle w:val="List2"/>
            </w:pPr>
            <w:r w:rsidRPr="006576B0">
              <w:t>- financial transaction</w:t>
            </w:r>
          </w:p>
          <w:p w:rsidR="00000000" w:rsidRPr="006576B0" w:rsidP="006576B0">
            <w:pPr>
              <w:pStyle w:val="List2"/>
            </w:pPr>
            <w:r w:rsidRPr="006576B0">
              <w:t>- consulting experts</w:t>
            </w:r>
          </w:p>
          <w:p w:rsidR="00000000" w:rsidRPr="006576B0" w:rsidP="006576B0">
            <w:pPr>
              <w:pStyle w:val="List2"/>
            </w:pPr>
            <w:r w:rsidRPr="006576B0">
              <w:t>- verbal communi</w:t>
            </w:r>
            <w:r w:rsidRPr="006576B0">
              <w:t>cation with external parties</w:t>
            </w:r>
          </w:p>
          <w:p w:rsidR="00000000" w:rsidRPr="006576B0" w:rsidP="006576B0">
            <w:pPr>
              <w:pStyle w:val="List2"/>
            </w:pPr>
            <w:r w:rsidRPr="006576B0">
              <w:t>- non-response</w:t>
            </w:r>
          </w:p>
          <w:p w:rsidR="00000000" w:rsidRPr="006576B0" w:rsidP="006576B0">
            <w:pPr>
              <w:pStyle w:val="List2"/>
            </w:pPr>
            <w:r w:rsidRPr="006576B0">
              <w:t>- documents which cannot be located despite efforts to retrieve them</w:t>
            </w:r>
          </w:p>
          <w:p w:rsidR="00000000" w:rsidRPr="006576B0" w:rsidP="006576B0">
            <w:pPr>
              <w:pStyle w:val="List2"/>
            </w:pPr>
            <w:r w:rsidRPr="006576B0">
              <w:t>- contact with representative from opposing party</w:t>
            </w:r>
          </w:p>
          <w:p w:rsidR="00000000" w:rsidRPr="006576B0" w:rsidP="006576B0">
            <w:pPr>
              <w:pStyle w:val="List2"/>
            </w:pPr>
            <w:r w:rsidRPr="006576B0">
              <w:t>- contact with client</w:t>
            </w:r>
          </w:p>
          <w:p w:rsidR="00000000" w:rsidRPr="006576B0" w:rsidP="006576B0">
            <w:pPr>
              <w:pStyle w:val="List2"/>
            </w:pPr>
            <w:r w:rsidRPr="006576B0">
              <w:t>- dates</w:t>
            </w:r>
          </w:p>
          <w:p w:rsidR="00000000" w:rsidRPr="006576B0" w:rsidP="006576B0">
            <w:pPr>
              <w:pStyle w:val="List2"/>
            </w:pPr>
            <w:r w:rsidRPr="006576B0">
              <w:t>- dates on which own/opposing party’s documents were inspected</w:t>
            </w:r>
          </w:p>
          <w:p w:rsidR="00000000" w:rsidRPr="006576B0" w:rsidP="006576B0">
            <w:pPr>
              <w:pStyle w:val="List"/>
            </w:pPr>
            <w:r w:rsidRPr="006576B0">
              <w:t>•</w:t>
            </w:r>
            <w:r w:rsidRPr="006576B0">
              <w:tab/>
              <w:t>file/matter number is attached to relevant documentation and such documentation is filed appropriately</w:t>
            </w:r>
          </w:p>
          <w:p w:rsidR="00000000" w:rsidRPr="006576B0" w:rsidP="006576B0">
            <w:pPr>
              <w:pStyle w:val="List"/>
            </w:pPr>
            <w:r w:rsidRPr="006576B0">
              <w:t>•</w:t>
            </w:r>
            <w:r w:rsidRPr="006576B0">
              <w:tab/>
              <w:t>record of time is processed for client invoicing purposes</w:t>
            </w:r>
          </w:p>
          <w:p w:rsidR="00000000" w:rsidRPr="006576B0" w:rsidP="006576B0">
            <w:pPr>
              <w:pStyle w:val="List"/>
            </w:pPr>
            <w:r w:rsidRPr="006576B0">
              <w:t>•</w:t>
            </w:r>
            <w:r w:rsidRPr="006576B0">
              <w:tab/>
              <w:t>all work is conducted within accepted codes of conduct including those relating to: maint</w:t>
            </w:r>
            <w:r w:rsidRPr="006576B0">
              <w:t>aining confidentiality, use of company property, duty of care, ethical behaviours, privacy, non-discriminatory practice, conflict of interests and compliance with reasonable direction</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The assessor must have access to appropriate d</w:t>
            </w:r>
            <w:r w:rsidRPr="006576B0">
              <w:t>ocumentation and resources normally found in the work environment and required to allow the job or task to be properly performed. These may include:</w:t>
            </w:r>
          </w:p>
          <w:p w:rsidR="00000000" w:rsidRPr="006576B0" w:rsidP="006576B0">
            <w:pPr>
              <w:pStyle w:val="List"/>
            </w:pPr>
            <w:r w:rsidRPr="006576B0">
              <w:t>•</w:t>
            </w:r>
            <w:r w:rsidRPr="006576B0">
              <w:tab/>
              <w:t>appropriate legislation and regulations relevant to discovery and to assisting clients</w:t>
            </w:r>
          </w:p>
          <w:p w:rsidR="00000000" w:rsidRPr="006576B0" w:rsidP="006576B0">
            <w:pPr>
              <w:pStyle w:val="List"/>
            </w:pPr>
            <w:r w:rsidRPr="006576B0">
              <w:t>•</w:t>
            </w:r>
            <w:r w:rsidRPr="006576B0">
              <w:tab/>
              <w:t>workplace manual</w:t>
            </w:r>
            <w:r w:rsidRPr="006576B0">
              <w:t>s and reference materials such as company policy, procedural manuals, checklists and legal dictionaries</w:t>
            </w:r>
          </w:p>
          <w:p w:rsidR="00000000" w:rsidRPr="006576B0" w:rsidP="006576B0">
            <w:pPr>
              <w:pStyle w:val="List"/>
            </w:pPr>
            <w:r w:rsidRPr="006576B0">
              <w:t>•</w:t>
            </w:r>
            <w:r w:rsidRPr="006576B0">
              <w:tab/>
              <w:t>appropriate technology such as computers with relevant software, photocopiers</w:t>
            </w:r>
          </w:p>
          <w:p w:rsidR="00000000" w:rsidP="006576B0">
            <w:pPr>
              <w:pStyle w:val="Lis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This unit of competency will require evidence to be collected across a range of events, eg. dealing with different legal matters, and over a period of time to ensure that situational variables are consistently achieved.</w:t>
            </w:r>
          </w:p>
          <w:p w:rsidR="00000000" w:rsidP="006576B0">
            <w:pPr>
              <w:pStyle w:val="BodyTex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Evidence o</w:t>
            </w:r>
            <w:r w:rsidRPr="006576B0">
              <w:t>f competency can be met in different situations, including:</w:t>
            </w:r>
          </w:p>
          <w:p w:rsidR="00000000" w:rsidRPr="006576B0" w:rsidP="006576B0">
            <w:pPr>
              <w:pStyle w:val="List"/>
            </w:pPr>
            <w:r w:rsidRPr="006576B0">
              <w:t>•</w:t>
            </w:r>
            <w:r w:rsidRPr="006576B0">
              <w:tab/>
              <w:t>on the job assessment</w:t>
            </w:r>
          </w:p>
          <w:p w:rsidR="00000000" w:rsidRPr="006576B0" w:rsidP="006576B0">
            <w:pPr>
              <w:pStyle w:val="List"/>
            </w:pPr>
            <w:r w:rsidRPr="006576B0">
              <w:t>•</w:t>
            </w:r>
            <w:r w:rsidRPr="006576B0">
              <w:tab/>
              <w:t>off the job assessment</w:t>
            </w:r>
          </w:p>
          <w:p w:rsidR="00000000" w:rsidRPr="006576B0" w:rsidP="006576B0">
            <w:pPr>
              <w:pStyle w:val="List"/>
            </w:pPr>
            <w:r w:rsidRPr="006576B0">
              <w:t>•</w:t>
            </w:r>
            <w:r w:rsidRPr="006576B0">
              <w:tab/>
              <w:t>placement in an enterprise</w:t>
            </w:r>
          </w:p>
          <w:p w:rsidR="00000000" w:rsidRPr="006576B0" w:rsidP="006576B0">
            <w:pPr>
              <w:pStyle w:val="List"/>
            </w:pPr>
            <w:r w:rsidRPr="006576B0">
              <w:t>•</w:t>
            </w:r>
            <w:r w:rsidRPr="006576B0">
              <w:tab/>
              <w:t>use of a Practice Firm or simulated work environment</w:t>
            </w:r>
          </w:p>
          <w:p w:rsidR="00000000" w:rsidRPr="006576B0" w:rsidP="006576B0">
            <w:pPr>
              <w:pStyle w:val="List"/>
            </w:pPr>
            <w:r w:rsidRPr="006576B0">
              <w:t>•</w:t>
            </w:r>
            <w:r w:rsidRPr="006576B0">
              <w:tab/>
              <w:t>Recognition of Prior Learning, Recognition of Current Compete</w:t>
            </w:r>
            <w:r w:rsidRPr="006576B0">
              <w:t>ncies (in skill areas where there has been no significant change to work practice in recent times).</w:t>
            </w:r>
          </w:p>
          <w:p w:rsidR="00000000" w:rsidRPr="006576B0" w:rsidP="006576B0">
            <w:pPr>
              <w:pStyle w:val="List"/>
            </w:pPr>
            <w:r w:rsidRPr="006576B0">
              <w:t>•</w:t>
            </w:r>
            <w:r w:rsidRPr="006576B0">
              <w:tab/>
              <w:t>flexible delivery methods used by training providers to cater for distance education students</w:t>
            </w:r>
          </w:p>
          <w:p w:rsidR="00000000" w:rsidRPr="006576B0" w:rsidP="006576B0">
            <w:pPr>
              <w:pStyle w:val="List"/>
            </w:pPr>
            <w:r w:rsidRPr="006576B0">
              <w:t>Evidence gathering methods may include:</w:t>
            </w:r>
          </w:p>
          <w:p w:rsidR="00000000" w:rsidRPr="006576B0" w:rsidP="006576B0">
            <w:pPr>
              <w:pStyle w:val="List"/>
            </w:pPr>
            <w:r w:rsidRPr="006576B0">
              <w:t>•</w:t>
            </w:r>
            <w:r w:rsidRPr="006576B0">
              <w:tab/>
              <w:t>questioning</w:t>
            </w:r>
          </w:p>
          <w:p w:rsidR="00000000" w:rsidRPr="006576B0" w:rsidP="006576B0">
            <w:pPr>
              <w:pStyle w:val="List"/>
            </w:pPr>
            <w:r w:rsidRPr="006576B0">
              <w:t>•</w:t>
            </w:r>
            <w:r w:rsidRPr="006576B0">
              <w:tab/>
              <w:t>work</w:t>
            </w:r>
            <w:r w:rsidRPr="006576B0">
              <w:t>place performance</w:t>
            </w:r>
          </w:p>
          <w:p w:rsidR="00000000" w:rsidRPr="006576B0" w:rsidP="006576B0">
            <w:pPr>
              <w:pStyle w:val="List"/>
            </w:pPr>
            <w:r w:rsidRPr="006576B0">
              <w:t>•</w:t>
            </w:r>
            <w:r w:rsidRPr="006576B0">
              <w:tab/>
              <w:t>simulation</w:t>
            </w:r>
          </w:p>
          <w:p w:rsidR="00000000" w:rsidRPr="006576B0" w:rsidP="006576B0">
            <w:pPr>
              <w:pStyle w:val="List"/>
            </w:pPr>
            <w:r w:rsidRPr="006576B0">
              <w:t>•</w:t>
            </w:r>
            <w:r w:rsidRPr="006576B0">
              <w:tab/>
              <w:t>oral presentation</w:t>
            </w:r>
          </w:p>
          <w:p w:rsidR="00000000" w:rsidRPr="006576B0" w:rsidP="006576B0">
            <w:pPr>
              <w:pStyle w:val="List"/>
            </w:pPr>
            <w:r w:rsidRPr="006576B0">
              <w:t>•</w:t>
            </w:r>
            <w:r w:rsidRPr="006576B0">
              <w:tab/>
              <w:t>third party reports</w:t>
            </w:r>
          </w:p>
          <w:p w:rsidR="00000000" w:rsidP="006576B0">
            <w:pPr>
              <w:pStyle w:val="BodyText"/>
              <w:rPr>
                <w:lang w:val="en-NZ"/>
              </w:rPr>
            </w:pPr>
          </w:p>
        </w:tc>
      </w:tr>
      <w:tr w:rsidTr="005445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Underpinning knowledge and skills</w:t>
            </w:r>
          </w:p>
          <w:p w:rsidR="00000000" w:rsidRPr="006576B0" w:rsidP="006576B0">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76B0" w:rsidP="006576B0">
            <w:pPr>
              <w:pStyle w:val="BodyText"/>
            </w:pPr>
            <w:r w:rsidRPr="006576B0">
              <w:t>Knowledge</w:t>
            </w:r>
          </w:p>
          <w:p w:rsidR="00000000" w:rsidRPr="006576B0" w:rsidP="006576B0">
            <w:pPr>
              <w:pStyle w:val="List"/>
            </w:pPr>
            <w:r w:rsidRPr="006576B0">
              <w:t>•</w:t>
            </w:r>
            <w:r w:rsidRPr="006576B0">
              <w:tab/>
              <w:t>purpose of discovery</w:t>
            </w:r>
          </w:p>
          <w:p w:rsidR="00000000" w:rsidRPr="006576B0" w:rsidP="006576B0">
            <w:pPr>
              <w:pStyle w:val="List"/>
            </w:pPr>
            <w:r w:rsidRPr="006576B0">
              <w:tab/>
              <w:t>steps involved in interlocutory procedure</w:t>
            </w:r>
          </w:p>
          <w:p w:rsidR="00000000" w:rsidRPr="006576B0" w:rsidP="006576B0">
            <w:pPr>
              <w:pStyle w:val="List"/>
            </w:pPr>
            <w:r w:rsidRPr="006576B0">
              <w:t>•</w:t>
            </w:r>
            <w:r w:rsidRPr="006576B0">
              <w:tab/>
              <w:t>what is and is not discoverable</w:t>
            </w:r>
          </w:p>
          <w:p w:rsidR="00000000" w:rsidRPr="006576B0" w:rsidP="006576B0">
            <w:pPr>
              <w:pStyle w:val="List"/>
            </w:pPr>
            <w:r w:rsidRPr="006576B0">
              <w:t>•</w:t>
            </w:r>
            <w:r w:rsidRPr="006576B0">
              <w:tab/>
              <w:t>conflict resolution techniques</w:t>
            </w:r>
          </w:p>
          <w:p w:rsidR="00000000" w:rsidRPr="006576B0" w:rsidP="006576B0">
            <w:pPr>
              <w:pStyle w:val="List"/>
            </w:pPr>
            <w:r w:rsidRPr="006576B0">
              <w:t>•</w:t>
            </w:r>
            <w:r w:rsidRPr="006576B0">
              <w:tab/>
            </w:r>
            <w:r w:rsidRPr="006576B0">
              <w:t>relevant legal process</w:t>
            </w:r>
          </w:p>
          <w:p w:rsidR="00000000" w:rsidRPr="006576B0" w:rsidP="006576B0">
            <w:pPr>
              <w:pStyle w:val="List"/>
            </w:pPr>
            <w:r w:rsidRPr="006576B0">
              <w:t>•</w:t>
            </w:r>
            <w:r w:rsidRPr="006576B0">
              <w:tab/>
              <w:t>broad knowledge of general legal terminology and in depth knowledge of terminology relating to litigation and the area of law</w:t>
            </w:r>
          </w:p>
          <w:p w:rsidR="00000000" w:rsidRPr="006576B0" w:rsidP="006576B0">
            <w:pPr>
              <w:pStyle w:val="List"/>
            </w:pPr>
            <w:r w:rsidRPr="006576B0">
              <w:t>•</w:t>
            </w:r>
            <w:r w:rsidRPr="006576B0">
              <w:tab/>
              <w:t>relevant current legislation</w:t>
            </w:r>
          </w:p>
          <w:p w:rsidR="00000000" w:rsidRPr="006576B0" w:rsidP="006576B0">
            <w:pPr>
              <w:pStyle w:val="List"/>
            </w:pPr>
            <w:r w:rsidRPr="006576B0">
              <w:t>•</w:t>
            </w:r>
            <w:r w:rsidRPr="006576B0">
              <w:tab/>
              <w:t>indemnity insurance</w:t>
            </w:r>
          </w:p>
          <w:p w:rsidR="00000000" w:rsidRPr="006576B0" w:rsidP="006576B0">
            <w:pPr>
              <w:pStyle w:val="List"/>
            </w:pPr>
            <w:r w:rsidRPr="006576B0">
              <w:t>Skills</w:t>
            </w:r>
          </w:p>
          <w:p w:rsidR="00000000" w:rsidRPr="006576B0" w:rsidP="006576B0">
            <w:pPr>
              <w:pStyle w:val="List"/>
            </w:pPr>
            <w:r w:rsidRPr="006576B0">
              <w:t>•</w:t>
            </w:r>
            <w:r w:rsidRPr="006576B0">
              <w:tab/>
              <w:t>literacy: reads and interprets intricate le</w:t>
            </w:r>
            <w:r w:rsidRPr="006576B0">
              <w:t>gal procedures and texts; demonstrates well developed writing skills; uses legal vocabulary and grammatical structures to achieve precise meaning</w:t>
            </w:r>
          </w:p>
          <w:p w:rsidR="00000000" w:rsidRPr="006576B0" w:rsidP="006576B0">
            <w:pPr>
              <w:pStyle w:val="List"/>
            </w:pPr>
            <w:r w:rsidRPr="006576B0">
              <w:t>•</w:t>
            </w:r>
            <w:r w:rsidRPr="006576B0">
              <w:tab/>
              <w:t>research: assembles and evaluates relevant documents and evidence; decides on degree of accuracy and identif</w:t>
            </w:r>
            <w:r w:rsidRPr="006576B0">
              <w:t>ies misleading, inaccurate or ambiguous information</w:t>
            </w:r>
          </w:p>
          <w:p w:rsidR="00000000" w:rsidRPr="006576B0" w:rsidP="006576B0">
            <w:pPr>
              <w:pStyle w:val="List"/>
            </w:pPr>
            <w:r w:rsidRPr="006576B0">
              <w:t>•</w:t>
            </w:r>
            <w:r w:rsidRPr="006576B0">
              <w:tab/>
              <w:t>provides clear written and oral sequenced instructions to instructing parties</w:t>
            </w:r>
          </w:p>
          <w:p w:rsidR="00000000" w:rsidRPr="006576B0" w:rsidP="006576B0">
            <w:pPr>
              <w:pStyle w:val="List"/>
            </w:pPr>
            <w:r w:rsidRPr="006576B0">
              <w:t>•</w:t>
            </w:r>
            <w:r w:rsidRPr="006576B0">
              <w:tab/>
              <w:t>communication: participates in sustained and complex transactions; questions to clarify information</w:t>
            </w:r>
          </w:p>
          <w:p w:rsidR="00000000" w:rsidRPr="006576B0" w:rsidP="006576B0">
            <w:pPr>
              <w:pStyle w:val="List"/>
            </w:pPr>
            <w:r w:rsidRPr="006576B0">
              <w:t>•</w:t>
            </w:r>
            <w:r w:rsidRPr="006576B0">
              <w:tab/>
              <w:t>problem solving: cho</w:t>
            </w:r>
            <w:r w:rsidRPr="006576B0">
              <w:t>oses appropriate methods of solution; uses developed estimation skills to check accuracy and relevance</w:t>
            </w:r>
          </w:p>
          <w:p w:rsidR="00000000" w:rsidRPr="006576B0" w:rsidP="006576B0">
            <w:pPr>
              <w:pStyle w:val="List"/>
            </w:pPr>
            <w:r w:rsidRPr="006576B0">
              <w:t>•</w:t>
            </w:r>
            <w:r w:rsidRPr="006576B0">
              <w:tab/>
              <w:t>numeracy: collate documents; accurate recording of documents, analysing and presenting statistical data; accurate time estimation skills</w:t>
            </w:r>
          </w:p>
          <w:p w:rsidR="00000000" w:rsidRPr="006576B0" w:rsidP="006576B0">
            <w:pPr>
              <w:pStyle w:val="List"/>
            </w:pPr>
            <w:r w:rsidRPr="006576B0">
              <w:t>•</w:t>
            </w:r>
            <w:r w:rsidRPr="006576B0">
              <w:tab/>
              <w:t>conflict res</w:t>
            </w:r>
            <w:r w:rsidRPr="006576B0">
              <w:t>olution skills</w:t>
            </w:r>
          </w:p>
          <w:p w:rsidR="00000000" w:rsidRPr="006576B0" w:rsidP="006576B0">
            <w:pPr>
              <w:pStyle w:val="List"/>
            </w:pPr>
            <w:r w:rsidRPr="006576B0">
              <w:t>•</w:t>
            </w:r>
            <w:r w:rsidRPr="006576B0">
              <w:tab/>
              <w:t>developed proofreading and editing skills</w:t>
            </w:r>
          </w:p>
          <w:p w:rsidR="00000000" w:rsidRPr="006576B0" w:rsidP="006576B0">
            <w:pPr>
              <w:pStyle w:val="List"/>
            </w:pPr>
            <w:r w:rsidRPr="006576B0">
              <w:t>•</w:t>
            </w:r>
            <w:r w:rsidRPr="006576B0">
              <w:tab/>
              <w:t>liaison and negotiation: liaises with internal and external contacts</w:t>
            </w:r>
          </w:p>
          <w:p w:rsidR="00000000" w:rsidRPr="006576B0" w:rsidP="006576B0">
            <w:pPr>
              <w:pStyle w:val="List"/>
            </w:pPr>
            <w:r w:rsidRPr="006576B0">
              <w:t>•</w:t>
            </w:r>
            <w:r w:rsidRPr="006576B0">
              <w:tab/>
              <w:t>use of technological support tools such as databases for document management</w:t>
            </w:r>
          </w:p>
          <w:p w:rsidR="00000000" w:rsidRPr="006576B0" w:rsidP="006576B0">
            <w:pPr>
              <w:pStyle w:val="List"/>
            </w:pPr>
          </w:p>
        </w:tc>
      </w:tr>
    </w:tbl>
    <w:p w:rsidR="00000000" w:rsidRPr="006576B0" w:rsidP="006576B0">
      <w:pPr>
        <w:pStyle w:val="BodyText"/>
      </w:pPr>
    </w:p>
    <w:p w:rsidR="00000000" w:rsidRPr="006576B0" w:rsidP="006576B0">
      <w:pPr>
        <w:pStyle w:val="AllowPageBreak"/>
      </w:pPr>
    </w:p>
    <w:p w:rsidR="00000000" w:rsidRPr="006576B0" w:rsidP="006576B0">
      <w:pPr>
        <w:pStyle w:val="Heading1"/>
      </w:pPr>
      <w:bookmarkStart w:id="5" w:name="O_384763"/>
      <w:bookmarkEnd w:id="5"/>
      <w:r w:rsidRPr="006576B0">
        <w:t>KEY COMPETENCIES</w:t>
      </w:r>
    </w:p>
    <w:p w:rsidR="00000000" w:rsidRPr="006576B0" w:rsidP="006576B0">
      <w:pPr>
        <w:pStyle w:val="Heading2"/>
      </w:pPr>
      <w:r w:rsidRPr="006576B0">
        <w:t>Utilisation of the Key Competencies required in the performance of this unit</w:t>
      </w:r>
    </w:p>
    <w:tbl>
      <w:tblPr>
        <w:tblW w:w="0" w:type="auto"/>
        <w:tblCellMar>
          <w:left w:w="62" w:type="dxa"/>
          <w:right w:w="62" w:type="dxa"/>
        </w:tblCellMar>
        <w:tblLook w:val="0000"/>
      </w:tblPr>
      <w:tblGrid>
        <w:gridCol w:w="1314"/>
        <w:gridCol w:w="1314"/>
        <w:gridCol w:w="1314"/>
        <w:gridCol w:w="1314"/>
        <w:gridCol w:w="1314"/>
        <w:gridCol w:w="1314"/>
        <w:gridCol w:w="1312"/>
      </w:tblGrid>
      <w:tr w:rsidTr="005445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 xml:space="preserve">Using mathematical ideas and </w:t>
            </w:r>
            <w:r w:rsidRPr="006576B0">
              <w:t>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Using technology</w:t>
            </w:r>
          </w:p>
        </w:tc>
      </w:tr>
      <w:tr w:rsidTr="005445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BodyText"/>
              <w:rPr>
                <w:lang w:val="en-NZ"/>
              </w:rPr>
            </w:pPr>
            <w:r w:rsidRPr="006576B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6B0" w:rsidP="006576B0">
            <w:pPr>
              <w:pStyle w:val="BodyText"/>
            </w:pPr>
            <w:r w:rsidRPr="006576B0">
              <w:t>2</w:t>
            </w:r>
          </w:p>
        </w:tc>
      </w:tr>
    </w:tbl>
    <w:p w:rsidR="00000000" w:rsidRPr="006576B0" w:rsidP="006576B0">
      <w:pPr>
        <w:pStyle w:val="BodyText"/>
      </w:pPr>
    </w:p>
    <w:p w:rsidR="00000000" w:rsidRPr="006576B0" w:rsidP="006576B0">
      <w:pPr>
        <w:pStyle w:val="Heading2"/>
      </w:pPr>
      <w:r w:rsidRPr="006576B0">
        <w:t xml:space="preserve">Performance levels: </w:t>
      </w:r>
    </w:p>
    <w:tbl>
      <w:tblPr>
        <w:tblW w:w="0" w:type="auto"/>
        <w:tblCellMar>
          <w:left w:w="62" w:type="dxa"/>
          <w:right w:w="62" w:type="dxa"/>
        </w:tblCellMar>
        <w:tblLook w:val="0000"/>
      </w:tblPr>
      <w:tblGrid>
        <w:gridCol w:w="3065"/>
        <w:gridCol w:w="3065"/>
        <w:gridCol w:w="3066"/>
      </w:tblGrid>
      <w:tr w:rsidTr="005445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Heading2"/>
            </w:pPr>
            <w:r w:rsidRPr="006576B0">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Heading2"/>
            </w:pPr>
            <w:r w:rsidRPr="006576B0">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6B0">
            <w:pPr>
              <w:pStyle w:val="Heading2"/>
            </w:pPr>
            <w:r w:rsidRPr="006576B0">
              <w:t>Level 3</w:t>
            </w:r>
          </w:p>
        </w:tc>
      </w:tr>
      <w:tr w:rsidTr="005445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6B0" w:rsidP="006576B0">
            <w:pPr>
              <w:pStyle w:val="List"/>
            </w:pPr>
            <w:r w:rsidRPr="006576B0">
              <w:t>•</w:t>
            </w:r>
            <w:r w:rsidRPr="006576B0">
              <w:tab/>
              <w:t>carries out established processes</w:t>
            </w:r>
          </w:p>
          <w:p w:rsidR="00000000" w:rsidRPr="006576B0" w:rsidP="006576B0">
            <w:pPr>
              <w:pStyle w:val="List"/>
            </w:pPr>
            <w:r w:rsidRPr="006576B0">
              <w:t>•</w:t>
            </w:r>
            <w:r w:rsidRPr="006576B0">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6B0" w:rsidP="006576B0">
            <w:pPr>
              <w:pStyle w:val="List"/>
            </w:pPr>
            <w:r w:rsidRPr="006576B0">
              <w:t>•</w:t>
            </w:r>
            <w:r w:rsidRPr="006576B0">
              <w:tab/>
              <w:t>manages processes</w:t>
            </w:r>
          </w:p>
          <w:p w:rsidR="00000000" w:rsidRPr="006576B0" w:rsidP="006576B0">
            <w:pPr>
              <w:pStyle w:val="List"/>
            </w:pPr>
            <w:r w:rsidRPr="006576B0">
              <w:t>•</w:t>
            </w:r>
            <w:r w:rsidRPr="006576B0">
              <w:tab/>
            </w:r>
            <w:r w:rsidRPr="006576B0">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6B0" w:rsidP="006576B0">
            <w:pPr>
              <w:pStyle w:val="List"/>
            </w:pPr>
            <w:r w:rsidRPr="006576B0">
              <w:t>•</w:t>
            </w:r>
            <w:r w:rsidRPr="006576B0">
              <w:tab/>
              <w:t>establishes principles and processes</w:t>
            </w:r>
          </w:p>
          <w:p w:rsidR="00000000" w:rsidRPr="006576B0" w:rsidP="006576B0">
            <w:pPr>
              <w:pStyle w:val="List"/>
            </w:pPr>
            <w:r w:rsidRPr="006576B0">
              <w:t>•</w:t>
            </w:r>
            <w:r w:rsidRPr="006576B0">
              <w:tab/>
              <w:t>evaluates and reshapes processes</w:t>
            </w:r>
          </w:p>
          <w:p w:rsidR="00000000" w:rsidRPr="006576B0" w:rsidP="006576B0">
            <w:pPr>
              <w:pStyle w:val="List"/>
            </w:pPr>
            <w:r w:rsidRPr="006576B0">
              <w:t>•</w:t>
            </w:r>
            <w:r w:rsidRPr="006576B0">
              <w:tab/>
              <w:t>establishes criteria for evaluation of processes</w:t>
            </w:r>
          </w:p>
        </w:tc>
      </w:tr>
    </w:tbl>
    <w:p w:rsidR="00000000" w:rsidRPr="006576B0" w:rsidP="006576B0">
      <w:pPr>
        <w:pStyle w:val="BodyText"/>
      </w:pPr>
    </w:p>
    <w:p w:rsidR="00000000" w:rsidRPr="006576B0" w:rsidP="006576B0"/>
    <w:sectPr w:rsidSect="006576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4E" w:rsidP="0054454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E" w:rsidP="00657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4454E" w:rsidP="006576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454E" w:rsidP="006576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54E" w:rsidP="005445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54E" w:rsidP="006576B0">
    <w:pPr>
      <w:pStyle w:val="Header"/>
      <w:framePr w:wrap="around"/>
    </w:pPr>
    <w:r>
      <w:fldChar w:fldCharType="begin"/>
    </w:r>
    <w:r>
      <w:instrText xml:space="preserve"> TITLE   \* MERGEFORMAT </w:instrText>
    </w:r>
    <w:r>
      <w:fldChar w:fldCharType="separate"/>
    </w:r>
    <w:r>
      <w:t>BSALLG501A Assist with the discovery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454E" w:rsidP="006576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6D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BA29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6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76B0"/>
    <w:pPr>
      <w:spacing w:before="360" w:after="60"/>
      <w:outlineLvl w:val="0"/>
    </w:pPr>
    <w:rPr>
      <w:sz w:val="32"/>
    </w:rPr>
  </w:style>
  <w:style w:type="paragraph" w:styleId="Heading2">
    <w:name w:val="heading 2"/>
    <w:basedOn w:val="HeadingBase"/>
    <w:next w:val="BodyText"/>
    <w:link w:val="Heading2Char"/>
    <w:qFormat/>
    <w:rsid w:val="006576B0"/>
    <w:pPr>
      <w:keepLines/>
      <w:spacing w:before="240" w:after="120"/>
      <w:outlineLvl w:val="1"/>
    </w:pPr>
    <w:rPr>
      <w:sz w:val="28"/>
      <w:szCs w:val="40"/>
    </w:rPr>
  </w:style>
  <w:style w:type="paragraph" w:styleId="Heading3">
    <w:name w:val="heading 3"/>
    <w:basedOn w:val="HeadingBase"/>
    <w:next w:val="BodyText"/>
    <w:link w:val="Heading3Char"/>
    <w:qFormat/>
    <w:rsid w:val="006576B0"/>
    <w:pPr>
      <w:spacing w:before="180" w:after="120"/>
      <w:outlineLvl w:val="2"/>
    </w:pPr>
    <w:rPr>
      <w:spacing w:val="-10"/>
      <w:kern w:val="32"/>
    </w:rPr>
  </w:style>
  <w:style w:type="paragraph" w:styleId="Heading4">
    <w:name w:val="heading 4"/>
    <w:basedOn w:val="HeadingBase"/>
    <w:next w:val="BodyText"/>
    <w:link w:val="Heading4Char"/>
    <w:qFormat/>
    <w:rsid w:val="006576B0"/>
    <w:pPr>
      <w:spacing w:before="160" w:after="120"/>
      <w:outlineLvl w:val="3"/>
    </w:pPr>
    <w:rPr>
      <w:sz w:val="22"/>
    </w:rPr>
  </w:style>
  <w:style w:type="paragraph" w:styleId="Heading5">
    <w:name w:val="heading 5"/>
    <w:basedOn w:val="HeadingBase"/>
    <w:next w:val="Normal"/>
    <w:link w:val="Heading5Char"/>
    <w:qFormat/>
    <w:rsid w:val="006576B0"/>
    <w:pPr>
      <w:spacing w:before="80"/>
      <w:outlineLvl w:val="4"/>
    </w:pPr>
    <w:rPr>
      <w:color w:val="918585"/>
      <w:sz w:val="20"/>
    </w:rPr>
  </w:style>
  <w:style w:type="paragraph" w:styleId="Heading6">
    <w:name w:val="heading 6"/>
    <w:basedOn w:val="HeadingBase"/>
    <w:next w:val="Normal"/>
    <w:link w:val="Heading6Char"/>
    <w:qFormat/>
    <w:rsid w:val="006576B0"/>
    <w:pPr>
      <w:spacing w:before="60"/>
      <w:outlineLvl w:val="5"/>
    </w:pPr>
    <w:rPr>
      <w:color w:val="918585"/>
      <w:sz w:val="20"/>
    </w:rPr>
  </w:style>
  <w:style w:type="paragraph" w:styleId="Heading7">
    <w:name w:val="heading 7"/>
    <w:basedOn w:val="Normal"/>
    <w:next w:val="Normal"/>
    <w:link w:val="Heading7Char"/>
    <w:qFormat/>
    <w:rsid w:val="006576B0"/>
    <w:pPr>
      <w:ind w:left="720"/>
      <w:outlineLvl w:val="6"/>
    </w:pPr>
    <w:rPr>
      <w:i/>
    </w:rPr>
  </w:style>
  <w:style w:type="paragraph" w:styleId="Heading8">
    <w:name w:val="heading 8"/>
    <w:basedOn w:val="Normal"/>
    <w:next w:val="Normal"/>
    <w:link w:val="Heading8Char"/>
    <w:qFormat/>
    <w:rsid w:val="006576B0"/>
    <w:pPr>
      <w:ind w:left="720"/>
      <w:outlineLvl w:val="7"/>
    </w:pPr>
    <w:rPr>
      <w:i/>
    </w:rPr>
  </w:style>
  <w:style w:type="paragraph" w:styleId="Heading9">
    <w:name w:val="heading 9"/>
    <w:basedOn w:val="Normal"/>
    <w:next w:val="Normal"/>
    <w:link w:val="Heading9Char"/>
    <w:qFormat/>
    <w:rsid w:val="006576B0"/>
    <w:pPr>
      <w:ind w:left="720"/>
      <w:outlineLvl w:val="8"/>
    </w:pPr>
    <w:rPr>
      <w:i/>
    </w:rPr>
  </w:style>
  <w:style w:type="character" w:default="1" w:styleId="DefaultParagraphFont">
    <w:name w:val="Default Paragraph Font"/>
    <w:uiPriority w:val="1"/>
    <w:unhideWhenUsed/>
    <w:rsid w:val="00657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6B0"/>
  </w:style>
  <w:style w:type="character" w:customStyle="1" w:styleId="Heading1Char">
    <w:name w:val="Heading 1 Char"/>
    <w:link w:val="Heading1"/>
    <w:rsid w:val="006576B0"/>
    <w:rPr>
      <w:rFonts w:ascii="Times New Roman" w:eastAsia="Times New Roman" w:hAnsi="Times New Roman" w:cs="Times New Roman"/>
      <w:b/>
      <w:sz w:val="32"/>
      <w:szCs w:val="20"/>
      <w:lang w:eastAsia="en-US"/>
    </w:rPr>
  </w:style>
  <w:style w:type="character" w:customStyle="1" w:styleId="Heading2Char">
    <w:name w:val="Heading 2 Char"/>
    <w:link w:val="Heading2"/>
    <w:rsid w:val="006576B0"/>
    <w:rPr>
      <w:rFonts w:ascii="Times New Roman" w:eastAsia="Times New Roman" w:hAnsi="Times New Roman" w:cs="Times New Roman"/>
      <w:b/>
      <w:sz w:val="28"/>
      <w:szCs w:val="40"/>
      <w:lang w:eastAsia="en-US"/>
    </w:rPr>
  </w:style>
  <w:style w:type="paragraph" w:styleId="BodyText">
    <w:name w:val="Body Text"/>
    <w:basedOn w:val="Normal"/>
    <w:link w:val="BodyTextChar"/>
    <w:rsid w:val="006576B0"/>
    <w:pPr>
      <w:spacing w:before="120" w:after="120"/>
      <w:contextualSpacing/>
    </w:pPr>
    <w:rPr>
      <w:rFonts w:ascii="Times New Roman" w:hAnsi="Times New Roman"/>
      <w:sz w:val="24"/>
      <w:szCs w:val="22"/>
    </w:rPr>
  </w:style>
  <w:style w:type="character" w:customStyle="1" w:styleId="BodyTextChar">
    <w:name w:val="Body Text Char"/>
    <w:link w:val="BodyText"/>
    <w:rsid w:val="006576B0"/>
    <w:rPr>
      <w:rFonts w:ascii="Times New Roman" w:eastAsia="Times New Roman" w:hAnsi="Times New Roman" w:cs="Times New Roman"/>
      <w:sz w:val="24"/>
      <w:lang w:val="en-US" w:eastAsia="en-US"/>
    </w:rPr>
  </w:style>
  <w:style w:type="paragraph" w:styleId="Footer">
    <w:name w:val="footer"/>
    <w:basedOn w:val="Normal"/>
    <w:link w:val="FooterChar"/>
    <w:rsid w:val="00657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576B0"/>
    <w:rPr>
      <w:rFonts w:ascii="Times New Roman" w:eastAsia="Times New Roman" w:hAnsi="Times New Roman" w:cs="Times New Roman"/>
      <w:sz w:val="16"/>
      <w:lang w:val="en-US" w:eastAsia="en-US"/>
    </w:rPr>
  </w:style>
  <w:style w:type="paragraph" w:styleId="List">
    <w:name w:val="List"/>
    <w:basedOn w:val="BodyText"/>
    <w:next w:val="BodyText"/>
    <w:rsid w:val="006576B0"/>
    <w:pPr>
      <w:tabs>
        <w:tab w:val="left" w:pos="340"/>
      </w:tabs>
      <w:spacing w:before="60" w:after="60"/>
      <w:ind w:left="340" w:hanging="340"/>
    </w:pPr>
  </w:style>
  <w:style w:type="paragraph" w:styleId="ListBullet">
    <w:name w:val="List Bullet"/>
    <w:basedOn w:val="List"/>
    <w:rsid w:val="006576B0"/>
    <w:pPr>
      <w:numPr>
        <w:numId w:val="12"/>
      </w:numPr>
      <w:tabs>
        <w:tab w:val="clear" w:pos="340"/>
      </w:tabs>
      <w:spacing w:before="40" w:after="40"/>
    </w:pPr>
  </w:style>
  <w:style w:type="paragraph" w:styleId="Header">
    <w:name w:val="header"/>
    <w:basedOn w:val="Normal"/>
    <w:link w:val="HeaderChar"/>
    <w:rsid w:val="00657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576B0"/>
    <w:rPr>
      <w:rFonts w:ascii="Times New Roman" w:eastAsia="Times New Roman" w:hAnsi="Times New Roman" w:cs="Times New Roman"/>
      <w:sz w:val="16"/>
      <w:szCs w:val="20"/>
      <w:lang w:val="en-GB" w:eastAsia="en-US"/>
    </w:rPr>
  </w:style>
  <w:style w:type="paragraph" w:customStyle="1" w:styleId="AllowPageBreak">
    <w:name w:val="AllowPageBreak"/>
    <w:rsid w:val="006576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76B0"/>
    <w:pPr>
      <w:tabs>
        <w:tab w:val="left" w:pos="680"/>
      </w:tabs>
      <w:spacing w:before="60" w:after="60"/>
      <w:ind w:left="680" w:hanging="340"/>
    </w:pPr>
  </w:style>
  <w:style w:type="character" w:customStyle="1" w:styleId="Heading3Char">
    <w:name w:val="Heading 3 Char"/>
    <w:link w:val="Heading3"/>
    <w:rsid w:val="006576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576B0"/>
    <w:rPr>
      <w:rFonts w:ascii="Times New Roman" w:eastAsia="Times New Roman" w:hAnsi="Times New Roman" w:cs="Times New Roman"/>
      <w:b/>
      <w:szCs w:val="20"/>
      <w:lang w:eastAsia="en-US"/>
    </w:rPr>
  </w:style>
  <w:style w:type="character" w:customStyle="1" w:styleId="Heading5Char">
    <w:name w:val="Heading 5 Char"/>
    <w:link w:val="Heading5"/>
    <w:rsid w:val="006576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57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6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76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76B0"/>
    <w:rPr>
      <w:rFonts w:ascii="Courier New" w:eastAsia="Times New Roman" w:hAnsi="Courier New" w:cs="Times New Roman"/>
      <w:i/>
      <w:szCs w:val="20"/>
      <w:lang w:val="en-US" w:eastAsia="en-US"/>
    </w:rPr>
  </w:style>
  <w:style w:type="paragraph" w:customStyle="1" w:styleId="HeadingBase">
    <w:name w:val="Heading Base"/>
    <w:rsid w:val="00657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6B0"/>
    <w:pPr>
      <w:tabs>
        <w:tab w:val="right" w:leader="dot" w:pos="9072"/>
      </w:tabs>
      <w:ind w:left="567"/>
    </w:pPr>
    <w:rPr>
      <w:szCs w:val="22"/>
    </w:rPr>
  </w:style>
  <w:style w:type="paragraph" w:customStyle="1" w:styleId="TOCBase">
    <w:name w:val="TOC Base"/>
    <w:rsid w:val="00657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6B0"/>
    <w:pPr>
      <w:tabs>
        <w:tab w:val="right" w:leader="dot" w:pos="9072"/>
      </w:tabs>
      <w:spacing w:before="40" w:after="40"/>
      <w:ind w:left="284"/>
    </w:pPr>
    <w:rPr>
      <w:rFonts w:ascii="Times New Roman" w:hAnsi="Times New Roman"/>
    </w:rPr>
  </w:style>
  <w:style w:type="paragraph" w:styleId="TOC1">
    <w:name w:val="toc 1"/>
    <w:basedOn w:val="TOCBase"/>
    <w:next w:val="Normal"/>
    <w:rsid w:val="006576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76B0"/>
    <w:pPr>
      <w:spacing w:before="5040"/>
      <w:jc w:val="center"/>
    </w:pPr>
    <w:rPr>
      <w:sz w:val="48"/>
      <w:szCs w:val="72"/>
      <w:lang w:val="en-US"/>
    </w:rPr>
  </w:style>
  <w:style w:type="character" w:customStyle="1" w:styleId="TitleChar">
    <w:name w:val="Title Char"/>
    <w:link w:val="Title"/>
    <w:rsid w:val="00657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6B0"/>
    <w:pPr>
      <w:tabs>
        <w:tab w:val="left" w:pos="3600"/>
        <w:tab w:val="left" w:pos="3958"/>
      </w:tabs>
    </w:pPr>
  </w:style>
  <w:style w:type="paragraph" w:customStyle="1" w:styleId="Note">
    <w:name w:val="Note"/>
    <w:basedOn w:val="BodyText"/>
    <w:rsid w:val="006576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6576B0"/>
    <w:rPr>
      <w:b/>
      <w:spacing w:val="0"/>
    </w:rPr>
  </w:style>
  <w:style w:type="paragraph" w:customStyle="1" w:styleId="SuperTitle">
    <w:name w:val="SuperTitle"/>
    <w:basedOn w:val="Title"/>
    <w:rsid w:val="006576B0"/>
    <w:pPr>
      <w:framePr w:wrap="auto" w:hAnchor="text" w:y="6049"/>
    </w:pPr>
    <w:rPr>
      <w:color w:val="000000"/>
      <w:sz w:val="40"/>
    </w:rPr>
  </w:style>
  <w:style w:type="paragraph" w:customStyle="1" w:styleId="TOCTitle">
    <w:name w:val="TOCTitle"/>
    <w:basedOn w:val="Heading1"/>
    <w:rsid w:val="006576B0"/>
    <w:pPr>
      <w:spacing w:after="240"/>
      <w:jc w:val="center"/>
      <w:outlineLvl w:val="9"/>
    </w:pPr>
    <w:rPr>
      <w:caps/>
    </w:rPr>
  </w:style>
  <w:style w:type="paragraph" w:customStyle="1" w:styleId="Version">
    <w:name w:val="Version"/>
    <w:rsid w:val="00657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6B0"/>
    <w:pPr>
      <w:numPr>
        <w:numId w:val="13"/>
      </w:numPr>
      <w:tabs>
        <w:tab w:val="clear" w:pos="680"/>
      </w:tabs>
    </w:pPr>
  </w:style>
  <w:style w:type="paragraph" w:styleId="Index1">
    <w:name w:val="index 1"/>
    <w:basedOn w:val="Normal"/>
    <w:next w:val="Normal"/>
    <w:semiHidden/>
    <w:rsid w:val="006576B0"/>
    <w:pPr>
      <w:keepNext w:val="0"/>
      <w:tabs>
        <w:tab w:val="right" w:pos="4176"/>
      </w:tabs>
      <w:ind w:left="198" w:hanging="198"/>
    </w:pPr>
    <w:rPr>
      <w:rFonts w:ascii="Garamond" w:hAnsi="Garamond"/>
    </w:rPr>
  </w:style>
  <w:style w:type="paragraph" w:styleId="IndexHeading">
    <w:name w:val="index heading"/>
    <w:basedOn w:val="Normal"/>
    <w:next w:val="Index1"/>
    <w:semiHidden/>
    <w:rsid w:val="006576B0"/>
    <w:pPr>
      <w:spacing w:before="120" w:after="120"/>
    </w:pPr>
    <w:rPr>
      <w:rFonts w:ascii="Arial" w:hAnsi="Arial"/>
      <w:b/>
      <w:color w:val="918585"/>
      <w:sz w:val="24"/>
    </w:rPr>
  </w:style>
  <w:style w:type="paragraph" w:customStyle="1" w:styleId="Chapter">
    <w:name w:val="Chapter"/>
    <w:basedOn w:val="Normal"/>
    <w:rsid w:val="006576B0"/>
    <w:pPr>
      <w:spacing w:before="240"/>
    </w:pPr>
    <w:rPr>
      <w:rFonts w:ascii="Times New Roman" w:hAnsi="Times New Roman"/>
      <w:smallCaps/>
      <w:spacing w:val="80"/>
      <w:sz w:val="28"/>
    </w:rPr>
  </w:style>
  <w:style w:type="paragraph" w:customStyle="1" w:styleId="InChapter">
    <w:name w:val="InChapter"/>
    <w:basedOn w:val="Heading3"/>
    <w:rsid w:val="006576B0"/>
    <w:pPr>
      <w:spacing w:after="240"/>
      <w:outlineLvl w:val="9"/>
    </w:pPr>
    <w:rPr>
      <w:noProof/>
    </w:rPr>
  </w:style>
  <w:style w:type="paragraph" w:styleId="Index2">
    <w:name w:val="index 2"/>
    <w:basedOn w:val="Normal"/>
    <w:next w:val="Normal"/>
    <w:semiHidden/>
    <w:rsid w:val="006576B0"/>
    <w:pPr>
      <w:tabs>
        <w:tab w:val="right" w:pos="4176"/>
      </w:tabs>
      <w:ind w:left="568" w:hanging="284"/>
    </w:pPr>
    <w:rPr>
      <w:rFonts w:ascii="Garamond" w:hAnsi="Garamond"/>
    </w:rPr>
  </w:style>
  <w:style w:type="paragraph" w:customStyle="1" w:styleId="Byline">
    <w:name w:val="Byline"/>
    <w:rsid w:val="00657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6B0"/>
    <w:pPr>
      <w:tabs>
        <w:tab w:val="clear" w:pos="3600"/>
        <w:tab w:val="clear" w:pos="3958"/>
      </w:tabs>
      <w:jc w:val="right"/>
    </w:pPr>
  </w:style>
  <w:style w:type="character" w:styleId="Emphasis">
    <w:name w:val="Emphasis"/>
    <w:qFormat/>
    <w:rsid w:val="006576B0"/>
    <w:rPr>
      <w:i/>
    </w:rPr>
  </w:style>
  <w:style w:type="paragraph" w:styleId="Caption">
    <w:name w:val="caption"/>
    <w:basedOn w:val="BodyText"/>
    <w:next w:val="Normal"/>
    <w:qFormat/>
    <w:rsid w:val="006576B0"/>
    <w:pPr>
      <w:framePr w:w="2268" w:hSpace="181" w:vSpace="181" w:wrap="around" w:vAnchor="text" w:hAnchor="page" w:x="1135" w:y="285" w:anchorLock="1"/>
    </w:pPr>
    <w:rPr>
      <w:i/>
    </w:rPr>
  </w:style>
  <w:style w:type="paragraph" w:customStyle="1" w:styleId="MiniTOCTitle">
    <w:name w:val="MiniTOCTitle"/>
    <w:basedOn w:val="Heading4"/>
    <w:rsid w:val="006576B0"/>
    <w:pPr>
      <w:spacing w:before="240"/>
      <w:outlineLvl w:val="9"/>
    </w:pPr>
    <w:rPr>
      <w:noProof/>
      <w:sz w:val="24"/>
    </w:rPr>
  </w:style>
  <w:style w:type="paragraph" w:customStyle="1" w:styleId="SuperHeading">
    <w:name w:val="SuperHeading"/>
    <w:basedOn w:val="Normal"/>
    <w:rsid w:val="006576B0"/>
    <w:pPr>
      <w:spacing w:before="240" w:after="120"/>
      <w:outlineLvl w:val="0"/>
    </w:pPr>
    <w:rPr>
      <w:rFonts w:ascii="Times New Roman" w:hAnsi="Times New Roman"/>
      <w:b/>
      <w:sz w:val="28"/>
    </w:rPr>
  </w:style>
  <w:style w:type="paragraph" w:customStyle="1" w:styleId="MiniTOCItem">
    <w:name w:val="MiniTOCItem"/>
    <w:basedOn w:val="ListBullet"/>
    <w:rsid w:val="006576B0"/>
    <w:pPr>
      <w:numPr>
        <w:numId w:val="0"/>
      </w:numPr>
      <w:tabs>
        <w:tab w:val="right" w:leader="dot" w:pos="6521"/>
      </w:tabs>
      <w:spacing w:before="0" w:after="0"/>
    </w:pPr>
  </w:style>
  <w:style w:type="paragraph" w:customStyle="1" w:styleId="TOFTitle">
    <w:name w:val="TOFTitle"/>
    <w:basedOn w:val="TOCTitle"/>
    <w:rsid w:val="006576B0"/>
  </w:style>
  <w:style w:type="paragraph" w:styleId="TableofFigures">
    <w:name w:val="table of figures"/>
    <w:basedOn w:val="Normal"/>
    <w:next w:val="Normal"/>
    <w:semiHidden/>
    <w:rsid w:val="006576B0"/>
    <w:pPr>
      <w:tabs>
        <w:tab w:val="right" w:leader="dot" w:pos="9072"/>
      </w:tabs>
      <w:ind w:left="970" w:hanging="403"/>
    </w:pPr>
    <w:rPr>
      <w:rFonts w:ascii="Times New Roman" w:hAnsi="Times New Roman"/>
      <w:b/>
    </w:rPr>
  </w:style>
  <w:style w:type="paragraph" w:styleId="ListNumber">
    <w:name w:val="List Number"/>
    <w:basedOn w:val="List"/>
    <w:rsid w:val="006576B0"/>
    <w:pPr>
      <w:numPr>
        <w:numId w:val="10"/>
      </w:numPr>
    </w:pPr>
  </w:style>
  <w:style w:type="character" w:customStyle="1" w:styleId="WingdingSymbols">
    <w:name w:val="Wingding Symbols"/>
    <w:rsid w:val="006576B0"/>
    <w:rPr>
      <w:rFonts w:ascii="Wingdings" w:hAnsi="Wingdings"/>
    </w:rPr>
  </w:style>
  <w:style w:type="paragraph" w:customStyle="1" w:styleId="TableHeading">
    <w:name w:val="Table Heading"/>
    <w:basedOn w:val="HeadingBase"/>
    <w:rsid w:val="006576B0"/>
    <w:pPr>
      <w:keepLines/>
      <w:pBdr>
        <w:bottom w:val="single" w:sz="6" w:space="1" w:color="918585"/>
      </w:pBdr>
      <w:spacing w:before="240"/>
    </w:pPr>
  </w:style>
  <w:style w:type="character" w:customStyle="1" w:styleId="HotSpot">
    <w:name w:val="HotSpot"/>
    <w:rsid w:val="006576B0"/>
    <w:rPr>
      <w:color w:val="0033CC"/>
      <w:u w:val="none"/>
    </w:rPr>
  </w:style>
  <w:style w:type="paragraph" w:customStyle="1" w:styleId="BodyTextRight">
    <w:name w:val="Body Text Right"/>
    <w:basedOn w:val="BodyText"/>
    <w:rsid w:val="006576B0"/>
    <w:pPr>
      <w:spacing w:before="0" w:after="0"/>
      <w:jc w:val="right"/>
    </w:pPr>
  </w:style>
  <w:style w:type="paragraph" w:styleId="Index3">
    <w:name w:val="index 3"/>
    <w:basedOn w:val="ListNumber2"/>
    <w:next w:val="Normal"/>
    <w:semiHidden/>
    <w:rsid w:val="006576B0"/>
    <w:pPr>
      <w:numPr>
        <w:numId w:val="0"/>
      </w:numPr>
      <w:tabs>
        <w:tab w:val="right" w:leader="dot" w:pos="4176"/>
      </w:tabs>
    </w:pPr>
  </w:style>
  <w:style w:type="paragraph" w:styleId="ListNumber2">
    <w:name w:val="List Number 2"/>
    <w:basedOn w:val="List2"/>
    <w:rsid w:val="006576B0"/>
    <w:pPr>
      <w:numPr>
        <w:numId w:val="9"/>
      </w:numPr>
      <w:tabs>
        <w:tab w:val="clear" w:pos="1060"/>
      </w:tabs>
    </w:pPr>
  </w:style>
  <w:style w:type="paragraph" w:customStyle="1" w:styleId="MarginNote">
    <w:name w:val="Margin Note"/>
    <w:basedOn w:val="BodyText"/>
    <w:rsid w:val="00657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576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76B0"/>
    <w:rPr>
      <w:sz w:val="32"/>
    </w:rPr>
  </w:style>
  <w:style w:type="paragraph" w:customStyle="1" w:styleId="HeadingProcedure">
    <w:name w:val="Heading Procedure"/>
    <w:basedOn w:val="HeadingBase"/>
    <w:next w:val="Normal"/>
    <w:rsid w:val="006576B0"/>
    <w:pPr>
      <w:tabs>
        <w:tab w:val="left" w:pos="0"/>
      </w:tabs>
      <w:spacing w:before="120" w:after="60"/>
    </w:pPr>
    <w:rPr>
      <w:i/>
      <w:color w:val="918585"/>
      <w:sz w:val="22"/>
    </w:rPr>
  </w:style>
  <w:style w:type="paragraph" w:customStyle="1" w:styleId="TableBodyText">
    <w:name w:val="Table Body Text"/>
    <w:basedOn w:val="BodyText"/>
    <w:rsid w:val="006576B0"/>
    <w:pPr>
      <w:spacing w:before="60" w:after="60"/>
    </w:pPr>
  </w:style>
  <w:style w:type="paragraph" w:styleId="ListContinue">
    <w:name w:val="List Continue"/>
    <w:basedOn w:val="List"/>
    <w:rsid w:val="006576B0"/>
    <w:pPr>
      <w:ind w:firstLine="0"/>
    </w:pPr>
  </w:style>
  <w:style w:type="paragraph" w:customStyle="1" w:styleId="ListNote">
    <w:name w:val="List Note"/>
    <w:basedOn w:val="List"/>
    <w:rsid w:val="006576B0"/>
    <w:pPr>
      <w:pBdr>
        <w:top w:val="single" w:sz="6" w:space="2" w:color="918585"/>
        <w:bottom w:val="single" w:sz="6" w:space="2" w:color="918585"/>
      </w:pBdr>
      <w:tabs>
        <w:tab w:val="left" w:pos="1021"/>
      </w:tabs>
      <w:ind w:firstLine="0"/>
    </w:pPr>
  </w:style>
  <w:style w:type="paragraph" w:customStyle="1" w:styleId="Warning">
    <w:name w:val="Warning"/>
    <w:basedOn w:val="BodyText"/>
    <w:rsid w:val="006576B0"/>
    <w:pPr>
      <w:shd w:val="clear" w:color="auto" w:fill="D9D9D9"/>
      <w:tabs>
        <w:tab w:val="left" w:pos="992"/>
      </w:tabs>
      <w:ind w:left="119" w:right="119"/>
    </w:pPr>
    <w:rPr>
      <w:sz w:val="20"/>
    </w:rPr>
  </w:style>
  <w:style w:type="paragraph" w:customStyle="1" w:styleId="MarginIcons">
    <w:name w:val="Margin Icons"/>
    <w:basedOn w:val="BodyText"/>
    <w:rsid w:val="006576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576B0"/>
    <w:rPr>
      <w:rFonts w:ascii="Courier New" w:hAnsi="Courier New"/>
    </w:rPr>
  </w:style>
  <w:style w:type="paragraph" w:customStyle="1" w:styleId="NoteBullet">
    <w:name w:val="Note Bullet"/>
    <w:basedOn w:val="Note"/>
    <w:rsid w:val="006576B0"/>
    <w:pPr>
      <w:tabs>
        <w:tab w:val="clear" w:pos="680"/>
      </w:tabs>
      <w:spacing w:before="60" w:after="60"/>
    </w:pPr>
  </w:style>
  <w:style w:type="paragraph" w:customStyle="1" w:styleId="SubHeading2">
    <w:name w:val="SubHeading2"/>
    <w:basedOn w:val="HeadingBase"/>
    <w:rsid w:val="006576B0"/>
    <w:pPr>
      <w:spacing w:before="240" w:after="60"/>
    </w:pPr>
    <w:rPr>
      <w:sz w:val="20"/>
    </w:rPr>
  </w:style>
  <w:style w:type="paragraph" w:customStyle="1" w:styleId="SubHeading1">
    <w:name w:val="SubHeading1"/>
    <w:basedOn w:val="HeadingBase"/>
    <w:rsid w:val="006576B0"/>
    <w:pPr>
      <w:spacing w:before="240" w:after="60"/>
    </w:pPr>
    <w:rPr>
      <w:color w:val="918585"/>
      <w:sz w:val="22"/>
    </w:rPr>
  </w:style>
  <w:style w:type="paragraph" w:customStyle="1" w:styleId="SideHeading">
    <w:name w:val="Side Heading"/>
    <w:basedOn w:val="HeadingBase"/>
    <w:rsid w:val="00657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6B0"/>
    <w:pPr>
      <w:tabs>
        <w:tab w:val="num" w:pos="360"/>
      </w:tabs>
    </w:pPr>
  </w:style>
  <w:style w:type="paragraph" w:styleId="PlainText">
    <w:name w:val="Plain Text"/>
    <w:basedOn w:val="Normal"/>
    <w:link w:val="PlainTextChar"/>
    <w:rsid w:val="006576B0"/>
    <w:rPr>
      <w:sz w:val="20"/>
    </w:rPr>
  </w:style>
  <w:style w:type="character" w:customStyle="1" w:styleId="PlainTextChar">
    <w:name w:val="Plain Text Char"/>
    <w:basedOn w:val="DefaultParagraphFont"/>
    <w:link w:val="PlainText"/>
    <w:rsid w:val="006576B0"/>
    <w:rPr>
      <w:rFonts w:ascii="Courier New" w:eastAsia="Times New Roman" w:hAnsi="Courier New" w:cs="Times New Roman"/>
      <w:sz w:val="20"/>
      <w:szCs w:val="20"/>
      <w:lang w:val="en-US" w:eastAsia="en-US"/>
    </w:rPr>
  </w:style>
  <w:style w:type="character" w:customStyle="1" w:styleId="MenuOption">
    <w:name w:val="Menu Option"/>
    <w:rsid w:val="006576B0"/>
    <w:rPr>
      <w:b/>
      <w:smallCaps/>
    </w:rPr>
  </w:style>
  <w:style w:type="paragraph" w:customStyle="1" w:styleId="TableListNumber">
    <w:name w:val="Table List Number"/>
    <w:basedOn w:val="ListNumber"/>
    <w:rsid w:val="006576B0"/>
    <w:pPr>
      <w:numPr>
        <w:numId w:val="0"/>
      </w:numPr>
    </w:pPr>
  </w:style>
  <w:style w:type="paragraph" w:styleId="TOC4">
    <w:name w:val="toc 4"/>
    <w:basedOn w:val="TOCBase"/>
    <w:next w:val="Normal"/>
    <w:semiHidden/>
    <w:rsid w:val="006576B0"/>
    <w:pPr>
      <w:tabs>
        <w:tab w:val="right" w:leader="dot" w:pos="9071"/>
      </w:tabs>
      <w:ind w:left="1701"/>
    </w:pPr>
  </w:style>
  <w:style w:type="paragraph" w:customStyle="1" w:styleId="ListAlpha">
    <w:name w:val="List Alpha"/>
    <w:basedOn w:val="List"/>
    <w:rsid w:val="006576B0"/>
    <w:pPr>
      <w:numPr>
        <w:numId w:val="8"/>
      </w:numPr>
    </w:pPr>
  </w:style>
  <w:style w:type="paragraph" w:customStyle="1" w:styleId="ListAlpha2">
    <w:name w:val="List Alpha 2"/>
    <w:basedOn w:val="List2"/>
    <w:rsid w:val="006576B0"/>
    <w:pPr>
      <w:numPr>
        <w:numId w:val="7"/>
      </w:numPr>
    </w:pPr>
  </w:style>
  <w:style w:type="paragraph" w:styleId="List3">
    <w:name w:val="List 3"/>
    <w:basedOn w:val="BodyText"/>
    <w:rsid w:val="006576B0"/>
    <w:pPr>
      <w:tabs>
        <w:tab w:val="left" w:pos="1021"/>
      </w:tabs>
      <w:spacing w:before="60" w:after="60"/>
      <w:ind w:left="1020" w:hanging="340"/>
    </w:pPr>
  </w:style>
  <w:style w:type="paragraph" w:styleId="List4">
    <w:name w:val="List 4"/>
    <w:basedOn w:val="BodyText"/>
    <w:rsid w:val="006576B0"/>
    <w:pPr>
      <w:tabs>
        <w:tab w:val="left" w:pos="1361"/>
      </w:tabs>
      <w:spacing w:before="60" w:after="60"/>
      <w:ind w:left="1361" w:hanging="340"/>
    </w:pPr>
  </w:style>
  <w:style w:type="paragraph" w:styleId="List5">
    <w:name w:val="List 5"/>
    <w:basedOn w:val="BodyText"/>
    <w:rsid w:val="006576B0"/>
    <w:pPr>
      <w:tabs>
        <w:tab w:val="left" w:pos="1701"/>
      </w:tabs>
      <w:spacing w:before="60" w:after="60"/>
      <w:ind w:left="1701" w:hanging="340"/>
    </w:pPr>
  </w:style>
  <w:style w:type="paragraph" w:styleId="ListBullet3">
    <w:name w:val="List Bullet 3"/>
    <w:basedOn w:val="List3"/>
    <w:rsid w:val="006576B0"/>
    <w:pPr>
      <w:numPr>
        <w:numId w:val="14"/>
      </w:numPr>
      <w:tabs>
        <w:tab w:val="clear" w:pos="1021"/>
      </w:tabs>
      <w:ind w:left="1037" w:hanging="357"/>
    </w:pPr>
  </w:style>
  <w:style w:type="paragraph" w:styleId="ListBullet4">
    <w:name w:val="List Bullet 4"/>
    <w:basedOn w:val="List4"/>
    <w:rsid w:val="006576B0"/>
    <w:pPr>
      <w:numPr>
        <w:numId w:val="2"/>
      </w:numPr>
    </w:pPr>
  </w:style>
  <w:style w:type="paragraph" w:styleId="ListBullet5">
    <w:name w:val="List Bullet 5"/>
    <w:basedOn w:val="List5"/>
    <w:rsid w:val="006576B0"/>
    <w:pPr>
      <w:numPr>
        <w:numId w:val="3"/>
      </w:numPr>
    </w:pPr>
  </w:style>
  <w:style w:type="paragraph" w:styleId="ListContinue2">
    <w:name w:val="List Continue 2"/>
    <w:basedOn w:val="List2"/>
    <w:rsid w:val="006576B0"/>
    <w:pPr>
      <w:ind w:firstLine="0"/>
    </w:pPr>
  </w:style>
  <w:style w:type="paragraph" w:styleId="ListContinue3">
    <w:name w:val="List Continue 3"/>
    <w:basedOn w:val="List3"/>
    <w:rsid w:val="006576B0"/>
    <w:pPr>
      <w:ind w:left="1021" w:firstLine="0"/>
    </w:pPr>
  </w:style>
  <w:style w:type="paragraph" w:styleId="ListContinue4">
    <w:name w:val="List Continue 4"/>
    <w:basedOn w:val="List4"/>
    <w:rsid w:val="006576B0"/>
    <w:pPr>
      <w:ind w:firstLine="0"/>
    </w:pPr>
  </w:style>
  <w:style w:type="paragraph" w:styleId="ListContinue5">
    <w:name w:val="List Continue 5"/>
    <w:basedOn w:val="List5"/>
    <w:rsid w:val="006576B0"/>
    <w:pPr>
      <w:ind w:firstLine="0"/>
    </w:pPr>
  </w:style>
  <w:style w:type="paragraph" w:styleId="ListNumber3">
    <w:name w:val="List Number 3"/>
    <w:basedOn w:val="List3"/>
    <w:rsid w:val="006576B0"/>
    <w:pPr>
      <w:numPr>
        <w:numId w:val="4"/>
      </w:numPr>
    </w:pPr>
  </w:style>
  <w:style w:type="paragraph" w:styleId="ListNumber4">
    <w:name w:val="List Number 4"/>
    <w:basedOn w:val="List4"/>
    <w:rsid w:val="006576B0"/>
    <w:pPr>
      <w:numPr>
        <w:numId w:val="5"/>
      </w:numPr>
    </w:pPr>
  </w:style>
  <w:style w:type="paragraph" w:styleId="ListNumber5">
    <w:name w:val="List Number 5"/>
    <w:basedOn w:val="List5"/>
    <w:rsid w:val="006576B0"/>
    <w:pPr>
      <w:numPr>
        <w:numId w:val="6"/>
      </w:numPr>
    </w:pPr>
  </w:style>
  <w:style w:type="paragraph" w:styleId="BlockText">
    <w:name w:val="Block Text"/>
    <w:basedOn w:val="Normal"/>
    <w:rsid w:val="006576B0"/>
    <w:pPr>
      <w:spacing w:after="120"/>
      <w:ind w:left="1440" w:right="1440"/>
    </w:pPr>
  </w:style>
  <w:style w:type="character" w:customStyle="1" w:styleId="Subscript">
    <w:name w:val="Subscript"/>
    <w:rsid w:val="006576B0"/>
    <w:rPr>
      <w:sz w:val="16"/>
      <w:vertAlign w:val="subscript"/>
    </w:rPr>
  </w:style>
  <w:style w:type="character" w:customStyle="1" w:styleId="Superscript">
    <w:name w:val="Superscript"/>
    <w:rsid w:val="006576B0"/>
    <w:rPr>
      <w:sz w:val="16"/>
      <w:vertAlign w:val="superscript"/>
    </w:rPr>
  </w:style>
  <w:style w:type="character" w:customStyle="1" w:styleId="Symbols">
    <w:name w:val="Symbols"/>
    <w:rsid w:val="006576B0"/>
    <w:rPr>
      <w:rFonts w:ascii="Symbol" w:hAnsi="Symbol"/>
    </w:rPr>
  </w:style>
  <w:style w:type="character" w:customStyle="1" w:styleId="MenuOptions">
    <w:name w:val="Menu Options"/>
    <w:rsid w:val="006576B0"/>
    <w:rPr>
      <w:rFonts w:ascii="Arial Narrow" w:hAnsi="Arial Narrow"/>
      <w:smallCaps/>
    </w:rPr>
  </w:style>
  <w:style w:type="character" w:customStyle="1" w:styleId="Buttons">
    <w:name w:val="Buttons"/>
    <w:rsid w:val="006576B0"/>
    <w:rPr>
      <w:b/>
    </w:rPr>
  </w:style>
  <w:style w:type="character" w:customStyle="1" w:styleId="Underlined">
    <w:name w:val="Underlined"/>
    <w:rsid w:val="006576B0"/>
    <w:rPr>
      <w:u w:val="single"/>
    </w:rPr>
  </w:style>
  <w:style w:type="paragraph" w:customStyle="1" w:styleId="TableBodyTextRight">
    <w:name w:val="Table Body Text Right"/>
    <w:basedOn w:val="TableBodyText"/>
    <w:rsid w:val="006576B0"/>
    <w:pPr>
      <w:widowControl w:val="0"/>
      <w:autoSpaceDE w:val="0"/>
      <w:autoSpaceDN w:val="0"/>
      <w:adjustRightInd w:val="0"/>
      <w:jc w:val="right"/>
    </w:pPr>
    <w:rPr>
      <w:rFonts w:cs="Arial"/>
      <w:szCs w:val="18"/>
    </w:rPr>
  </w:style>
  <w:style w:type="paragraph" w:customStyle="1" w:styleId="CopyrightText">
    <w:name w:val="Copyright Text"/>
    <w:basedOn w:val="BodyText"/>
    <w:rsid w:val="006576B0"/>
    <w:rPr>
      <w:sz w:val="18"/>
    </w:rPr>
  </w:style>
  <w:style w:type="paragraph" w:customStyle="1" w:styleId="BodySmallRight">
    <w:name w:val="Body Small Right"/>
    <w:basedOn w:val="BodyTextRight"/>
    <w:rsid w:val="006576B0"/>
    <w:rPr>
      <w:sz w:val="18"/>
      <w:szCs w:val="18"/>
    </w:rPr>
  </w:style>
  <w:style w:type="paragraph" w:customStyle="1" w:styleId="MarginEdition">
    <w:name w:val="Margin Edition"/>
    <w:basedOn w:val="MarginNote"/>
    <w:rsid w:val="006576B0"/>
    <w:pPr>
      <w:spacing w:before="0" w:after="0"/>
    </w:pPr>
    <w:rPr>
      <w:rFonts w:ascii="Times New Roman" w:hAnsi="Times New Roman"/>
      <w:color w:val="999999"/>
    </w:rPr>
  </w:style>
  <w:style w:type="paragraph" w:customStyle="1" w:styleId="Spacer">
    <w:name w:val="Spacer"/>
    <w:basedOn w:val="Normal"/>
    <w:rsid w:val="006576B0"/>
    <w:rPr>
      <w:sz w:val="2"/>
      <w:szCs w:val="2"/>
    </w:rPr>
  </w:style>
  <w:style w:type="character" w:customStyle="1" w:styleId="Small">
    <w:name w:val="Small"/>
    <w:rsid w:val="006576B0"/>
    <w:rPr>
      <w:sz w:val="16"/>
    </w:rPr>
  </w:style>
  <w:style w:type="paragraph" w:customStyle="1" w:styleId="WideTable">
    <w:name w:val="Wide Table"/>
    <w:basedOn w:val="Normal"/>
    <w:rsid w:val="006576B0"/>
    <w:pPr>
      <w:ind w:left="-1418"/>
    </w:pPr>
    <w:rPr>
      <w:sz w:val="2"/>
      <w:szCs w:val="2"/>
    </w:rPr>
  </w:style>
  <w:style w:type="character" w:styleId="PageNumber">
    <w:name w:val="page number"/>
    <w:rsid w:val="006576B0"/>
  </w:style>
  <w:style w:type="paragraph" w:styleId="Quote">
    <w:name w:val="Quote"/>
    <w:basedOn w:val="Heading1"/>
    <w:link w:val="QuoteChar"/>
    <w:qFormat/>
    <w:rsid w:val="006576B0"/>
    <w:rPr>
      <w:b w:val="0"/>
      <w:sz w:val="72"/>
      <w:szCs w:val="72"/>
      <w:lang w:val="en-NZ"/>
    </w:rPr>
  </w:style>
  <w:style w:type="character" w:customStyle="1" w:styleId="QuoteChar">
    <w:name w:val="Quote Char"/>
    <w:link w:val="Quote"/>
    <w:rsid w:val="00657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6B0"/>
    <w:pPr>
      <w:pageBreakBefore/>
    </w:pPr>
  </w:style>
  <w:style w:type="paragraph" w:customStyle="1" w:styleId="Border">
    <w:name w:val="Border"/>
    <w:basedOn w:val="Normal"/>
    <w:qFormat/>
    <w:rsid w:val="006576B0"/>
    <w:pPr>
      <w:pBdr>
        <w:top w:val="single" w:sz="18" w:space="1" w:color="auto"/>
      </w:pBdr>
    </w:pPr>
    <w:rPr>
      <w:rFonts w:ascii="Times New Roman" w:hAnsi="Times New Roman"/>
      <w:color w:val="FFFFFF"/>
      <w:sz w:val="2"/>
    </w:rPr>
  </w:style>
  <w:style w:type="character" w:styleId="IntenseEmphasis">
    <w:name w:val="Intense Emphasis"/>
    <w:uiPriority w:val="21"/>
    <w:qFormat/>
    <w:rsid w:val="006576B0"/>
    <w:rPr>
      <w:b/>
      <w:bCs/>
      <w:i/>
      <w:iCs/>
      <w:color w:val="auto"/>
    </w:rPr>
  </w:style>
  <w:style w:type="paragraph" w:styleId="IntenseQuote">
    <w:name w:val="Intense Quote"/>
    <w:basedOn w:val="Normal"/>
    <w:next w:val="Normal"/>
    <w:link w:val="IntenseQuoteChar"/>
    <w:uiPriority w:val="30"/>
    <w:qFormat/>
    <w:rsid w:val="006576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576B0"/>
    <w:rPr>
      <w:rFonts w:ascii="Courier New" w:eastAsia="Times New Roman" w:hAnsi="Courier New" w:cs="Times New Roman"/>
      <w:b/>
      <w:bCs/>
      <w:i/>
      <w:iCs/>
      <w:szCs w:val="20"/>
      <w:lang w:val="en-US" w:eastAsia="en-US"/>
    </w:rPr>
  </w:style>
  <w:style w:type="character" w:styleId="SubtleReference">
    <w:name w:val="Subtle Reference"/>
    <w:uiPriority w:val="31"/>
    <w:qFormat/>
    <w:rsid w:val="006576B0"/>
    <w:rPr>
      <w:smallCaps/>
      <w:color w:val="auto"/>
      <w:u w:val="single"/>
    </w:rPr>
  </w:style>
  <w:style w:type="character" w:styleId="IntenseReference">
    <w:name w:val="Intense Reference"/>
    <w:uiPriority w:val="32"/>
    <w:qFormat/>
    <w:rsid w:val="006576B0"/>
    <w:rPr>
      <w:b/>
      <w:bCs/>
      <w:smallCaps/>
      <w:color w:val="auto"/>
      <w:spacing w:val="5"/>
      <w:u w:val="single"/>
    </w:rPr>
  </w:style>
  <w:style w:type="paragraph" w:customStyle="1" w:styleId="2ColumnHeading">
    <w:name w:val="2Column Heading"/>
    <w:basedOn w:val="BodyText"/>
    <w:qFormat/>
    <w:rsid w:val="006576B0"/>
    <w:pPr>
      <w:spacing w:after="60"/>
      <w:ind w:left="-2268"/>
    </w:pPr>
    <w:rPr>
      <w:b/>
    </w:rPr>
  </w:style>
  <w:style w:type="paragraph" w:customStyle="1" w:styleId="Heading1TOC">
    <w:name w:val="Heading1 TOC"/>
    <w:basedOn w:val="Normal"/>
    <w:qFormat/>
    <w:rsid w:val="006576B0"/>
    <w:pPr>
      <w:spacing w:before="240" w:after="120"/>
    </w:pPr>
    <w:rPr>
      <w:rFonts w:ascii="Times New Roman" w:hAnsi="Times New Roman"/>
      <w:b/>
      <w:sz w:val="32"/>
    </w:rPr>
  </w:style>
  <w:style w:type="paragraph" w:customStyle="1" w:styleId="Heading2TOC">
    <w:name w:val="Heading2 TOC"/>
    <w:basedOn w:val="Normal"/>
    <w:qFormat/>
    <w:rsid w:val="006576B0"/>
    <w:pPr>
      <w:spacing w:before="240" w:after="60"/>
    </w:pPr>
    <w:rPr>
      <w:rFonts w:ascii="Times New Roman" w:hAnsi="Times New Roman"/>
      <w:b/>
      <w:sz w:val="28"/>
    </w:rPr>
  </w:style>
  <w:style w:type="character" w:customStyle="1" w:styleId="Underline">
    <w:name w:val="Underline"/>
    <w:qFormat/>
    <w:rsid w:val="006576B0"/>
    <w:rPr>
      <w:u w:val="single"/>
    </w:rPr>
  </w:style>
  <w:style w:type="character" w:customStyle="1" w:styleId="BoldandItalics">
    <w:name w:val="Bold and Italics"/>
    <w:qFormat/>
    <w:rsid w:val="006576B0"/>
    <w:rPr>
      <w:b/>
      <w:i/>
      <w:u w:val="none"/>
    </w:rPr>
  </w:style>
  <w:style w:type="paragraph" w:styleId="BalloonText">
    <w:name w:val="Balloon Text"/>
    <w:basedOn w:val="Normal"/>
    <w:link w:val="BalloonTextChar"/>
    <w:rsid w:val="006576B0"/>
    <w:rPr>
      <w:rFonts w:ascii="Tahoma" w:hAnsi="Tahoma" w:cs="Tahoma"/>
      <w:sz w:val="16"/>
      <w:szCs w:val="16"/>
    </w:rPr>
  </w:style>
  <w:style w:type="character" w:customStyle="1" w:styleId="BalloonTextChar">
    <w:name w:val="Balloon Text Char"/>
    <w:link w:val="BalloonText"/>
    <w:rsid w:val="006576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76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576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11532</Characters>
  <Application>Microsoft Office Word</Application>
  <DocSecurity>0</DocSecurity>
  <Lines>430</Lines>
  <Paragraphs>254</Paragraphs>
  <ScaleCrop>false</ScaleCrop>
  <Company>Author-it Software Corporation Ltd.</Company>
  <LinksUpToDate>false</LinksUpToDate>
  <CharactersWithSpaces>13366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BSALLG501A Assist with the discovery process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2012-05-26T13:30:00Z</dcterms:created>
  <dcterms:modified xsi:type="dcterms:W3CDTF">2012-05-26T13:30:00Z</dcterms:modified>
</cp:coreProperties>
</file>