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F77" w:rsidP="00CC4F77">
      <w:pPr>
        <w:pStyle w:val="Title"/>
      </w:pPr>
      <w:bookmarkStart w:id="0" w:name="O_384432"/>
      <w:bookmarkStart w:id="1" w:name="_GoBack"/>
      <w:bookmarkEnd w:id="0"/>
      <w:bookmarkEnd w:id="1"/>
      <w:r>
        <w:fldChar w:fldCharType="begin"/>
      </w:r>
      <w:r>
        <w:instrText xml:space="preserve"> TITLE   \* MERGEFORMAT </w:instrText>
      </w:r>
      <w:r>
        <w:fldChar w:fldCharType="separate"/>
      </w:r>
      <w:r>
        <w:t>BSALC402A Research, locate and provide legal and other information in response to requests</w:t>
      </w:r>
      <w:r>
        <w:fldChar w:fldCharType="end"/>
      </w:r>
    </w:p>
    <w:p w:rsidR="00CC4F77" w:rsidP="00CC4F77">
      <w:pPr>
        <w:pStyle w:val="Version"/>
        <w:sectPr w:rsidSect="00EC12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28E" w:rsidP="00EC128E">
      <w:pPr>
        <w:pStyle w:val="Heading1"/>
      </w:pPr>
      <w:r w:rsidRPr="00EC128E">
        <w:t>Modification History</w:t>
      </w:r>
    </w:p>
    <w:p w:rsidR="00000000" w:rsidRPr="00EC128E" w:rsidP="00EC128E">
      <w:pPr>
        <w:pStyle w:val="BodyText"/>
      </w:pPr>
      <w:r w:rsidRPr="00EC128E">
        <w:t>Not Available</w:t>
      </w:r>
    </w:p>
    <w:p w:rsidR="00000000" w:rsidRPr="00EC128E" w:rsidP="00EC128E"/>
    <w:p w:rsidR="00000000" w:rsidRPr="00EC128E" w:rsidP="00EC128E">
      <w:pPr>
        <w:sectPr w:rsidSect="00EC128E">
          <w:headerReference w:type="default" r:id="rId10"/>
          <w:footerReference w:type="default" r:id="rId11"/>
          <w:pgSz w:w="11908" w:h="16833"/>
          <w:pgMar w:top="1700" w:right="1418" w:bottom="1700" w:left="1418" w:header="992" w:footer="992" w:gutter="0"/>
          <w:cols w:space="720"/>
          <w:noEndnote/>
          <w:docGrid w:linePitch="299"/>
        </w:sectPr>
      </w:pPr>
    </w:p>
    <w:p w:rsidR="00000000" w:rsidRPr="00EC128E" w:rsidP="00EC128E">
      <w:pPr>
        <w:pStyle w:val="Heading1"/>
      </w:pPr>
      <w:bookmarkStart w:id="2" w:name="O_384433"/>
      <w:bookmarkEnd w:id="2"/>
      <w:r w:rsidRPr="00EC128E">
        <w:t>INTRODUCTION</w:t>
      </w:r>
    </w:p>
    <w:p w:rsidR="00000000" w:rsidRPr="00EC128E" w:rsidP="00EC128E">
      <w:pPr>
        <w:pStyle w:val="BodyText"/>
      </w:pPr>
      <w:r w:rsidRPr="00EC128E">
        <w:t xml:space="preserve">This Unit covers researching, locating </w:t>
      </w:r>
      <w:r w:rsidRPr="00EC128E">
        <w:t>and providing information in response to a request so that the client’s needs are met. This may involve combining and analysing information from a number of sources before composing a report for the client.</w:t>
      </w:r>
    </w:p>
    <w:p w:rsidR="00000000" w:rsidRPr="00EC128E" w:rsidP="00EC128E">
      <w:pPr>
        <w:pStyle w:val="BodyText"/>
      </w:pPr>
      <w:r w:rsidRPr="00EC128E">
        <w:t>This unit has been adapted from BSACOM401B: Organ</w:t>
      </w:r>
      <w:r w:rsidRPr="00EC128E">
        <w:t>ise and provide information in response to requests.</w:t>
      </w:r>
    </w:p>
    <w:p w:rsidR="00000000" w:rsidRPr="00EC128E" w:rsidP="00EC128E">
      <w:pPr>
        <w:pStyle w:val="BodyText"/>
      </w:pPr>
      <w:r w:rsidRPr="00EC128E">
        <w:t>This unit can be assessed alone or in combination with other units making up a job role.</w:t>
      </w:r>
    </w:p>
    <w:p w:rsidR="00000000" w:rsidRPr="00EC128E" w:rsidP="00EC128E">
      <w:pPr>
        <w:pStyle w:val="BodyText"/>
      </w:pPr>
    </w:p>
    <w:tbl>
      <w:tblPr>
        <w:tblW w:w="0" w:type="auto"/>
        <w:tblCellMar>
          <w:left w:w="62" w:type="dxa"/>
          <w:right w:w="62" w:type="dxa"/>
        </w:tblCellMar>
        <w:tblLook w:val="0000"/>
      </w:tblPr>
      <w:tblGrid>
        <w:gridCol w:w="3542"/>
        <w:gridCol w:w="5654"/>
      </w:tblGrid>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28E">
            <w:pPr>
              <w:pStyle w:val="Heading2"/>
              <w:rPr>
                <w:lang w:val="en-NZ"/>
              </w:rPr>
            </w:pPr>
            <w:r w:rsidRPr="00EC128E">
              <w:t>Element of Competency</w:t>
            </w:r>
          </w:p>
        </w:tc>
        <w:tc>
          <w:tcPr>
            <w:tcW w:w="0" w:type="auto"/>
            <w:tcBorders>
              <w:top w:val="nil"/>
              <w:left w:val="nil"/>
              <w:bottom w:val="nil"/>
              <w:right w:val="nil"/>
            </w:tcBorders>
            <w:tcMar>
              <w:top w:w="0" w:type="dxa"/>
              <w:left w:w="62" w:type="dxa"/>
              <w:bottom w:w="0" w:type="dxa"/>
              <w:right w:w="62" w:type="dxa"/>
            </w:tcMar>
          </w:tcPr>
          <w:p w:rsidR="00000000" w:rsidP="00EC128E">
            <w:pPr>
              <w:pStyle w:val="Heading2"/>
              <w:rPr>
                <w:lang w:val="en-NZ"/>
              </w:rPr>
            </w:pPr>
            <w:r w:rsidRPr="00EC128E">
              <w:t>Performance Criteria</w:t>
            </w: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28E">
            <w:pPr>
              <w:pStyle w:val="BodyText"/>
              <w:rPr>
                <w:lang w:val="en-NZ"/>
              </w:rPr>
            </w:pPr>
            <w:r w:rsidRPr="00EC128E">
              <w:t>Receive and process a request for information</w:t>
            </w: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 xml:space="preserve">   Request is documented using the appropriate recording system</w:t>
            </w:r>
          </w:p>
          <w:p w:rsidR="00000000" w:rsidRPr="00EC128E" w:rsidP="00EC128E">
            <w:pPr>
              <w:pStyle w:val="List"/>
            </w:pPr>
            <w:r w:rsidRPr="00EC128E">
              <w:t>•   Client’s identity is confirmed and/or other party’s right to receive information is confirmed</w:t>
            </w:r>
          </w:p>
          <w:p w:rsidR="00000000" w:rsidRPr="00EC128E" w:rsidP="00EC128E">
            <w:pPr>
              <w:pStyle w:val="List"/>
            </w:pPr>
            <w:r w:rsidRPr="00EC128E">
              <w:t>•   Client needs are clarified and relevant criteria are established in consultation with desi</w:t>
            </w:r>
            <w:r w:rsidRPr="00EC128E">
              <w:t>gnated person to ensure client’s needs are met</w:t>
            </w:r>
          </w:p>
          <w:p w:rsidR="00000000" w:rsidRPr="00EC128E" w:rsidP="00EC128E">
            <w:pPr>
              <w:pStyle w:val="List"/>
            </w:pPr>
            <w:r w:rsidRPr="00EC128E">
              <w:t>•   Appropriate response methods and format are researched and identified</w:t>
            </w:r>
          </w:p>
          <w:p w:rsidR="00000000" w:rsidRPr="00EC128E" w:rsidP="00EC128E">
            <w:pPr>
              <w:pStyle w:val="List"/>
            </w:pPr>
            <w:r w:rsidRPr="00EC128E">
              <w:t>•   Request for information is forwarded to another person where appropriate</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28E">
            <w:pPr>
              <w:pStyle w:val="BodyText"/>
              <w:rPr>
                <w:lang w:val="en-NZ"/>
              </w:rPr>
            </w:pPr>
            <w:r w:rsidRPr="00EC128E">
              <w:t>Identify information source/s</w:t>
            </w: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   Relevant sources and l</w:t>
            </w:r>
            <w:r w:rsidRPr="00EC128E">
              <w:t>ocations of information are identified and researched</w:t>
            </w:r>
          </w:p>
          <w:p w:rsidR="00000000" w:rsidP="00EC128E">
            <w:pPr>
              <w:pStyle w:val="List"/>
              <w:rPr>
                <w:lang w:val="en-NZ"/>
              </w:rPr>
            </w:pPr>
            <w:r w:rsidRPr="00EC128E">
              <w:t>•   Access to identified sources is obtained</w:t>
            </w:r>
          </w:p>
        </w:tc>
      </w:tr>
      <w:tr w:rsidTr="00CC4F77">
        <w:tblPrEx>
          <w:tblW w:w="0" w:type="auto"/>
          <w:tblCellMar>
            <w:left w:w="62" w:type="dxa"/>
            <w:right w:w="62" w:type="dxa"/>
          </w:tblCellMar>
          <w:tblLook w:val="0000"/>
        </w:tblPrEx>
        <w:trPr>
          <w:trHeight w:val="2468"/>
        </w:trPr>
        <w:tc>
          <w:tcPr>
            <w:tcW w:w="0" w:type="auto"/>
            <w:tcBorders>
              <w:top w:val="nil"/>
              <w:left w:val="nil"/>
              <w:bottom w:val="nil"/>
              <w:right w:val="nil"/>
            </w:tcBorders>
            <w:tcMar>
              <w:top w:w="0" w:type="dxa"/>
              <w:left w:w="62" w:type="dxa"/>
              <w:bottom w:w="0" w:type="dxa"/>
              <w:right w:w="62" w:type="dxa"/>
            </w:tcMar>
          </w:tcPr>
          <w:p w:rsidR="00000000" w:rsidP="00EC128E">
            <w:pPr>
              <w:pStyle w:val="BodyText"/>
              <w:rPr>
                <w:lang w:val="en-NZ"/>
              </w:rPr>
            </w:pPr>
            <w:r w:rsidRPr="00EC128E">
              <w:t>Organise self or other(s) to extract information</w:t>
            </w: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   Information relevant to the particular request is located and extracted</w:t>
            </w:r>
          </w:p>
          <w:p w:rsidR="00000000" w:rsidRPr="00EC128E" w:rsidP="00EC128E">
            <w:pPr>
              <w:pStyle w:val="List"/>
            </w:pPr>
            <w:r w:rsidRPr="00EC128E">
              <w:t>•   Resolutions to problems acc</w:t>
            </w:r>
            <w:r w:rsidRPr="00EC128E">
              <w:t>essing information are discussed with designated person and implemented where appropriate</w:t>
            </w:r>
          </w:p>
          <w:p w:rsidR="00000000" w:rsidRPr="00EC128E" w:rsidP="00EC128E">
            <w:pPr>
              <w:pStyle w:val="List"/>
            </w:pPr>
            <w:r w:rsidRPr="00EC128E">
              <w:t>•   Copy of extracted information is made in accordance with a firm’s security and confidentiality procedures</w:t>
            </w:r>
          </w:p>
          <w:p w:rsidR="00000000" w:rsidRPr="00EC128E" w:rsidP="00EC128E">
            <w:pPr>
              <w:pStyle w:val="List"/>
            </w:pPr>
            <w:r w:rsidRPr="00EC128E">
              <w:t>•   Integrity of contents/information is maintained</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28E">
            <w:pPr>
              <w:pStyle w:val="BodyText"/>
              <w:rPr>
                <w:lang w:val="en-NZ"/>
              </w:rPr>
            </w:pPr>
            <w:r w:rsidRPr="00EC128E">
              <w:t>Ensure information meets request</w:t>
            </w: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   Extracted information is analysed, evaluated and edited to fit client’s needs</w:t>
            </w:r>
          </w:p>
          <w:p w:rsidR="00000000" w:rsidRPr="00EC128E" w:rsidP="00EC128E">
            <w:pPr>
              <w:pStyle w:val="List"/>
            </w:pPr>
            <w:r w:rsidRPr="00EC128E">
              <w:t>•   Different types of information are combined, where appropriate, to provide a response to a request</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28E">
            <w:pPr>
              <w:pStyle w:val="BodyText"/>
              <w:rPr>
                <w:lang w:val="en-NZ"/>
              </w:rPr>
            </w:pPr>
            <w:r w:rsidRPr="00EC128E">
              <w:t>Compose report/correspondence</w:t>
            </w: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   Re</w:t>
            </w:r>
            <w:r w:rsidRPr="00EC128E">
              <w:t>port/correspondence plan and synopsis are developed</w:t>
            </w:r>
          </w:p>
          <w:p w:rsidR="00000000" w:rsidRPr="00EC128E" w:rsidP="00EC128E">
            <w:pPr>
              <w:pStyle w:val="List"/>
            </w:pPr>
            <w:r w:rsidRPr="00EC128E">
              <w:t xml:space="preserve">•   Report/correspondence is written using clear and concise </w:t>
            </w:r>
            <w:r w:rsidRPr="00EC128E">
              <w:t>language</w:t>
            </w:r>
          </w:p>
          <w:p w:rsidR="00000000" w:rsidRPr="00EC128E" w:rsidP="00EC128E">
            <w:pPr>
              <w:pStyle w:val="List"/>
            </w:pPr>
            <w:r w:rsidRPr="00EC128E">
              <w:t>•   Spelling, punctuation and grammar is checked and errors are amended</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28E">
            <w:pPr>
              <w:pStyle w:val="BodyText"/>
              <w:rPr>
                <w:lang w:val="en-NZ"/>
              </w:rPr>
            </w:pPr>
            <w:r w:rsidRPr="00EC128E">
              <w:t>Organise self or other to format report/correspondence</w:t>
            </w: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   R</w:t>
            </w:r>
            <w:r w:rsidRPr="00EC128E">
              <w:t>eport/correspondence is formatted according to requirements</w:t>
            </w:r>
          </w:p>
          <w:p w:rsidR="00000000" w:rsidRPr="00EC128E" w:rsidP="00EC128E">
            <w:pPr>
              <w:pStyle w:val="List"/>
            </w:pPr>
          </w:p>
          <w:p w:rsidR="00000000" w:rsidRPr="00EC128E" w:rsidP="00EC128E">
            <w:pPr>
              <w:pStyle w:val="List"/>
            </w:pPr>
            <w:r w:rsidRPr="00EC128E">
              <w:t>•   Report/correspondence is checked for accuracy and to ensure that intended meaning of report/correspondence is readily understood by recipient and it conforms with a firm’</w:t>
            </w:r>
            <w:r w:rsidRPr="00EC128E">
              <w:t>s policies and procedures</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28E">
            <w:pPr>
              <w:pStyle w:val="BodyText"/>
              <w:rPr>
                <w:lang w:val="en-NZ"/>
              </w:rPr>
            </w:pPr>
            <w:r w:rsidRPr="00EC128E">
              <w:t>Finalise report/correspondence</w:t>
            </w: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   Review and sign off of report/correspondence is arranged with designated person</w:t>
            </w:r>
          </w:p>
          <w:p w:rsidR="00000000" w:rsidRPr="00EC128E" w:rsidP="00EC128E">
            <w:pPr>
              <w:pStyle w:val="List"/>
            </w:pPr>
            <w:r w:rsidRPr="00EC128E">
              <w:t>•   Firm’s information recording procedures are applied</w:t>
            </w:r>
          </w:p>
          <w:p w:rsidR="00000000" w:rsidRPr="00EC128E" w:rsidP="00EC128E">
            <w:pPr>
              <w:pStyle w:val="List"/>
            </w:pPr>
            <w:r w:rsidRPr="00EC128E">
              <w:t>•   Report/correspondence is forwarded to client</w:t>
            </w:r>
          </w:p>
          <w:p w:rsidR="00000000" w:rsidRPr="00EC128E" w:rsidP="00EC128E">
            <w:pPr>
              <w:pStyle w:val="List"/>
            </w:pPr>
          </w:p>
        </w:tc>
      </w:tr>
    </w:tbl>
    <w:p w:rsidR="00000000" w:rsidRPr="00EC128E" w:rsidP="00EC128E">
      <w:pPr>
        <w:pStyle w:val="BodyText"/>
      </w:pPr>
    </w:p>
    <w:p w:rsidR="00000000" w:rsidRPr="00EC128E" w:rsidP="00EC128E">
      <w:pPr>
        <w:pStyle w:val="AllowPageBreak"/>
      </w:pPr>
    </w:p>
    <w:p w:rsidR="00000000" w:rsidRPr="00EC128E" w:rsidP="00EC128E">
      <w:pPr>
        <w:pStyle w:val="Heading1"/>
      </w:pPr>
      <w:bookmarkStart w:id="3" w:name="O_384434"/>
      <w:bookmarkEnd w:id="3"/>
      <w:r w:rsidRPr="00EC128E">
        <w:t>RANGE STATEMENT</w:t>
      </w:r>
    </w:p>
    <w:tbl>
      <w:tblPr>
        <w:tblW w:w="0" w:type="auto"/>
        <w:tblCellMar>
          <w:left w:w="62" w:type="dxa"/>
          <w:right w:w="62" w:type="dxa"/>
        </w:tblCellMar>
        <w:tblLook w:val="0000"/>
      </w:tblPr>
      <w:tblGrid>
        <w:gridCol w:w="3529"/>
        <w:gridCol w:w="5667"/>
      </w:tblGrid>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Request for information to meet a client’s needs may come from:</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external clients</w:t>
            </w:r>
          </w:p>
          <w:p w:rsidR="00000000" w:rsidRPr="00EC128E" w:rsidP="00EC128E">
            <w:pPr>
              <w:pStyle w:val="List"/>
            </w:pPr>
            <w:r w:rsidRPr="00EC128E">
              <w:t>•</w:t>
            </w:r>
            <w:r w:rsidRPr="00EC128E">
              <w:tab/>
              <w:t>other parties</w:t>
            </w:r>
          </w:p>
          <w:p w:rsidR="00000000" w:rsidRPr="00EC128E" w:rsidP="00EC128E">
            <w:pPr>
              <w:pStyle w:val="List"/>
            </w:pPr>
            <w:r w:rsidRPr="00EC128E">
              <w:t>•</w:t>
            </w:r>
            <w:r w:rsidRPr="00EC128E">
              <w:tab/>
              <w:t>internal staff</w:t>
            </w:r>
          </w:p>
          <w:p w:rsidR="00000000" w:rsidRPr="00EC128E" w:rsidP="00EC128E">
            <w:pPr>
              <w:pStyle w:val="List"/>
            </w:pPr>
            <w:r w:rsidRPr="00EC128E">
              <w:t>•</w:t>
            </w:r>
            <w:r w:rsidRPr="00EC128E">
              <w:tab/>
              <w:t>staff from another office</w:t>
            </w:r>
          </w:p>
          <w:p w:rsidR="00000000" w:rsidRPr="00EC128E" w:rsidP="00EC128E">
            <w:pPr>
              <w:pStyle w:val="List"/>
            </w:pPr>
            <w:r w:rsidRPr="00EC128E">
              <w:t>•</w:t>
            </w:r>
            <w:r w:rsidRPr="00EC128E">
              <w:tab/>
              <w:t>barrister</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A firm’s recording system may be: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paper based</w:t>
            </w:r>
          </w:p>
          <w:p w:rsidR="00000000" w:rsidRPr="00EC128E" w:rsidP="00EC128E">
            <w:pPr>
              <w:pStyle w:val="List"/>
            </w:pPr>
            <w:r w:rsidRPr="00EC128E">
              <w:t>•</w:t>
            </w:r>
            <w:r w:rsidRPr="00EC128E">
              <w:tab/>
              <w:t>electronic</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Designated person may include: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external client</w:t>
            </w:r>
          </w:p>
          <w:p w:rsidR="00000000" w:rsidRPr="00EC128E" w:rsidP="00EC128E">
            <w:pPr>
              <w:pStyle w:val="List"/>
            </w:pPr>
            <w:r w:rsidRPr="00EC128E">
              <w:t>•</w:t>
            </w:r>
            <w:r w:rsidRPr="00EC128E">
              <w:tab/>
              <w:t>external official</w:t>
            </w:r>
          </w:p>
          <w:p w:rsidR="00000000" w:rsidRPr="00EC128E" w:rsidP="00EC128E">
            <w:pPr>
              <w:pStyle w:val="List"/>
            </w:pPr>
            <w:r w:rsidRPr="00EC128E">
              <w:t>•</w:t>
            </w:r>
            <w:r w:rsidRPr="00EC128E">
              <w:tab/>
              <w:t>lawyer</w:t>
            </w:r>
          </w:p>
          <w:p w:rsidR="00000000" w:rsidRPr="00EC128E" w:rsidP="00EC128E">
            <w:pPr>
              <w:pStyle w:val="List"/>
            </w:pPr>
            <w:r w:rsidRPr="00EC128E">
              <w:t xml:space="preserve">• </w:t>
            </w:r>
            <w:r w:rsidRPr="00EC128E">
              <w:tab/>
              <w:t>partner</w:t>
            </w:r>
          </w:p>
          <w:p w:rsidR="00000000" w:rsidRPr="00EC128E" w:rsidP="00EC128E">
            <w:pPr>
              <w:pStyle w:val="List"/>
            </w:pPr>
            <w:r w:rsidRPr="00EC128E">
              <w:t>•</w:t>
            </w:r>
            <w:r w:rsidRPr="00EC128E">
              <w:tab/>
              <w:t>legal practice manager</w:t>
            </w:r>
          </w:p>
          <w:p w:rsidR="00000000" w:rsidRPr="00EC128E" w:rsidP="00EC128E">
            <w:pPr>
              <w:pStyle w:val="List"/>
            </w:pPr>
            <w:r w:rsidRPr="00EC128E">
              <w:t>•</w:t>
            </w:r>
            <w:r w:rsidRPr="00EC128E">
              <w:tab/>
              <w:t>supervisor</w:t>
            </w:r>
          </w:p>
          <w:p w:rsidR="00000000" w:rsidRPr="00EC128E" w:rsidP="00EC128E">
            <w:pPr>
              <w:pStyle w:val="List"/>
            </w:pPr>
            <w:r w:rsidRPr="00EC128E">
              <w:t>•</w:t>
            </w:r>
            <w:r w:rsidRPr="00EC128E">
              <w:tab/>
              <w:t>teacher/trainer</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Possible criteria may include: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matter progress report</w:t>
            </w:r>
          </w:p>
          <w:p w:rsidR="00000000" w:rsidRPr="00EC128E" w:rsidP="00EC128E">
            <w:pPr>
              <w:pStyle w:val="List"/>
            </w:pPr>
            <w:r w:rsidRPr="00EC128E">
              <w:t>•</w:t>
            </w:r>
            <w:r w:rsidRPr="00EC128E">
              <w:tab/>
              <w:t>report on costing procedures</w:t>
            </w:r>
          </w:p>
          <w:p w:rsidR="00000000" w:rsidRPr="00EC128E" w:rsidP="00EC128E">
            <w:pPr>
              <w:pStyle w:val="List"/>
            </w:pPr>
            <w:r w:rsidRPr="00EC128E">
              <w:t>•</w:t>
            </w:r>
            <w:r w:rsidRPr="00EC128E">
              <w:tab/>
            </w:r>
            <w:r w:rsidRPr="00EC128E">
              <w:t>summary of other information</w:t>
            </w:r>
          </w:p>
          <w:p w:rsidR="00000000" w:rsidRPr="00EC128E" w:rsidP="00EC128E">
            <w:pPr>
              <w:pStyle w:val="List"/>
            </w:pPr>
            <w:r w:rsidRPr="00EC128E">
              <w:t>•</w:t>
            </w:r>
            <w:r w:rsidRPr="00EC128E">
              <w:tab/>
              <w:t>copies of various certificates</w:t>
            </w:r>
          </w:p>
          <w:p w:rsidR="00000000" w:rsidRPr="00EC128E" w:rsidP="00EC128E">
            <w:pPr>
              <w:pStyle w:val="List"/>
            </w:pPr>
            <w:r w:rsidRPr="00EC128E">
              <w:t>•</w:t>
            </w:r>
            <w:r w:rsidRPr="00EC128E">
              <w:tab/>
              <w:t>summary of entitlements</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Appropriate response methods may include: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letters</w:t>
            </w:r>
          </w:p>
          <w:p w:rsidR="00000000" w:rsidRPr="00EC128E" w:rsidP="00EC128E">
            <w:pPr>
              <w:pStyle w:val="List"/>
            </w:pPr>
            <w:r w:rsidRPr="00EC128E">
              <w:t>•</w:t>
            </w:r>
            <w:r w:rsidRPr="00EC128E">
              <w:tab/>
              <w:t>reports</w:t>
            </w:r>
          </w:p>
          <w:p w:rsidR="00000000" w:rsidRPr="00EC128E" w:rsidP="00EC128E">
            <w:pPr>
              <w:pStyle w:val="List"/>
            </w:pPr>
            <w:r w:rsidRPr="00EC128E">
              <w:t>•</w:t>
            </w:r>
            <w:r w:rsidRPr="00EC128E">
              <w:tab/>
              <w:t>sending original information</w:t>
            </w:r>
          </w:p>
          <w:p w:rsidR="00000000" w:rsidRPr="00EC128E" w:rsidP="00EC128E">
            <w:pPr>
              <w:pStyle w:val="List"/>
            </w:pPr>
            <w:r w:rsidRPr="00EC128E">
              <w:t>•</w:t>
            </w:r>
            <w:r w:rsidRPr="00EC128E">
              <w:tab/>
              <w:t>sending copies of original information</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Appropriate format may includ</w:t>
            </w:r>
            <w:r w:rsidRPr="00EC128E">
              <w:t>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photocopies</w:t>
            </w:r>
          </w:p>
          <w:p w:rsidR="00000000" w:rsidRPr="00EC128E" w:rsidP="00EC128E">
            <w:pPr>
              <w:pStyle w:val="List"/>
            </w:pPr>
            <w:r w:rsidRPr="00EC128E">
              <w:t>•</w:t>
            </w:r>
            <w:r w:rsidRPr="00EC128E">
              <w:tab/>
              <w:t>preparation of original documents</w:t>
            </w:r>
          </w:p>
          <w:p w:rsidR="00000000" w:rsidRPr="00EC128E" w:rsidP="00EC128E">
            <w:pPr>
              <w:pStyle w:val="List"/>
            </w:pPr>
            <w:r w:rsidRPr="00EC128E">
              <w:t>•</w:t>
            </w:r>
            <w:r w:rsidRPr="00EC128E">
              <w:tab/>
              <w:t>completion of proforma</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Relevant sources of information may include: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client file</w:t>
            </w:r>
          </w:p>
          <w:p w:rsidR="00000000" w:rsidRPr="00EC128E" w:rsidP="00EC128E">
            <w:pPr>
              <w:pStyle w:val="List"/>
            </w:pPr>
            <w:r w:rsidRPr="00EC128E">
              <w:t>•</w:t>
            </w:r>
            <w:r w:rsidRPr="00EC128E">
              <w:tab/>
              <w:t>closed matter file</w:t>
            </w:r>
          </w:p>
          <w:p w:rsidR="00000000" w:rsidRPr="00EC128E" w:rsidP="00EC128E">
            <w:pPr>
              <w:pStyle w:val="List"/>
            </w:pPr>
            <w:r w:rsidRPr="00EC128E">
              <w:t>•</w:t>
            </w:r>
            <w:r w:rsidRPr="00EC128E">
              <w:tab/>
              <w:t>relevant legislation</w:t>
            </w:r>
          </w:p>
          <w:p w:rsidR="00000000" w:rsidRPr="00EC128E" w:rsidP="00EC128E">
            <w:pPr>
              <w:pStyle w:val="List"/>
            </w:pPr>
            <w:r w:rsidRPr="00EC128E">
              <w:t>•</w:t>
            </w:r>
            <w:r w:rsidRPr="00EC128E">
              <w:tab/>
              <w:t>statistics</w:t>
            </w:r>
          </w:p>
          <w:p w:rsidR="00000000" w:rsidRPr="00EC128E" w:rsidP="00EC128E">
            <w:pPr>
              <w:pStyle w:val="List"/>
            </w:pPr>
            <w:r w:rsidRPr="00EC128E">
              <w:t>•</w:t>
            </w:r>
            <w:r w:rsidRPr="00EC128E">
              <w:tab/>
              <w:t>previous case histories/Common Law</w:t>
            </w:r>
          </w:p>
          <w:p w:rsidR="00000000" w:rsidRPr="00EC128E" w:rsidP="00EC128E">
            <w:pPr>
              <w:pStyle w:val="List"/>
            </w:pPr>
            <w:r w:rsidRPr="00EC128E">
              <w:t>•</w:t>
            </w:r>
            <w:r w:rsidRPr="00EC128E">
              <w:tab/>
              <w:t>non-legal reports</w:t>
            </w:r>
          </w:p>
          <w:p w:rsidR="00000000" w:rsidRPr="00EC128E" w:rsidP="00EC128E">
            <w:pPr>
              <w:pStyle w:val="List"/>
            </w:pPr>
            <w:r w:rsidRPr="00EC128E">
              <w:t>•</w:t>
            </w:r>
            <w:r w:rsidRPr="00EC128E">
              <w:tab/>
              <w:t>market research information</w:t>
            </w:r>
          </w:p>
          <w:p w:rsidR="00000000" w:rsidRPr="00EC128E" w:rsidP="00EC128E">
            <w:pPr>
              <w:pStyle w:val="List"/>
            </w:pPr>
            <w:r w:rsidRPr="00EC128E">
              <w:t>•</w:t>
            </w:r>
            <w:r w:rsidRPr="00EC128E">
              <w:tab/>
              <w:t>financial information</w:t>
            </w:r>
          </w:p>
          <w:p w:rsidR="00000000" w:rsidRPr="00EC128E" w:rsidP="00EC128E">
            <w:pPr>
              <w:pStyle w:val="List2"/>
            </w:pPr>
            <w:r w:rsidRPr="00EC128E">
              <w:t>- specific to firm</w:t>
            </w:r>
          </w:p>
          <w:p w:rsidR="00000000" w:rsidRPr="00EC128E" w:rsidP="00EC128E">
            <w:pPr>
              <w:pStyle w:val="List2"/>
            </w:pPr>
            <w:r w:rsidRPr="00EC128E">
              <w:t>- specific to another firm</w:t>
            </w:r>
          </w:p>
          <w:p w:rsidR="00000000" w:rsidRPr="00EC128E" w:rsidP="00EC128E">
            <w:pPr>
              <w:pStyle w:val="List2"/>
            </w:pPr>
            <w:r w:rsidRPr="00EC128E">
              <w:t>- state</w:t>
            </w:r>
          </w:p>
          <w:p w:rsidR="00000000" w:rsidRPr="00EC128E" w:rsidP="00EC128E">
            <w:pPr>
              <w:pStyle w:val="List2"/>
            </w:pPr>
            <w:r w:rsidRPr="00EC128E">
              <w:t>- federal</w:t>
            </w:r>
          </w:p>
          <w:p w:rsidR="00000000" w:rsidRPr="00EC128E" w:rsidP="00EC128E">
            <w:pPr>
              <w:pStyle w:val="List2"/>
            </w:pPr>
            <w:r w:rsidRPr="00EC128E">
              <w:t>- international</w:t>
            </w:r>
          </w:p>
          <w:p w:rsidR="00000000" w:rsidRPr="00EC128E" w:rsidP="00EC128E">
            <w:pPr>
              <w:pStyle w:val="List"/>
            </w:pPr>
            <w:r w:rsidRPr="00EC128E">
              <w:t>•</w:t>
            </w:r>
            <w:r w:rsidRPr="00EC128E">
              <w:tab/>
              <w:t>original research</w:t>
            </w:r>
          </w:p>
          <w:p w:rsidR="00000000" w:rsidRPr="00EC128E" w:rsidP="00EC128E">
            <w:pPr>
              <w:pStyle w:val="List"/>
            </w:pPr>
            <w:r w:rsidRPr="00EC128E">
              <w:t>•</w:t>
            </w:r>
            <w:r w:rsidRPr="00EC128E">
              <w:tab/>
              <w:t>media</w:t>
            </w:r>
          </w:p>
          <w:p w:rsidR="00000000" w:rsidRPr="00EC128E" w:rsidP="00EC128E">
            <w:pPr>
              <w:pStyle w:val="List2"/>
            </w:pPr>
            <w:r w:rsidRPr="00EC128E">
              <w:t>- television</w:t>
            </w:r>
          </w:p>
          <w:p w:rsidR="00000000" w:rsidRPr="00EC128E" w:rsidP="00EC128E">
            <w:pPr>
              <w:pStyle w:val="List2"/>
            </w:pPr>
            <w:r w:rsidRPr="00EC128E">
              <w:t>- video</w:t>
            </w:r>
          </w:p>
          <w:p w:rsidR="00000000" w:rsidRPr="00EC128E" w:rsidP="00EC128E">
            <w:pPr>
              <w:pStyle w:val="List2"/>
            </w:pPr>
            <w:r w:rsidRPr="00EC128E">
              <w:t>- audio</w:t>
            </w:r>
          </w:p>
          <w:p w:rsidR="00000000" w:rsidRPr="00EC128E" w:rsidP="00EC128E">
            <w:pPr>
              <w:pStyle w:val="List"/>
            </w:pPr>
            <w:r w:rsidRPr="00EC128E">
              <w:t xml:space="preserve">• </w:t>
            </w:r>
            <w:r w:rsidRPr="00EC128E">
              <w:tab/>
              <w:t>articles</w:t>
            </w:r>
          </w:p>
          <w:p w:rsidR="00000000" w:rsidRPr="00EC128E" w:rsidP="00EC128E">
            <w:pPr>
              <w:pStyle w:val="List2"/>
            </w:pPr>
            <w:r w:rsidRPr="00EC128E">
              <w:t>- academic</w:t>
            </w:r>
          </w:p>
          <w:p w:rsidR="00000000" w:rsidRPr="00EC128E" w:rsidP="00EC128E">
            <w:pPr>
              <w:pStyle w:val="List2"/>
            </w:pPr>
            <w:r w:rsidRPr="00EC128E">
              <w:t>- on-line</w:t>
            </w:r>
          </w:p>
          <w:p w:rsidR="00000000" w:rsidRPr="00EC128E" w:rsidP="00EC128E">
            <w:pPr>
              <w:pStyle w:val="List2"/>
            </w:pPr>
            <w:r w:rsidRPr="00EC128E">
              <w:t>- newspaper</w:t>
            </w:r>
          </w:p>
          <w:p w:rsidR="00000000" w:rsidRPr="00EC128E" w:rsidP="00EC128E">
            <w:pPr>
              <w:pStyle w:val="List2"/>
            </w:pPr>
            <w:r w:rsidRPr="00EC128E">
              <w:t>- journal</w:t>
            </w:r>
          </w:p>
          <w:p w:rsidR="00000000" w:rsidRPr="00EC128E" w:rsidP="00EC128E">
            <w:pPr>
              <w:pStyle w:val="List"/>
            </w:pPr>
            <w:r w:rsidRPr="00EC128E">
              <w:t>•</w:t>
            </w:r>
            <w:r w:rsidRPr="00EC128E">
              <w:tab/>
            </w:r>
            <w:r w:rsidRPr="00EC128E">
              <w:t>specialist texts</w:t>
            </w:r>
          </w:p>
          <w:p w:rsidR="00000000" w:rsidRPr="00EC128E" w:rsidP="00EC128E">
            <w:pPr>
              <w:pStyle w:val="List"/>
            </w:pPr>
            <w:r w:rsidRPr="00EC128E">
              <w:t xml:space="preserve">• </w:t>
            </w:r>
            <w:r w:rsidRPr="00EC128E">
              <w:tab/>
              <w:t>letters</w:t>
            </w:r>
          </w:p>
          <w:p w:rsidR="00000000" w:rsidRPr="00EC128E" w:rsidP="00EC128E">
            <w:pPr>
              <w:pStyle w:val="List"/>
            </w:pPr>
            <w:r w:rsidRPr="00EC128E">
              <w:t>•</w:t>
            </w:r>
            <w:r w:rsidRPr="00EC128E">
              <w:tab/>
              <w:t>internal correspondence</w:t>
            </w:r>
          </w:p>
          <w:p w:rsidR="00000000" w:rsidRPr="00EC128E" w:rsidP="00EC128E">
            <w:pPr>
              <w:pStyle w:val="List"/>
            </w:pPr>
            <w:r w:rsidRPr="00EC128E">
              <w:t>•</w:t>
            </w:r>
            <w:r w:rsidRPr="00EC128E">
              <w:tab/>
              <w:t>transcripts from supervisor’s notes</w:t>
            </w:r>
          </w:p>
          <w:p w:rsidR="00000000" w:rsidRPr="00EC128E" w:rsidP="00EC128E">
            <w:pPr>
              <w:pStyle w:val="List"/>
            </w:pPr>
            <w:r w:rsidRPr="00EC128E">
              <w:t>•</w:t>
            </w:r>
            <w:r w:rsidRPr="00EC128E">
              <w:tab/>
              <w:t>agreements</w:t>
            </w:r>
          </w:p>
          <w:p w:rsidR="00000000" w:rsidRPr="00EC128E" w:rsidP="00EC128E">
            <w:pPr>
              <w:pStyle w:val="List"/>
            </w:pPr>
            <w:r w:rsidRPr="00EC128E">
              <w:t>•</w:t>
            </w:r>
            <w:r w:rsidRPr="00EC128E">
              <w:tab/>
              <w:t>opinion letters</w:t>
            </w:r>
          </w:p>
          <w:p w:rsidR="00000000" w:rsidRPr="00EC128E" w:rsidP="00EC128E">
            <w:pPr>
              <w:pStyle w:val="List"/>
            </w:pPr>
            <w:r w:rsidRPr="00EC128E">
              <w:t>•</w:t>
            </w:r>
            <w:r w:rsidRPr="00EC128E">
              <w:tab/>
              <w:t>memorandums of law</w:t>
            </w:r>
          </w:p>
          <w:p w:rsidR="00000000" w:rsidRPr="00EC128E" w:rsidP="00EC128E">
            <w:pPr>
              <w:pStyle w:val="List"/>
            </w:pPr>
            <w:r w:rsidRPr="00EC128E">
              <w:t>•</w:t>
            </w:r>
            <w:r w:rsidRPr="00EC128E">
              <w:tab/>
              <w:t>briefs</w:t>
            </w:r>
          </w:p>
          <w:p w:rsidR="00000000" w:rsidRPr="00EC128E" w:rsidP="00EC128E">
            <w:pPr>
              <w:pStyle w:val="List"/>
            </w:pPr>
            <w:r w:rsidRPr="00EC128E">
              <w:t>•</w:t>
            </w:r>
            <w:r w:rsidRPr="00EC128E">
              <w:tab/>
              <w:t>pleadings</w:t>
            </w:r>
          </w:p>
          <w:p w:rsidR="00000000" w:rsidRPr="00EC128E" w:rsidP="00EC128E">
            <w:pPr>
              <w:pStyle w:val="List"/>
            </w:pPr>
            <w:r w:rsidRPr="00EC128E">
              <w:t>•</w:t>
            </w:r>
            <w:r w:rsidRPr="00EC128E">
              <w:tab/>
              <w:t>precedents</w:t>
            </w:r>
          </w:p>
          <w:p w:rsidR="00000000" w:rsidRPr="00EC128E" w:rsidP="00EC128E">
            <w:pPr>
              <w:pStyle w:val="List"/>
            </w:pPr>
            <w:r w:rsidRPr="00EC128E">
              <w:t>•</w:t>
            </w:r>
            <w:r w:rsidRPr="00EC128E">
              <w:tab/>
              <w:t>other bodies</w:t>
            </w:r>
          </w:p>
          <w:p w:rsidR="00000000" w:rsidRPr="00EC128E" w:rsidP="00EC128E">
            <w:pPr>
              <w:pStyle w:val="List"/>
            </w:pPr>
            <w:r w:rsidRPr="00EC128E">
              <w:t>•</w:t>
            </w:r>
            <w:r w:rsidRPr="00EC128E">
              <w:tab/>
              <w:t>other libraries</w:t>
            </w:r>
          </w:p>
          <w:p w:rsidR="00000000" w:rsidRPr="00EC128E" w:rsidP="00EC128E">
            <w:pPr>
              <w:pStyle w:val="List"/>
            </w:pPr>
          </w:p>
          <w:p w:rsidR="00000000" w:rsidP="00EC128E">
            <w:pPr>
              <w:pStyle w:val="BodyTex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Problems with accessing information may include: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   information not being readily available</w:t>
            </w:r>
          </w:p>
          <w:p w:rsidR="00000000" w:rsidRPr="00EC128E" w:rsidP="00EC128E">
            <w:pPr>
              <w:pStyle w:val="List"/>
            </w:pPr>
            <w:r w:rsidRPr="00EC128E">
              <w:t>•   information being non-disclosable</w:t>
            </w:r>
          </w:p>
          <w:p w:rsidR="00000000" w:rsidRPr="00EC128E" w:rsidP="00EC128E">
            <w:pPr>
              <w:pStyle w:val="BodyText"/>
            </w:pPr>
          </w:p>
          <w:p w:rsidR="00000000" w:rsidP="00EC128E">
            <w:pPr>
              <w:pStyle w:val="BodyTex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A firm’s security and confidentiality processes may relate to:</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w:t>
            </w:r>
            <w:r w:rsidRPr="00EC128E">
              <w:tab/>
              <w:t>Non-disclosable information and may include:</w:t>
            </w:r>
          </w:p>
          <w:p w:rsidR="00000000" w:rsidRPr="00EC128E" w:rsidP="00EC128E">
            <w:pPr>
              <w:pStyle w:val="List2"/>
            </w:pPr>
            <w:r w:rsidRPr="00EC128E">
              <w:t>-court dat</w:t>
            </w:r>
            <w:r w:rsidRPr="00EC128E">
              <w:t>es</w:t>
            </w:r>
          </w:p>
          <w:p w:rsidR="00000000" w:rsidRPr="00EC128E" w:rsidP="00EC128E">
            <w:pPr>
              <w:pStyle w:val="List2"/>
            </w:pPr>
            <w:r w:rsidRPr="00EC128E">
              <w:t>-fees</w:t>
            </w:r>
          </w:p>
          <w:p w:rsidR="00000000" w:rsidRPr="00EC128E" w:rsidP="00EC128E">
            <w:pPr>
              <w:pStyle w:val="List2"/>
            </w:pPr>
            <w:r w:rsidRPr="00EC128E">
              <w:t>-addresses</w:t>
            </w:r>
          </w:p>
          <w:p w:rsidR="00000000" w:rsidRPr="00EC128E" w:rsidP="00EC128E">
            <w:pPr>
              <w:pStyle w:val="List2"/>
            </w:pPr>
            <w:r w:rsidRPr="00EC128E">
              <w:t>-legal history</w:t>
            </w:r>
          </w:p>
          <w:p w:rsidR="00000000" w:rsidRPr="00EC128E" w:rsidP="00EC128E">
            <w:pPr>
              <w:pStyle w:val="List2"/>
            </w:pPr>
            <w:r w:rsidRPr="00EC128E">
              <w:t>-personal history</w:t>
            </w:r>
          </w:p>
          <w:p w:rsidR="00000000" w:rsidRPr="00EC128E" w:rsidP="00EC128E">
            <w:pPr>
              <w:pStyle w:val="List2"/>
            </w:pPr>
            <w:r w:rsidRPr="00EC128E">
              <w:t>-health status</w:t>
            </w:r>
          </w:p>
          <w:p w:rsidR="00000000" w:rsidRPr="00EC128E" w:rsidP="00EC128E">
            <w:pPr>
              <w:pStyle w:val="List2"/>
            </w:pPr>
            <w:r w:rsidRPr="00EC128E">
              <w:t>-firm’s other clients</w:t>
            </w:r>
          </w:p>
          <w:p w:rsidR="00000000" w:rsidP="00EC128E">
            <w:pPr>
              <w:pStyle w:val="List2"/>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Integrity of contents may include: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order of pages</w:t>
            </w:r>
          </w:p>
          <w:p w:rsidR="00000000" w:rsidRPr="00EC128E" w:rsidP="00EC128E">
            <w:pPr>
              <w:pStyle w:val="List"/>
            </w:pPr>
            <w:r w:rsidRPr="00EC128E">
              <w:t>•</w:t>
            </w:r>
            <w:r w:rsidRPr="00EC128E">
              <w:tab/>
              <w:t>completeness</w:t>
            </w:r>
          </w:p>
          <w:p w:rsidR="00000000" w:rsidRPr="00EC128E" w:rsidP="00EC128E">
            <w:pPr>
              <w:pStyle w:val="List"/>
            </w:pPr>
            <w:r w:rsidRPr="00EC128E">
              <w:t>•</w:t>
            </w:r>
            <w:r w:rsidRPr="00EC128E">
              <w:tab/>
              <w:t>neatness</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Different types of information may include: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   certificates</w:t>
            </w:r>
          </w:p>
          <w:p w:rsidR="00000000" w:rsidRPr="00EC128E" w:rsidP="00EC128E">
            <w:pPr>
              <w:pStyle w:val="List"/>
            </w:pPr>
            <w:r w:rsidRPr="00EC128E">
              <w:t>•    reports</w:t>
            </w:r>
          </w:p>
          <w:p w:rsidR="00000000" w:rsidRPr="00EC128E" w:rsidP="00EC128E">
            <w:pPr>
              <w:pStyle w:val="List"/>
            </w:pPr>
            <w:r w:rsidRPr="00EC128E">
              <w:t>•</w:t>
            </w:r>
            <w:r w:rsidRPr="00EC128E">
              <w:t xml:space="preserve">   legislation</w:t>
            </w:r>
          </w:p>
          <w:p w:rsidR="00000000" w:rsidRPr="00EC128E" w:rsidP="00EC128E">
            <w:pPr>
              <w:pStyle w:val="List"/>
            </w:pPr>
            <w:r w:rsidRPr="00EC128E">
              <w:t>•   entitlements</w:t>
            </w:r>
          </w:p>
          <w:p w:rsidR="00000000" w:rsidRPr="00EC128E" w:rsidP="00EC128E">
            <w:pPr>
              <w:pStyle w:val="List"/>
            </w:pPr>
            <w:r w:rsidRPr="00EC128E">
              <w:t>•   correspondence</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Requirements for document/form may include: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correct margins</w:t>
            </w:r>
          </w:p>
          <w:p w:rsidR="00000000" w:rsidRPr="00EC128E" w:rsidP="00EC128E">
            <w:pPr>
              <w:pStyle w:val="List"/>
            </w:pPr>
            <w:r w:rsidRPr="00EC128E">
              <w:t>•</w:t>
            </w:r>
            <w:r w:rsidRPr="00EC128E">
              <w:tab/>
              <w:t>correct line spacing</w:t>
            </w:r>
          </w:p>
          <w:p w:rsidR="00000000" w:rsidRPr="00EC128E" w:rsidP="00EC128E">
            <w:pPr>
              <w:pStyle w:val="List"/>
            </w:pPr>
            <w:r w:rsidRPr="00EC128E">
              <w:t>•</w:t>
            </w:r>
            <w:r w:rsidRPr="00EC128E">
              <w:tab/>
              <w:t>dual column system</w:t>
            </w:r>
          </w:p>
          <w:p w:rsidR="00000000" w:rsidRPr="00EC128E" w:rsidP="00EC128E">
            <w:pPr>
              <w:pStyle w:val="List"/>
            </w:pPr>
            <w:r w:rsidRPr="00EC128E">
              <w:t>•</w:t>
            </w:r>
            <w:r w:rsidRPr="00EC128E">
              <w:tab/>
              <w:t>presence/absence of a back sheet</w:t>
            </w:r>
          </w:p>
          <w:p w:rsidR="00000000" w:rsidRPr="00EC128E" w:rsidP="00EC128E">
            <w:pPr>
              <w:pStyle w:val="List"/>
            </w:pPr>
            <w:r w:rsidRPr="00EC128E">
              <w:t>•</w:t>
            </w:r>
            <w:r w:rsidRPr="00EC128E">
              <w:tab/>
              <w:t>presence/absence of a cover sheet</w:t>
            </w:r>
          </w:p>
          <w:p w:rsidR="00000000" w:rsidRPr="00EC128E" w:rsidP="00EC128E">
            <w:pPr>
              <w:pStyle w:val="List"/>
            </w:pPr>
            <w:r w:rsidRPr="00EC128E">
              <w:t>•</w:t>
            </w:r>
            <w:r w:rsidRPr="00EC128E">
              <w:tab/>
              <w:t>placing of headings</w:t>
            </w:r>
          </w:p>
          <w:p w:rsidR="00000000" w:rsidRPr="00EC128E" w:rsidP="00EC128E">
            <w:pPr>
              <w:pStyle w:val="List"/>
            </w:pPr>
            <w:r w:rsidRPr="00EC128E">
              <w:t>•</w:t>
            </w:r>
            <w:r w:rsidRPr="00EC128E">
              <w:tab/>
            </w:r>
            <w:r w:rsidRPr="00EC128E">
              <w:t>usage of keycaps and font features</w:t>
            </w:r>
          </w:p>
          <w:p w:rsidR="00000000" w:rsidRPr="00EC128E" w:rsidP="00EC128E">
            <w:pPr>
              <w:pStyle w:val="List"/>
            </w:pPr>
            <w:r w:rsidRPr="00EC128E">
              <w:t>•</w:t>
            </w:r>
            <w:r w:rsidRPr="00EC128E">
              <w:tab/>
              <w:t>table of contents</w:t>
            </w:r>
          </w:p>
          <w:p w:rsidR="00000000" w:rsidRPr="00EC128E" w:rsidP="00EC128E">
            <w:pPr>
              <w:pStyle w:val="List"/>
            </w:pPr>
            <w:r w:rsidRPr="00EC128E">
              <w:t>•</w:t>
            </w:r>
            <w:r w:rsidRPr="00EC128E">
              <w:tab/>
              <w:t>paragraph numbering</w:t>
            </w:r>
          </w:p>
          <w:p w:rsidR="00000000" w:rsidRPr="00EC128E" w:rsidP="00EC128E">
            <w:pPr>
              <w:pStyle w:val="List"/>
            </w:pPr>
            <w:r w:rsidRPr="00EC128E">
              <w:t>•</w:t>
            </w:r>
            <w:r w:rsidRPr="00EC128E">
              <w:tab/>
              <w:t>correct use of reference</w:t>
            </w:r>
          </w:p>
          <w:p w:rsidR="00000000" w:rsidRPr="00EC128E" w:rsidP="00EC128E">
            <w:pPr>
              <w:pStyle w:val="List"/>
            </w:pPr>
            <w:r w:rsidRPr="00EC128E">
              <w:t>•</w:t>
            </w:r>
            <w:r w:rsidRPr="00EC128E">
              <w:tab/>
              <w:t>specific sign off clauses</w:t>
            </w:r>
          </w:p>
          <w:p w:rsidR="00000000" w:rsidRPr="00EC128E" w:rsidP="00EC128E">
            <w:pPr>
              <w:pStyle w:val="List"/>
            </w:pPr>
            <w:r w:rsidRPr="00EC128E">
              <w:t>•</w:t>
            </w:r>
            <w:r w:rsidRPr="00EC128E">
              <w:tab/>
              <w:t>appropriate use of letterhead</w:t>
            </w:r>
          </w:p>
          <w:p w:rsidR="00000000" w:rsidRPr="00EC128E" w:rsidP="00EC128E">
            <w:pPr>
              <w:pStyle w:val="List"/>
            </w:pPr>
            <w:r w:rsidRPr="00EC128E">
              <w:t>•</w:t>
            </w:r>
            <w:r w:rsidRPr="00EC128E">
              <w:tab/>
              <w:t>use of document footers</w:t>
            </w:r>
          </w:p>
          <w:p w:rsidR="00000000" w:rsidRPr="00EC128E" w:rsidP="00EC128E">
            <w:pPr>
              <w:pStyle w:val="List"/>
            </w:pPr>
            <w:r w:rsidRPr="00EC128E">
              <w:t>•</w:t>
            </w:r>
            <w:r w:rsidRPr="00EC128E">
              <w:tab/>
              <w:t>list of enclosures</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A firm’s policies and procedures may includ</w:t>
            </w:r>
            <w:r w:rsidRPr="00EC128E">
              <w:t>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report/correspondence format</w:t>
            </w:r>
          </w:p>
          <w:p w:rsidR="00000000" w:rsidRPr="00EC128E" w:rsidP="00EC128E">
            <w:pPr>
              <w:pStyle w:val="List"/>
            </w:pPr>
            <w:r w:rsidRPr="00EC128E">
              <w:t>•</w:t>
            </w:r>
            <w:r w:rsidRPr="00EC128E">
              <w:tab/>
              <w:t>information sources</w:t>
            </w:r>
          </w:p>
          <w:p w:rsidR="00000000" w:rsidRPr="00EC128E" w:rsidP="00EC128E">
            <w:pPr>
              <w:pStyle w:val="List"/>
            </w:pPr>
            <w:r w:rsidRPr="00EC128E">
              <w:t>•</w:t>
            </w:r>
            <w:r w:rsidRPr="00EC128E">
              <w:tab/>
              <w:t>document recording procedures</w:t>
            </w:r>
          </w:p>
          <w:p w:rsidR="00000000" w:rsidRPr="00EC128E" w:rsidP="00EC128E">
            <w:pPr>
              <w:pStyle w:val="List"/>
            </w:pPr>
            <w:r w:rsidRPr="00EC128E">
              <w:t>•</w:t>
            </w:r>
            <w:r w:rsidRPr="00EC128E">
              <w:tab/>
              <w:t>customer service protocol</w:t>
            </w:r>
          </w:p>
          <w:p w:rsidR="00000000" w:rsidRPr="00EC128E" w:rsidP="00EC128E">
            <w:pPr>
              <w:pStyle w:val="List"/>
            </w:pPr>
            <w:r w:rsidRPr="00EC128E">
              <w:t>•</w:t>
            </w:r>
            <w:r w:rsidRPr="00EC128E">
              <w:tab/>
              <w:t>security/confidentiality/privacy procedures</w:t>
            </w:r>
          </w:p>
          <w:p w:rsidR="00000000" w:rsidRPr="00EC128E" w:rsidP="00EC128E">
            <w:pPr>
              <w:pStyle w:val="List"/>
            </w:pPr>
            <w:r w:rsidRPr="00EC128E">
              <w:t>•</w:t>
            </w:r>
            <w:r w:rsidRPr="00EC128E">
              <w:tab/>
              <w:t>verifying and authorising information</w:t>
            </w:r>
          </w:p>
          <w:p w:rsidR="00000000" w:rsidRPr="00EC128E" w:rsidP="00EC128E">
            <w:pPr>
              <w:pStyle w:val="List"/>
            </w:pPr>
            <w:r w:rsidRPr="00EC128E">
              <w:t>•</w:t>
            </w:r>
            <w:r w:rsidRPr="00EC128E">
              <w:tab/>
              <w:t>recording information</w:t>
            </w:r>
          </w:p>
          <w:p w:rsidR="00000000" w:rsidP="00EC128E">
            <w:pPr>
              <w:pStyle w:val="List"/>
              <w:rPr>
                <w:lang w:val="en-NZ"/>
              </w:rPr>
            </w:pPr>
            <w:r w:rsidRPr="00EC128E">
              <w:t>•</w:t>
            </w:r>
            <w:r w:rsidRPr="00EC128E">
              <w:tab/>
            </w:r>
            <w:r w:rsidRPr="00EC128E">
              <w:t>protocol for accommodating special client needs, eg. case manager, social worker, parole officer, translator, interpreter</w:t>
            </w: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Requirements for delivery may include: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timelines</w:t>
            </w:r>
          </w:p>
          <w:p w:rsidR="00000000" w:rsidRPr="00EC128E" w:rsidP="00EC128E">
            <w:pPr>
              <w:pStyle w:val="List"/>
            </w:pPr>
            <w:r w:rsidRPr="00EC128E">
              <w:t>•</w:t>
            </w:r>
            <w:r w:rsidRPr="00EC128E">
              <w:tab/>
              <w:t>format (eg. hard copy or disk copy)</w:t>
            </w:r>
          </w:p>
          <w:p w:rsidR="00000000" w:rsidRPr="00EC128E" w:rsidP="00EC128E">
            <w:pPr>
              <w:pStyle w:val="List"/>
            </w:pPr>
            <w:r w:rsidRPr="00EC128E">
              <w:t>•</w:t>
            </w:r>
            <w:r w:rsidRPr="00EC128E">
              <w:tab/>
              <w:t>number of copies</w:t>
            </w:r>
          </w:p>
          <w:p w:rsidR="00000000" w:rsidRPr="00EC128E" w:rsidP="00EC128E">
            <w:pPr>
              <w:pStyle w:val="List"/>
            </w:pPr>
            <w:r w:rsidRPr="00EC128E">
              <w:t>•</w:t>
            </w:r>
            <w:r w:rsidRPr="00EC128E">
              <w:tab/>
              <w:t>accompanying documenta</w:t>
            </w:r>
            <w:r w:rsidRPr="00EC128E">
              <w:t>tion</w:t>
            </w:r>
          </w:p>
          <w:p w:rsidR="00000000" w:rsidRPr="00EC128E" w:rsidP="00EC128E">
            <w:pPr>
              <w:pStyle w:val="List"/>
            </w:pPr>
            <w:r w:rsidRPr="00EC128E">
              <w:t>•</w:t>
            </w:r>
            <w:r w:rsidRPr="00EC128E">
              <w:tab/>
              <w:t>place for delivery</w:t>
            </w:r>
          </w:p>
          <w:p w:rsidR="00000000" w:rsidRPr="00EC128E" w:rsidP="00EC128E">
            <w:pPr>
              <w:pStyle w:val="List"/>
            </w:pPr>
            <w:r w:rsidRPr="00EC128E">
              <w:t>•</w:t>
            </w:r>
            <w:r w:rsidRPr="00EC128E">
              <w:tab/>
              <w:t>identification of receiving party as authorised by client</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Recording procedures may include: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   attaching files name and matter number</w:t>
            </w:r>
          </w:p>
          <w:p w:rsidR="00000000" w:rsidRPr="00EC128E" w:rsidP="00EC128E">
            <w:pPr>
              <w:pStyle w:val="List"/>
            </w:pPr>
            <w:r w:rsidRPr="00EC128E">
              <w:t>•   storing and securing copy</w:t>
            </w:r>
          </w:p>
          <w:p w:rsidR="00000000" w:rsidRPr="00EC128E" w:rsidP="00EC128E">
            <w:pPr>
              <w:pStyle w:val="List"/>
            </w:pPr>
            <w:r w:rsidRPr="00EC128E">
              <w:t>•   ensuring client file is updated</w:t>
            </w:r>
          </w:p>
          <w:p w:rsidR="00000000" w:rsidRPr="00EC128E" w:rsidP="00EC128E">
            <w:pPr>
              <w:pStyle w:val="List"/>
            </w:pPr>
            <w:r w:rsidRPr="00EC128E">
              <w:t>•</w:t>
            </w:r>
            <w:r w:rsidRPr="00EC128E">
              <w:t xml:space="preserve">   maintaining time records</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The area of law may include*:</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commercial law</w:t>
            </w:r>
          </w:p>
          <w:p w:rsidR="00000000" w:rsidRPr="00EC128E" w:rsidP="00EC128E">
            <w:pPr>
              <w:pStyle w:val="List"/>
            </w:pPr>
            <w:r w:rsidRPr="00EC128E">
              <w:t>•</w:t>
            </w:r>
            <w:r w:rsidRPr="00EC128E">
              <w:tab/>
              <w:t>corporate law</w:t>
            </w:r>
          </w:p>
          <w:p w:rsidR="00000000" w:rsidRPr="00EC128E" w:rsidP="00EC128E">
            <w:pPr>
              <w:pStyle w:val="List"/>
            </w:pPr>
            <w:r w:rsidRPr="00EC128E">
              <w:t>•</w:t>
            </w:r>
            <w:r w:rsidRPr="00EC128E">
              <w:tab/>
              <w:t>criminal law</w:t>
            </w:r>
          </w:p>
          <w:p w:rsidR="00000000" w:rsidRPr="00EC128E" w:rsidP="00EC128E">
            <w:pPr>
              <w:pStyle w:val="List"/>
            </w:pPr>
            <w:r w:rsidRPr="00EC128E">
              <w:t>•</w:t>
            </w:r>
            <w:r w:rsidRPr="00EC128E">
              <w:tab/>
              <w:t>family law</w:t>
            </w:r>
          </w:p>
          <w:p w:rsidR="00000000" w:rsidRPr="00EC128E" w:rsidP="00EC128E">
            <w:pPr>
              <w:pStyle w:val="List"/>
            </w:pPr>
            <w:r w:rsidRPr="00EC128E">
              <w:t>•</w:t>
            </w:r>
            <w:r w:rsidRPr="00EC128E">
              <w:tab/>
              <w:t>industrial relations/employment law</w:t>
            </w:r>
          </w:p>
          <w:p w:rsidR="00000000" w:rsidRPr="00EC128E" w:rsidP="00EC128E">
            <w:pPr>
              <w:pStyle w:val="List"/>
            </w:pPr>
            <w:r w:rsidRPr="00EC128E">
              <w:t>•</w:t>
            </w:r>
            <w:r w:rsidRPr="00EC128E">
              <w:tab/>
              <w:t>property law</w:t>
            </w:r>
          </w:p>
          <w:p w:rsidR="00000000" w:rsidRPr="00EC128E" w:rsidP="00EC128E">
            <w:pPr>
              <w:pStyle w:val="List"/>
            </w:pPr>
            <w:r w:rsidRPr="00EC128E">
              <w:t>•</w:t>
            </w:r>
            <w:r w:rsidRPr="00EC128E">
              <w:tab/>
              <w:t>tax law</w:t>
            </w:r>
          </w:p>
          <w:p w:rsidR="00000000" w:rsidRPr="00EC128E" w:rsidP="00EC128E">
            <w:pPr>
              <w:pStyle w:val="List"/>
            </w:pPr>
            <w:r w:rsidRPr="00EC128E">
              <w:t>•</w:t>
            </w:r>
            <w:r w:rsidRPr="00EC128E">
              <w:tab/>
              <w:t>litigation</w:t>
            </w:r>
          </w:p>
          <w:p w:rsidR="00000000" w:rsidRPr="00EC128E" w:rsidP="00EC128E">
            <w:pPr>
              <w:pStyle w:val="List"/>
            </w:pPr>
            <w:r w:rsidRPr="00EC128E">
              <w:t>•</w:t>
            </w:r>
            <w:r w:rsidRPr="00EC128E">
              <w:tab/>
              <w:t>wills and probate</w:t>
            </w:r>
          </w:p>
          <w:p w:rsidR="00000000" w:rsidRPr="00EC128E" w:rsidP="00EC128E">
            <w:pPr>
              <w:pStyle w:val="List"/>
            </w:pPr>
            <w:r w:rsidRPr="00EC128E">
              <w:t>*    These are nine common areas of la</w:t>
            </w:r>
            <w:r w:rsidRPr="00EC128E">
              <w:t>w. The area of law is not restricted to this list; other areas of law may be applicable</w:t>
            </w:r>
          </w:p>
          <w:p w:rsidR="00000000" w:rsidP="00EC128E">
            <w:pPr>
              <w:pStyle w:val="List"/>
              <w:rPr>
                <w:lang w:val="en-NZ"/>
              </w:rPr>
            </w:pPr>
            <w:r w:rsidRPr="00EC128E">
              <w:t>.</w:t>
            </w: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Legislative requirements may relate to:</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w:t>
            </w:r>
            <w:r w:rsidRPr="00EC128E">
              <w:tab/>
              <w:t>relevant State/Territory/Commonwealth legislation</w:t>
            </w:r>
          </w:p>
          <w:p w:rsidR="00000000" w:rsidRPr="00EC128E" w:rsidP="00EC128E">
            <w:pPr>
              <w:pStyle w:val="List"/>
            </w:pPr>
            <w:r w:rsidRPr="00EC128E">
              <w:t>•</w:t>
            </w:r>
            <w:r w:rsidRPr="00EC128E">
              <w:tab/>
              <w:t xml:space="preserve">the client and a firm (eg. Consumer Credit Code, Privacy Act, </w:t>
            </w:r>
            <w:r w:rsidRPr="00EC128E">
              <w:t>secrecy laws, Codes of Practice)</w:t>
            </w:r>
          </w:p>
          <w:p w:rsidR="00000000" w:rsidRPr="00EC128E" w:rsidP="00EC128E">
            <w:pPr>
              <w:pStyle w:val="List"/>
            </w:pPr>
            <w:r w:rsidRPr="00EC128E">
              <w:t>•</w:t>
            </w:r>
            <w:r w:rsidRPr="00EC128E">
              <w:tab/>
              <w:t>the area of law</w:t>
            </w:r>
          </w:p>
          <w:p w:rsidR="00000000" w:rsidRPr="00EC128E" w:rsidP="00EC128E">
            <w:pPr>
              <w:pStyle w:val="List"/>
            </w:pPr>
            <w:r w:rsidRPr="00EC128E">
              <w:t>•</w:t>
            </w:r>
            <w:r w:rsidRPr="00EC128E">
              <w:tab/>
              <w:t>schedule of fees and duties payable</w:t>
            </w:r>
          </w:p>
          <w:p w:rsidR="00000000" w:rsidRPr="00EC128E" w:rsidP="00EC128E">
            <w:pPr>
              <w:pStyle w:val="List"/>
            </w:pPr>
            <w:r w:rsidRPr="00EC128E">
              <w:t>•</w:t>
            </w:r>
            <w:r w:rsidRPr="00EC128E">
              <w:tab/>
              <w:t>copyright and intellectual property</w:t>
            </w:r>
          </w:p>
          <w:p w:rsidR="00000000" w:rsidRPr="00EC128E" w:rsidP="00EC128E">
            <w:pPr>
              <w:pStyle w:val="List"/>
            </w:pPr>
            <w:r w:rsidRPr="00EC128E">
              <w:t>•</w:t>
            </w:r>
            <w:r w:rsidRPr="00EC128E">
              <w:tab/>
              <w:t>Freedom of Information legislation</w:t>
            </w:r>
          </w:p>
          <w:p w:rsidR="00000000" w:rsidRPr="00EC128E" w:rsidP="00EC128E">
            <w:pPr>
              <w:pStyle w:val="BodyText"/>
            </w:pPr>
          </w:p>
        </w:tc>
      </w:tr>
    </w:tbl>
    <w:p w:rsidR="00000000" w:rsidRPr="00EC128E" w:rsidP="00EC128E">
      <w:pPr>
        <w:pStyle w:val="BodyText"/>
      </w:pPr>
    </w:p>
    <w:p w:rsidR="00000000" w:rsidRPr="00EC128E" w:rsidP="00EC128E">
      <w:pPr>
        <w:pStyle w:val="AllowPageBreak"/>
      </w:pPr>
    </w:p>
    <w:p w:rsidR="00000000" w:rsidRPr="00EC128E" w:rsidP="00EC128E">
      <w:pPr>
        <w:pStyle w:val="Heading1"/>
      </w:pPr>
      <w:bookmarkStart w:id="4" w:name="O_384435"/>
      <w:bookmarkEnd w:id="4"/>
      <w:r w:rsidRPr="00EC128E">
        <w:t>EVIDENCE GUIDE</w:t>
      </w:r>
    </w:p>
    <w:tbl>
      <w:tblPr>
        <w:tblW w:w="0" w:type="auto"/>
        <w:tblCellMar>
          <w:left w:w="62" w:type="dxa"/>
          <w:right w:w="62" w:type="dxa"/>
        </w:tblCellMar>
        <w:tblLook w:val="0000"/>
      </w:tblPr>
      <w:tblGrid>
        <w:gridCol w:w="3529"/>
        <w:gridCol w:w="5667"/>
      </w:tblGrid>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Critical aspects:</w:t>
            </w:r>
          </w:p>
          <w:p w:rsidR="00000000" w:rsidP="00EC12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List"/>
            </w:pPr>
            <w:r w:rsidRPr="00EC128E">
              <w:t xml:space="preserve">•   evidence that purpose of research </w:t>
            </w:r>
            <w:r w:rsidRPr="00EC128E">
              <w:t>is understood</w:t>
            </w:r>
          </w:p>
          <w:p w:rsidR="00000000" w:rsidRPr="00EC128E" w:rsidP="00EC128E">
            <w:pPr>
              <w:pStyle w:val="List"/>
            </w:pPr>
            <w:r w:rsidRPr="00EC128E">
              <w:t>•   instructing legal practitioner is kept up to date regarding all activities, actions and outcomes</w:t>
            </w:r>
          </w:p>
          <w:p w:rsidR="00000000" w:rsidRPr="00EC128E" w:rsidP="00EC128E">
            <w:pPr>
              <w:pStyle w:val="List"/>
            </w:pPr>
            <w:r w:rsidRPr="00EC128E">
              <w:t>•   where instructing other, instructions are clear with adequate explanation to allows the task/s to be complete</w:t>
            </w:r>
          </w:p>
          <w:p w:rsidR="00000000" w:rsidRPr="00EC128E" w:rsidP="00EC128E">
            <w:pPr>
              <w:pStyle w:val="List"/>
            </w:pPr>
            <w:r w:rsidRPr="00EC128E">
              <w:t>•</w:t>
            </w:r>
            <w:r w:rsidRPr="00EC128E">
              <w:t xml:space="preserve">   where instructing others, supervision is provided throughout the task in relation to:</w:t>
            </w:r>
          </w:p>
          <w:p w:rsidR="00000000" w:rsidRPr="00EC128E" w:rsidP="00EC128E">
            <w:pPr>
              <w:pStyle w:val="List"/>
            </w:pPr>
            <w:r w:rsidRPr="00EC128E">
              <w:t>- providing advice and assistance with resolving problems</w:t>
            </w:r>
          </w:p>
          <w:p w:rsidR="00000000" w:rsidRPr="00EC128E" w:rsidP="00EC128E">
            <w:pPr>
              <w:pStyle w:val="List"/>
            </w:pPr>
            <w:r w:rsidRPr="00EC128E">
              <w:t>- ensuring that work is completed within timelines</w:t>
            </w:r>
          </w:p>
          <w:p w:rsidR="00000000" w:rsidRPr="00EC128E" w:rsidP="00EC128E">
            <w:pPr>
              <w:pStyle w:val="List"/>
            </w:pPr>
            <w:r w:rsidRPr="00EC128E">
              <w:t>- ensuring that report/correspondence is formatted correct</w:t>
            </w:r>
            <w:r w:rsidRPr="00EC128E">
              <w:t>ly</w:t>
            </w:r>
          </w:p>
          <w:p w:rsidR="00000000" w:rsidRPr="00EC128E" w:rsidP="00EC128E">
            <w:pPr>
              <w:pStyle w:val="List"/>
            </w:pPr>
            <w:r w:rsidRPr="00EC128E">
              <w:t>- ensuring that filing requirements are fulfilled and that a copy/ies of report/correspondence is stored appropriately</w:t>
            </w:r>
          </w:p>
          <w:p w:rsidR="00000000" w:rsidRPr="00EC128E" w:rsidP="00EC128E">
            <w:pPr>
              <w:pStyle w:val="List"/>
            </w:pPr>
            <w:r w:rsidRPr="00EC128E">
              <w:t>•   non-disclosable information is not communicated and where any doubt exists as to the</w:t>
            </w:r>
          </w:p>
          <w:p w:rsidR="00000000" w:rsidRPr="00EC128E" w:rsidP="00EC128E">
            <w:pPr>
              <w:pStyle w:val="List"/>
            </w:pPr>
            <w:r w:rsidRPr="00EC128E">
              <w:t>information’s status it is not disclosed</w:t>
            </w:r>
          </w:p>
          <w:p w:rsidR="00000000" w:rsidRPr="00EC128E" w:rsidP="00EC128E">
            <w:pPr>
              <w:pStyle w:val="List"/>
            </w:pPr>
            <w:r w:rsidRPr="00EC128E">
              <w:t xml:space="preserve">•   </w:t>
            </w:r>
            <w:r w:rsidRPr="00EC128E">
              <w:t>evidence of use of appropriate response format</w:t>
            </w:r>
          </w:p>
          <w:p w:rsidR="00000000" w:rsidRPr="00EC128E" w:rsidP="00EC128E">
            <w:pPr>
              <w:pStyle w:val="List"/>
            </w:pPr>
            <w:r w:rsidRPr="00EC128E">
              <w:t>•   plan of action is developed before commencing tasks</w:t>
            </w:r>
          </w:p>
          <w:p w:rsidR="00000000" w:rsidRPr="00EC128E" w:rsidP="00EC128E">
            <w:pPr>
              <w:pStyle w:val="List"/>
            </w:pPr>
            <w:r w:rsidRPr="00EC128E">
              <w:t>•   criteria are developed at outset to ensure research outcomes meet client needs</w:t>
            </w:r>
          </w:p>
          <w:p w:rsidR="00000000" w:rsidRPr="00EC128E" w:rsidP="00EC128E">
            <w:pPr>
              <w:pStyle w:val="List"/>
            </w:pPr>
            <w:r w:rsidRPr="00EC128E">
              <w:t xml:space="preserve">•   relevant persons are contacted and request is explained to person </w:t>
            </w:r>
            <w:r w:rsidRPr="00EC128E">
              <w:t>using clear and simple language</w:t>
            </w:r>
          </w:p>
          <w:p w:rsidR="00000000" w:rsidRPr="00EC128E" w:rsidP="00EC128E">
            <w:pPr>
              <w:pStyle w:val="ListBullet"/>
            </w:pPr>
            <w:r w:rsidRPr="00EC128E">
              <w:t>location of information and access to information is determined and documented</w:t>
            </w:r>
          </w:p>
          <w:p w:rsidR="00000000" w:rsidRPr="00EC128E" w:rsidP="00EC128E">
            <w:pPr>
              <w:pStyle w:val="List"/>
            </w:pPr>
            <w:r w:rsidRPr="00EC128E">
              <w:t>•   information sources are accessed efficiently</w:t>
            </w:r>
          </w:p>
          <w:p w:rsidR="00000000" w:rsidRPr="00EC128E" w:rsidP="00EC128E">
            <w:pPr>
              <w:pStyle w:val="List"/>
            </w:pPr>
            <w:r w:rsidRPr="00EC128E">
              <w:t>•   information is copied, borrowed or applied for according to reference centre requirements</w:t>
            </w:r>
          </w:p>
          <w:p w:rsidR="00000000" w:rsidRPr="00EC128E" w:rsidP="00EC128E">
            <w:pPr>
              <w:pStyle w:val="List"/>
            </w:pPr>
            <w:r w:rsidRPr="00EC128E">
              <w:t xml:space="preserve">• </w:t>
            </w:r>
            <w:r w:rsidRPr="00EC128E">
              <w:t xml:space="preserve">  copies and original documents are not damaged or disclosed</w:t>
            </w:r>
          </w:p>
          <w:p w:rsidR="00000000" w:rsidRPr="00EC128E" w:rsidP="00EC128E">
            <w:pPr>
              <w:pStyle w:val="List"/>
            </w:pPr>
            <w:r w:rsidRPr="00EC128E">
              <w:t>•   information is collated to reflect the specific needs of the original request</w:t>
            </w:r>
          </w:p>
          <w:p w:rsidR="00000000" w:rsidRPr="00EC128E" w:rsidP="00EC128E">
            <w:pPr>
              <w:pStyle w:val="List"/>
            </w:pPr>
            <w:r w:rsidRPr="00EC128E">
              <w:t>•   information is analysed and notes/summaries of the information are recorded according to the specific needs a</w:t>
            </w:r>
            <w:r w:rsidRPr="00EC128E">
              <w:t>nd criteria developed to meet the original request</w:t>
            </w:r>
          </w:p>
          <w:p w:rsidR="00000000" w:rsidRPr="00EC128E" w:rsidP="00EC128E">
            <w:pPr>
              <w:pStyle w:val="List"/>
            </w:pPr>
            <w:r w:rsidRPr="00EC128E">
              <w:t>•   file/matter number is attached to all relevant documentation</w:t>
            </w:r>
          </w:p>
          <w:p w:rsidR="00000000" w:rsidRPr="00EC128E" w:rsidP="00EC128E">
            <w:pPr>
              <w:pStyle w:val="List"/>
            </w:pPr>
            <w:r w:rsidRPr="00EC128E">
              <w:t>•   final copies of information and report/correspondence are filed according to a firm’s policies and procedures</w:t>
            </w:r>
          </w:p>
          <w:p w:rsidR="00000000" w:rsidRPr="00EC128E" w:rsidP="00EC128E">
            <w:pPr>
              <w:pStyle w:val="List"/>
            </w:pPr>
            <w:r w:rsidRPr="00EC128E">
              <w:t>•   original copy of final</w:t>
            </w:r>
            <w:r w:rsidRPr="00EC128E">
              <w:t xml:space="preserve"> report is forwarded to client according to instructions and within agreed timelines</w:t>
            </w:r>
          </w:p>
          <w:p w:rsidR="00000000" w:rsidRPr="00EC128E" w:rsidP="00EC128E">
            <w:pPr>
              <w:pStyle w:val="List"/>
            </w:pPr>
            <w:r w:rsidRPr="00EC128E">
              <w:t>•   inability to meet timelines is communicated to designated person and designated person’s instructions regarding contacting client are adhered to</w:t>
            </w:r>
          </w:p>
          <w:p w:rsidR="00000000" w:rsidRPr="00EC128E" w:rsidP="00EC128E">
            <w:pPr>
              <w:pStyle w:val="List"/>
            </w:pPr>
            <w:r w:rsidRPr="00EC128E">
              <w:t>•   time records are p</w:t>
            </w:r>
            <w:r w:rsidRPr="00EC128E">
              <w:t>rocessed for client invoicing purposes</w:t>
            </w:r>
          </w:p>
          <w:p w:rsidR="00000000" w:rsidRPr="00EC128E" w:rsidP="00EC128E">
            <w:pPr>
              <w:pStyle w:val="List"/>
            </w:pPr>
            <w:r w:rsidRPr="00EC128E">
              <w:t>•   all work is conducted within accepted codes of conduct including those relating to: maintaining confidentiality, use of company property, duty of care, ethical behaviours, privacy, non-discriminatory practice, con</w:t>
            </w:r>
            <w:r w:rsidRPr="00EC128E">
              <w:t>flict of interests and compliance with reasonable direction</w:t>
            </w:r>
          </w:p>
          <w:p w:rsidR="00000000" w:rsidRPr="00EC128E" w:rsidP="00EC128E">
            <w:pPr>
              <w:pStyle w:val="List"/>
            </w:pPr>
            <w:r w:rsidRPr="00EC128E">
              <w:t>•   evidence that party receiving the information has the right to receive such information and where any doubt exists clarification is sought before any information is disclosed</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The assessor must have access to appropriate documentation and resources normally found in the work environment and required to allow the job or task to be properly performed. These may include:</w:t>
            </w:r>
          </w:p>
          <w:p w:rsidR="00000000" w:rsidRPr="00EC128E" w:rsidP="00EC128E">
            <w:pPr>
              <w:pStyle w:val="List"/>
            </w:pPr>
            <w:r w:rsidRPr="00EC128E">
              <w:t>•</w:t>
            </w:r>
            <w:r w:rsidRPr="00EC128E">
              <w:tab/>
              <w:t>appropriate legislation and regulat</w:t>
            </w:r>
            <w:r w:rsidRPr="00EC128E">
              <w:t>ions relevant to assisting clients</w:t>
            </w:r>
          </w:p>
          <w:p w:rsidR="00000000" w:rsidRPr="00EC128E" w:rsidP="00EC128E">
            <w:pPr>
              <w:pStyle w:val="List"/>
            </w:pPr>
            <w:r w:rsidRPr="00EC128E">
              <w:t>•</w:t>
            </w:r>
            <w:r w:rsidRPr="00EC128E">
              <w:tab/>
              <w:t>workplace manuals and reference materials such as legal dictionary, company policy, procedural manuals and checklists</w:t>
            </w:r>
          </w:p>
          <w:p w:rsidR="00000000" w:rsidRPr="00EC128E" w:rsidP="00EC128E">
            <w:pPr>
              <w:pStyle w:val="List"/>
            </w:pPr>
            <w:r w:rsidRPr="00EC128E">
              <w:t>•</w:t>
            </w:r>
            <w:r w:rsidRPr="00EC128E">
              <w:tab/>
              <w:t>appropriate technology such as computers with relevant software</w:t>
            </w:r>
          </w:p>
          <w:p w:rsidR="00000000" w:rsidRPr="00EC128E" w:rsidP="00EC128E">
            <w:pPr>
              <w:pStyle w:val="List"/>
            </w:pPr>
            <w:r w:rsidRPr="00EC128E">
              <w:t>•</w:t>
            </w:r>
            <w:r w:rsidRPr="00EC128E">
              <w:tab/>
              <w:t>access to relevant resource colle</w:t>
            </w:r>
            <w:r w:rsidRPr="00EC128E">
              <w:t>ctions</w:t>
            </w:r>
          </w:p>
          <w:p w:rsidR="00000000" w:rsidP="00EC128E">
            <w:pPr>
              <w:pStyle w:val="List"/>
              <w:rPr>
                <w:lang w:val="en-NZ"/>
              </w:rPr>
            </w:pPr>
          </w:p>
        </w:tc>
      </w:tr>
      <w:tr w:rsidTr="00CC4F77">
        <w:tblPrEx>
          <w:tblW w:w="0" w:type="auto"/>
          <w:tblCellMar>
            <w:left w:w="62" w:type="dxa"/>
            <w:right w:w="62" w:type="dxa"/>
          </w:tblCellMar>
          <w:tblLook w:val="0000"/>
        </w:tblPrEx>
        <w:trPr>
          <w:trHeight w:val="1054"/>
        </w:trPr>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28E">
            <w:pPr>
              <w:pStyle w:val="BodyText"/>
              <w:rPr>
                <w:lang w:val="en-NZ"/>
              </w:rPr>
            </w:pPr>
            <w:r w:rsidRPr="00EC128E">
              <w:t>This unit of competency will require evidence to be collected across a range of events, eg. dealing with different research requests and client requirements, and over a period of time to ensure that situational variabl</w:t>
            </w:r>
            <w:r w:rsidRPr="00EC128E">
              <w:t>es are consistently achieved.</w:t>
            </w: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Evidence of competency can be met in different situations, including:</w:t>
            </w:r>
          </w:p>
          <w:p w:rsidR="00000000" w:rsidRPr="00EC128E" w:rsidP="00EC128E">
            <w:pPr>
              <w:pStyle w:val="List"/>
            </w:pPr>
            <w:r w:rsidRPr="00EC128E">
              <w:t>•</w:t>
            </w:r>
            <w:r w:rsidRPr="00EC128E">
              <w:tab/>
              <w:t>on the job assessment</w:t>
            </w:r>
          </w:p>
          <w:p w:rsidR="00000000" w:rsidRPr="00EC128E" w:rsidP="00EC128E">
            <w:pPr>
              <w:pStyle w:val="List"/>
            </w:pPr>
            <w:r w:rsidRPr="00EC128E">
              <w:t>•</w:t>
            </w:r>
            <w:r w:rsidRPr="00EC128E">
              <w:tab/>
              <w:t>off the job assessment</w:t>
            </w:r>
          </w:p>
          <w:p w:rsidR="00000000" w:rsidRPr="00EC128E" w:rsidP="00EC128E">
            <w:pPr>
              <w:pStyle w:val="List"/>
            </w:pPr>
            <w:r w:rsidRPr="00EC128E">
              <w:t>•</w:t>
            </w:r>
            <w:r w:rsidRPr="00EC128E">
              <w:tab/>
              <w:t>placement in an enterprise</w:t>
            </w:r>
          </w:p>
          <w:p w:rsidR="00000000" w:rsidRPr="00EC128E" w:rsidP="00EC128E">
            <w:pPr>
              <w:pStyle w:val="List"/>
            </w:pPr>
            <w:r w:rsidRPr="00EC128E">
              <w:t>•</w:t>
            </w:r>
            <w:r w:rsidRPr="00EC128E">
              <w:tab/>
            </w:r>
            <w:r w:rsidRPr="00EC128E">
              <w:t>participation in a New Apprenticeship (traineeship) arrangement</w:t>
            </w:r>
          </w:p>
          <w:p w:rsidR="00000000" w:rsidRPr="00EC128E" w:rsidP="00EC128E">
            <w:pPr>
              <w:pStyle w:val="List"/>
            </w:pPr>
            <w:r w:rsidRPr="00EC128E">
              <w:t>•</w:t>
            </w:r>
            <w:r w:rsidRPr="00EC128E">
              <w:tab/>
              <w:t>use of a Practice Firm or simulated work environment</w:t>
            </w:r>
          </w:p>
          <w:p w:rsidR="00000000" w:rsidRPr="00EC128E" w:rsidP="00EC128E">
            <w:pPr>
              <w:pStyle w:val="List"/>
            </w:pPr>
            <w:r w:rsidRPr="00EC128E">
              <w:t>•</w:t>
            </w:r>
            <w:r w:rsidRPr="00EC128E">
              <w:tab/>
              <w:t>flexible delivery methods used by training providers to cater for distance education students</w:t>
            </w:r>
          </w:p>
          <w:p w:rsidR="00000000" w:rsidRPr="00EC128E" w:rsidP="00EC128E">
            <w:pPr>
              <w:pStyle w:val="List"/>
            </w:pPr>
            <w:r w:rsidRPr="00EC128E">
              <w:t>•</w:t>
            </w:r>
            <w:r w:rsidRPr="00EC128E">
              <w:tab/>
              <w:t>Recognition of Prior Learning, Recognit</w:t>
            </w:r>
            <w:r w:rsidRPr="00EC128E">
              <w:t>ion of Current Competencies (in skill areas where there has been no significant change to work practice in recent times).</w:t>
            </w:r>
          </w:p>
          <w:p w:rsidR="00000000" w:rsidRPr="00EC128E" w:rsidP="00EC128E">
            <w:pPr>
              <w:pStyle w:val="BodyText"/>
            </w:pPr>
            <w:r w:rsidRPr="00EC128E">
              <w:t>Evidence gathering methods may include:</w:t>
            </w:r>
          </w:p>
          <w:p w:rsidR="00000000" w:rsidRPr="00EC128E" w:rsidP="00EC128E">
            <w:pPr>
              <w:pStyle w:val="List"/>
            </w:pPr>
            <w:r w:rsidRPr="00EC128E">
              <w:t>•</w:t>
            </w:r>
            <w:r w:rsidRPr="00EC128E">
              <w:tab/>
              <w:t>workplace performance</w:t>
            </w:r>
          </w:p>
          <w:p w:rsidR="00000000" w:rsidRPr="00EC128E" w:rsidP="00EC128E">
            <w:pPr>
              <w:pStyle w:val="List"/>
            </w:pPr>
            <w:r w:rsidRPr="00EC128E">
              <w:t>•</w:t>
            </w:r>
            <w:r w:rsidRPr="00EC128E">
              <w:tab/>
              <w:t>simulation</w:t>
            </w:r>
          </w:p>
          <w:p w:rsidR="00000000" w:rsidRPr="00EC128E" w:rsidP="00EC128E">
            <w:pPr>
              <w:pStyle w:val="List"/>
            </w:pPr>
            <w:r w:rsidRPr="00EC128E">
              <w:t>•</w:t>
            </w:r>
            <w:r w:rsidRPr="00EC128E">
              <w:tab/>
              <w:t>projects/assignments</w:t>
            </w:r>
          </w:p>
          <w:p w:rsidR="00000000" w:rsidRPr="00EC128E" w:rsidP="00EC128E">
            <w:pPr>
              <w:pStyle w:val="List"/>
            </w:pPr>
            <w:r w:rsidRPr="00EC128E">
              <w:t>•</w:t>
            </w:r>
            <w:r w:rsidRPr="00EC128E">
              <w:tab/>
              <w:t>skills portfolio</w:t>
            </w:r>
          </w:p>
          <w:p w:rsidR="00000000" w:rsidRPr="00EC128E" w:rsidP="00EC128E">
            <w:pPr>
              <w:pStyle w:val="List"/>
            </w:pPr>
            <w:r w:rsidRPr="00EC128E">
              <w:t>•</w:t>
            </w:r>
            <w:r w:rsidRPr="00EC128E">
              <w:tab/>
              <w:t>third party r</w:t>
            </w:r>
            <w:r w:rsidRPr="00EC128E">
              <w:t>eports</w:t>
            </w:r>
          </w:p>
          <w:p w:rsidR="00000000" w:rsidP="00EC128E">
            <w:pPr>
              <w:pStyle w:val="List"/>
              <w:rPr>
                <w:lang w:val="en-NZ"/>
              </w:rPr>
            </w:pPr>
          </w:p>
        </w:tc>
      </w:tr>
      <w:tr w:rsidTr="00CC4F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Underpinning knowledge and skills</w:t>
            </w:r>
          </w:p>
          <w:p w:rsidR="00000000" w:rsidRPr="00EC128E" w:rsidP="00EC128E">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128E" w:rsidP="00EC128E">
            <w:pPr>
              <w:pStyle w:val="BodyText"/>
            </w:pPr>
            <w:r w:rsidRPr="00EC128E">
              <w:t>Knowledge</w:t>
            </w:r>
          </w:p>
          <w:p w:rsidR="00000000" w:rsidRPr="00EC128E" w:rsidP="00EC128E">
            <w:pPr>
              <w:pStyle w:val="List"/>
            </w:pPr>
            <w:r w:rsidRPr="00EC128E">
              <w:t>•</w:t>
            </w:r>
            <w:r w:rsidRPr="00EC128E">
              <w:tab/>
              <w:t>what is disclosable/undisclosable</w:t>
            </w:r>
          </w:p>
          <w:p w:rsidR="00000000" w:rsidRPr="00EC128E" w:rsidP="00EC128E">
            <w:pPr>
              <w:pStyle w:val="List"/>
            </w:pPr>
            <w:r w:rsidRPr="00EC128E">
              <w:t>•</w:t>
            </w:r>
            <w:r w:rsidRPr="00EC128E">
              <w:tab/>
              <w:t>legal terminology in relation to the area of law and the relevant legal process</w:t>
            </w:r>
          </w:p>
          <w:p w:rsidR="00000000" w:rsidRPr="00EC128E" w:rsidP="00EC128E">
            <w:pPr>
              <w:pStyle w:val="List"/>
            </w:pPr>
            <w:r w:rsidRPr="00EC128E">
              <w:t>•</w:t>
            </w:r>
            <w:r w:rsidRPr="00EC128E">
              <w:tab/>
              <w:t>application of a firm’</w:t>
            </w:r>
            <w:r w:rsidRPr="00EC128E">
              <w:t>s policies and procedures required in the full range of tasks covered</w:t>
            </w:r>
          </w:p>
          <w:p w:rsidR="00000000" w:rsidRPr="00EC128E" w:rsidP="00EC128E">
            <w:pPr>
              <w:pStyle w:val="BodyText"/>
            </w:pPr>
            <w:r w:rsidRPr="00EC128E">
              <w:t>Skills</w:t>
            </w:r>
          </w:p>
          <w:p w:rsidR="00000000" w:rsidRPr="00EC128E" w:rsidP="00EC128E">
            <w:pPr>
              <w:pStyle w:val="List"/>
            </w:pPr>
            <w:r w:rsidRPr="00EC128E">
              <w:t>•</w:t>
            </w:r>
            <w:r w:rsidRPr="00EC128E">
              <w:tab/>
              <w:t>literacy: follows a firm's policies and procedures; makes notes from spoken and written texts in chosen fields of knowledge; sequences writing with attention to organising princ</w:t>
            </w:r>
            <w:r w:rsidRPr="00EC128E">
              <w:t>iples of time, importance or other workplace relevant system; uses vocabulary and grammar appropriate to register and to create nuances of meaning</w:t>
            </w:r>
          </w:p>
          <w:p w:rsidR="00000000" w:rsidRPr="00EC128E" w:rsidP="00EC128E">
            <w:pPr>
              <w:pStyle w:val="List"/>
            </w:pPr>
            <w:r w:rsidRPr="00EC128E">
              <w:t>•</w:t>
            </w:r>
            <w:r w:rsidRPr="00EC128E">
              <w:tab/>
              <w:t>researches: elicits and sources correct information; checks and validates information with peers/teacher/ex</w:t>
            </w:r>
            <w:r w:rsidRPr="00EC128E">
              <w:t>ternal sources; considers aspects of context, purpose and audience when comprehending or generating texts; draws together information gathered from a range of sources, then summarises data in a logically coherent report/brief</w:t>
            </w:r>
          </w:p>
          <w:p w:rsidR="00000000" w:rsidRPr="00EC128E" w:rsidP="00EC128E">
            <w:pPr>
              <w:pStyle w:val="List"/>
            </w:pPr>
            <w:r w:rsidRPr="00EC128E">
              <w:t>•</w:t>
            </w:r>
            <w:r w:rsidRPr="00EC128E">
              <w:tab/>
              <w:t>communication: listens and q</w:t>
            </w:r>
            <w:r w:rsidRPr="00EC128E">
              <w:t>uestions to clarify and elicit information; participates effectively in spoken interactions; communicates ideas, arguments and conclusions logically, clearly and concisely in an appropriate form using appropriate vocabulary; provides clear sequenced oral i</w:t>
            </w:r>
            <w:r w:rsidRPr="00EC128E">
              <w:t>nstructions to others</w:t>
            </w:r>
          </w:p>
          <w:p w:rsidR="00000000" w:rsidRPr="00EC128E" w:rsidP="00EC128E">
            <w:pPr>
              <w:pStyle w:val="List"/>
            </w:pPr>
            <w:r w:rsidRPr="00EC128E">
              <w:t>•</w:t>
            </w:r>
            <w:r w:rsidRPr="00EC128E">
              <w:tab/>
              <w:t>problem solving: identifies gaps in information and gathers necessary information from external sources; selects alternative methods to locate information</w:t>
            </w:r>
          </w:p>
          <w:p w:rsidR="00000000" w:rsidRPr="00EC128E" w:rsidP="00EC128E">
            <w:pPr>
              <w:pStyle w:val="List"/>
            </w:pPr>
            <w:r w:rsidRPr="00EC128E">
              <w:t>•</w:t>
            </w:r>
            <w:r w:rsidRPr="00EC128E">
              <w:tab/>
              <w:t>proofreading and editing skills</w:t>
            </w:r>
          </w:p>
          <w:p w:rsidR="00000000" w:rsidRPr="00EC128E" w:rsidP="00EC128E">
            <w:pPr>
              <w:pStyle w:val="List"/>
            </w:pPr>
            <w:r w:rsidRPr="00EC128E">
              <w:t>•</w:t>
            </w:r>
            <w:r w:rsidRPr="00EC128E">
              <w:tab/>
              <w:t>numeracy: numeracy: records and files dat</w:t>
            </w:r>
            <w:r w:rsidRPr="00EC128E">
              <w:t>a; adheres to designated deadlines</w:t>
            </w:r>
          </w:p>
          <w:p w:rsidR="00000000" w:rsidRPr="00EC128E" w:rsidP="00EC128E">
            <w:pPr>
              <w:pStyle w:val="BodyText"/>
            </w:pPr>
          </w:p>
        </w:tc>
      </w:tr>
    </w:tbl>
    <w:p w:rsidR="00000000" w:rsidRPr="00EC128E" w:rsidP="00EC128E">
      <w:pPr>
        <w:pStyle w:val="BodyText"/>
      </w:pPr>
    </w:p>
    <w:p w:rsidR="00000000" w:rsidRPr="00EC128E" w:rsidP="00EC128E">
      <w:pPr>
        <w:pStyle w:val="AllowPageBreak"/>
      </w:pPr>
    </w:p>
    <w:p w:rsidR="00000000" w:rsidRPr="00EC128E" w:rsidP="00EC128E">
      <w:pPr>
        <w:pStyle w:val="Heading1"/>
      </w:pPr>
      <w:bookmarkStart w:id="5" w:name="O_384436"/>
      <w:bookmarkEnd w:id="5"/>
      <w:r w:rsidRPr="00EC128E">
        <w:t>KEY COMPETENCIES</w:t>
      </w:r>
    </w:p>
    <w:p w:rsidR="00000000" w:rsidRPr="00EC128E" w:rsidP="00EC128E">
      <w:pPr>
        <w:pStyle w:val="Heading2"/>
      </w:pPr>
      <w:r w:rsidRPr="00EC128E">
        <w:t>Utilisation of the Key Competencies required in the performance of this unit</w:t>
      </w:r>
    </w:p>
    <w:p w:rsidR="00000000" w:rsidRPr="00EC128E" w:rsidP="00EC128E">
      <w:pPr>
        <w:pStyle w:val="Heading2"/>
      </w:pPr>
    </w:p>
    <w:tbl>
      <w:tblPr>
        <w:tblW w:w="0" w:type="auto"/>
        <w:tblCellMar>
          <w:left w:w="62" w:type="dxa"/>
          <w:right w:w="62" w:type="dxa"/>
        </w:tblCellMar>
        <w:tblLook w:val="0000"/>
      </w:tblPr>
      <w:tblGrid>
        <w:gridCol w:w="1314"/>
        <w:gridCol w:w="1314"/>
        <w:gridCol w:w="1314"/>
        <w:gridCol w:w="1314"/>
        <w:gridCol w:w="1314"/>
        <w:gridCol w:w="1314"/>
        <w:gridCol w:w="1312"/>
      </w:tblGrid>
      <w:tr w:rsidTr="00CC4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Communicating 2ideas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Using technology</w:t>
            </w:r>
          </w:p>
        </w:tc>
      </w:tr>
      <w:tr w:rsidTr="00CC4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BodyText"/>
              <w:rPr>
                <w:lang w:val="en-NZ"/>
              </w:rPr>
            </w:pPr>
            <w:r w:rsidRPr="00EC128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28E" w:rsidP="00EC128E">
            <w:pPr>
              <w:pStyle w:val="BodyText"/>
            </w:pPr>
            <w:r w:rsidRPr="00EC128E">
              <w:t>2</w:t>
            </w:r>
          </w:p>
        </w:tc>
      </w:tr>
    </w:tbl>
    <w:p w:rsidR="00000000" w:rsidRPr="00EC128E" w:rsidP="00EC128E">
      <w:pPr>
        <w:pStyle w:val="BodyText"/>
      </w:pPr>
    </w:p>
    <w:p w:rsidR="00000000" w:rsidRPr="00EC128E" w:rsidP="00EC128E">
      <w:pPr>
        <w:pStyle w:val="Heading2"/>
      </w:pPr>
      <w:r w:rsidRPr="00EC128E">
        <w:t xml:space="preserve">Performance levels: </w:t>
      </w:r>
    </w:p>
    <w:tbl>
      <w:tblPr>
        <w:tblW w:w="0" w:type="auto"/>
        <w:tblCellMar>
          <w:left w:w="62" w:type="dxa"/>
          <w:right w:w="62" w:type="dxa"/>
        </w:tblCellMar>
        <w:tblLook w:val="0000"/>
      </w:tblPr>
      <w:tblGrid>
        <w:gridCol w:w="3065"/>
        <w:gridCol w:w="3065"/>
        <w:gridCol w:w="3066"/>
      </w:tblGrid>
      <w:tr w:rsidTr="00CC4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Heading2"/>
              <w:rPr>
                <w:lang w:val="en-NZ"/>
              </w:rPr>
            </w:pPr>
            <w:r w:rsidRPr="00EC128E">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Heading2"/>
              <w:rPr>
                <w:lang w:val="en-NZ"/>
              </w:rPr>
            </w:pPr>
            <w:r w:rsidRPr="00EC128E">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28E">
            <w:pPr>
              <w:pStyle w:val="Heading2"/>
              <w:rPr>
                <w:lang w:val="en-NZ"/>
              </w:rPr>
            </w:pPr>
            <w:r w:rsidRPr="00EC128E">
              <w:t>Level 3</w:t>
            </w:r>
          </w:p>
        </w:tc>
      </w:tr>
      <w:tr w:rsidTr="00CC4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28E" w:rsidP="00EC128E">
            <w:pPr>
              <w:pStyle w:val="List"/>
            </w:pPr>
            <w:r w:rsidRPr="00EC128E">
              <w:t>•</w:t>
            </w:r>
            <w:r w:rsidRPr="00EC128E">
              <w:tab/>
              <w:t>carries out established processes</w:t>
            </w:r>
          </w:p>
          <w:p w:rsidR="00000000" w:rsidRPr="00EC128E" w:rsidP="00EC128E">
            <w:pPr>
              <w:pStyle w:val="List"/>
            </w:pPr>
            <w:r w:rsidRPr="00EC128E">
              <w:t>•</w:t>
            </w:r>
            <w:r w:rsidRPr="00EC128E">
              <w:tab/>
            </w:r>
            <w:r w:rsidRPr="00EC128E">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28E" w:rsidP="00EC128E">
            <w:pPr>
              <w:pStyle w:val="List"/>
            </w:pPr>
            <w:r w:rsidRPr="00EC128E">
              <w:t>•</w:t>
            </w:r>
            <w:r w:rsidRPr="00EC128E">
              <w:tab/>
              <w:t>manages processes</w:t>
            </w:r>
          </w:p>
          <w:p w:rsidR="00000000" w:rsidRPr="00EC128E" w:rsidP="00EC128E">
            <w:pPr>
              <w:pStyle w:val="List"/>
            </w:pPr>
            <w:r w:rsidRPr="00EC128E">
              <w:t>•</w:t>
            </w:r>
            <w:r w:rsidRPr="00EC128E">
              <w:tab/>
              <w:t>selects the criteria for the evaluation process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28E" w:rsidP="00EC128E">
            <w:pPr>
              <w:pStyle w:val="List"/>
            </w:pPr>
            <w:r w:rsidRPr="00EC128E">
              <w:t>•</w:t>
            </w:r>
            <w:r w:rsidRPr="00EC128E">
              <w:tab/>
              <w:t>establishes principles and processes</w:t>
            </w:r>
          </w:p>
          <w:p w:rsidR="00000000" w:rsidRPr="00EC128E" w:rsidP="00EC128E">
            <w:pPr>
              <w:pStyle w:val="List"/>
            </w:pPr>
            <w:r w:rsidRPr="00EC128E">
              <w:t>•</w:t>
            </w:r>
            <w:r w:rsidRPr="00EC128E">
              <w:tab/>
              <w:t>evaluates and reshapes processes</w:t>
            </w:r>
          </w:p>
          <w:p w:rsidR="00000000" w:rsidRPr="00EC128E" w:rsidP="00EC128E">
            <w:pPr>
              <w:pStyle w:val="List"/>
            </w:pPr>
            <w:r w:rsidRPr="00EC128E">
              <w:t>•</w:t>
            </w:r>
            <w:r w:rsidRPr="00EC128E">
              <w:tab/>
              <w:t>establishes criteria for evaluation of processes</w:t>
            </w:r>
          </w:p>
          <w:p w:rsidR="00000000" w:rsidRPr="00EC128E" w:rsidP="00EC128E">
            <w:pPr>
              <w:pStyle w:val="List"/>
            </w:pPr>
          </w:p>
        </w:tc>
      </w:tr>
    </w:tbl>
    <w:p w:rsidR="00000000" w:rsidRPr="00EC128E" w:rsidP="00EC128E">
      <w:pPr>
        <w:pStyle w:val="BodyText"/>
      </w:pPr>
    </w:p>
    <w:p w:rsidR="00000000" w:rsidRPr="00EC128E" w:rsidP="00EC128E"/>
    <w:sectPr w:rsidSect="00EC128E">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F77" w:rsidP="00CC4F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77" w:rsidP="00EC12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C4F77" w:rsidP="00EC12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4F77" w:rsidP="00EC128E">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8E" w:rsidP="00EC128E">
    <w:pPr>
      <w:pStyle w:val="Footer"/>
      <w:framePr w:wrap="around"/>
    </w:pPr>
    <w:r>
      <w:fldChar w:fldCharType="begin"/>
    </w:r>
    <w:r>
      <w:instrText xml:space="preserve"> DOCPROPERTY  Subject  \* MERGEFORMAT </w:instrText>
    </w:r>
    <w:r>
      <w:fldChar w:fldCharType="separate"/>
    </w:r>
    <w:r w:rsidR="00CC4F77">
      <w:t>6</w:t>
    </w:r>
    <w:r w:rsidR="00CC4F77">
      <w:fldChar w:fldCharType="end"/>
    </w:r>
    <w:r>
      <w:tab/>
      <w:t xml:space="preserve">Page </w:t>
    </w:r>
    <w:r>
      <w:fldChar w:fldCharType="begin"/>
    </w:r>
    <w:r>
      <w:instrText xml:space="preserve"> PAGE  \* Arabic  \* MERGEFORMAT </w:instrText>
    </w:r>
    <w:r>
      <w:fldChar w:fldCharType="separate"/>
    </w:r>
    <w:r w:rsidR="00CC4F77">
      <w:rPr>
        <w:noProof/>
      </w:rPr>
      <w:t>3</w:t>
    </w:r>
    <w:r>
      <w:fldChar w:fldCharType="end"/>
    </w:r>
    <w:r>
      <w:t xml:space="preserve"> of </w:t>
    </w:r>
    <w:r>
      <w:fldChar w:fldCharType="begin"/>
    </w:r>
    <w:r>
      <w:instrText xml:space="preserve"> NUMPAGES  \* Arabic  \* MERGEFORMAT </w:instrText>
    </w:r>
    <w:r>
      <w:fldChar w:fldCharType="separate"/>
    </w:r>
    <w:r w:rsidR="00CC4F77">
      <w:rPr>
        <w:noProof/>
      </w:rPr>
      <w:t>11</w:t>
    </w:r>
    <w:r w:rsidR="00CC4F77">
      <w:rPr>
        <w:noProof/>
      </w:rPr>
      <w:fldChar w:fldCharType="end"/>
    </w:r>
  </w:p>
  <w:p w:rsidR="00EC128E" w:rsidP="00EC128E">
    <w:pPr>
      <w:pStyle w:val="Footer"/>
      <w:framePr w:wrap="around"/>
    </w:pPr>
    <w:r>
      <w:t xml:space="preserve">© Commonwealth of Australia, </w:t>
    </w:r>
    <w:r>
      <w:fldChar w:fldCharType="begin"/>
    </w:r>
    <w:r>
      <w:instrText xml:space="preserve"> DATE  \@ "yyyy"  \* MERGEFORMAT </w:instrText>
    </w:r>
    <w:r>
      <w:fldChar w:fldCharType="separate"/>
    </w:r>
    <w:r w:rsidR="00CC4F77">
      <w:rPr>
        <w:noProof/>
      </w:rPr>
      <w:t>2012</w:t>
    </w:r>
    <w:r>
      <w:fldChar w:fldCharType="end"/>
    </w:r>
    <w:r>
      <w:tab/>
    </w:r>
    <w:r>
      <w:fldChar w:fldCharType="begin"/>
    </w:r>
    <w:r>
      <w:instrText xml:space="preserve"> DOCPROPERTY  Author  \* MERGEFORMAT </w:instrText>
    </w:r>
    <w:r>
      <w:fldChar w:fldCharType="separate"/>
    </w:r>
    <w:r w:rsidR="00CC4F77">
      <w:t>Innovation and Business Skills Australia</w:t>
    </w:r>
    <w:r w:rsidR="00CC4F77">
      <w:fldChar w:fldCharType="end"/>
    </w:r>
  </w:p>
  <w:p w:rsidR="00EC128E" w:rsidP="00EC12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8E" w:rsidRPr="00CC4F77" w:rsidP="00CC4F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77" w:rsidRPr="002D2AF8" w:rsidP="00EC128E">
    <w:pPr>
      <w:pStyle w:val="Header"/>
      <w:framePr w:wrap="around"/>
    </w:pPr>
    <w:r>
      <w:fldChar w:fldCharType="begin"/>
    </w:r>
    <w:r>
      <w:instrText xml:space="preserve"> TITLE   \* MERGEFORMAT </w:instrText>
    </w:r>
    <w:r>
      <w:fldChar w:fldCharType="separate"/>
    </w:r>
    <w:r>
      <w:t>BSALC402A Research, locate and provide legal and other information in response to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C4F77" w:rsidP="00EC12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8E" w:rsidRPr="002D2AF8" w:rsidP="00EC128E">
    <w:pPr>
      <w:pStyle w:val="Header"/>
      <w:framePr w:wrap="around"/>
    </w:pPr>
    <w:r>
      <w:fldChar w:fldCharType="begin"/>
    </w:r>
    <w:r>
      <w:instrText xml:space="preserve"> TITLE   \* MERGEFORMAT </w:instrText>
    </w:r>
    <w:r>
      <w:fldChar w:fldCharType="separate"/>
    </w:r>
    <w:r w:rsidR="00CC4F77">
      <w:t>BSALC402A Research, locate and provide legal and other information in response to requests</w:t>
    </w:r>
    <w:r w:rsidR="00CC4F77">
      <w:fldChar w:fldCharType="end"/>
    </w:r>
    <w:r>
      <w:tab/>
      <w:t xml:space="preserve">Date this document was generated: </w:t>
    </w:r>
    <w:r>
      <w:fldChar w:fldCharType="begin"/>
    </w:r>
    <w:r>
      <w:instrText xml:space="preserve"> CREATEDATE  \@ "d MMMM yyyy"  \* MERGEFORMAT </w:instrText>
    </w:r>
    <w:r>
      <w:fldChar w:fldCharType="separate"/>
    </w:r>
    <w:r w:rsidR="00CC4F77">
      <w:rPr>
        <w:noProof/>
      </w:rPr>
      <w:t>6 October 2012</w:t>
    </w:r>
    <w:r>
      <w:fldChar w:fldCharType="end"/>
    </w:r>
  </w:p>
  <w:p w:rsidR="00EC128E" w:rsidP="00EC12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34B9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2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28E"/>
    <w:pPr>
      <w:spacing w:before="360" w:after="60"/>
      <w:outlineLvl w:val="0"/>
    </w:pPr>
    <w:rPr>
      <w:sz w:val="32"/>
    </w:rPr>
  </w:style>
  <w:style w:type="paragraph" w:styleId="Heading2">
    <w:name w:val="heading 2"/>
    <w:basedOn w:val="HeadingBase"/>
    <w:next w:val="BodyText"/>
    <w:link w:val="Heading2Char"/>
    <w:qFormat/>
    <w:rsid w:val="00EC128E"/>
    <w:pPr>
      <w:keepLines/>
      <w:spacing w:before="240" w:after="120"/>
      <w:outlineLvl w:val="1"/>
    </w:pPr>
    <w:rPr>
      <w:sz w:val="28"/>
      <w:szCs w:val="40"/>
    </w:rPr>
  </w:style>
  <w:style w:type="paragraph" w:styleId="Heading3">
    <w:name w:val="heading 3"/>
    <w:basedOn w:val="HeadingBase"/>
    <w:next w:val="BodyText"/>
    <w:link w:val="Heading3Char"/>
    <w:qFormat/>
    <w:rsid w:val="00EC128E"/>
    <w:pPr>
      <w:spacing w:before="180" w:after="120"/>
      <w:outlineLvl w:val="2"/>
    </w:pPr>
    <w:rPr>
      <w:spacing w:val="-10"/>
      <w:kern w:val="32"/>
    </w:rPr>
  </w:style>
  <w:style w:type="paragraph" w:styleId="Heading4">
    <w:name w:val="heading 4"/>
    <w:basedOn w:val="HeadingBase"/>
    <w:next w:val="BodyText"/>
    <w:link w:val="Heading4Char"/>
    <w:qFormat/>
    <w:rsid w:val="00EC128E"/>
    <w:pPr>
      <w:spacing w:before="160" w:after="120"/>
      <w:outlineLvl w:val="3"/>
    </w:pPr>
    <w:rPr>
      <w:sz w:val="22"/>
    </w:rPr>
  </w:style>
  <w:style w:type="paragraph" w:styleId="Heading5">
    <w:name w:val="heading 5"/>
    <w:basedOn w:val="HeadingBase"/>
    <w:next w:val="Normal"/>
    <w:link w:val="Heading5Char"/>
    <w:qFormat/>
    <w:rsid w:val="00EC128E"/>
    <w:pPr>
      <w:spacing w:before="80"/>
      <w:outlineLvl w:val="4"/>
    </w:pPr>
    <w:rPr>
      <w:color w:val="918585"/>
      <w:sz w:val="20"/>
    </w:rPr>
  </w:style>
  <w:style w:type="paragraph" w:styleId="Heading6">
    <w:name w:val="heading 6"/>
    <w:basedOn w:val="HeadingBase"/>
    <w:next w:val="Normal"/>
    <w:link w:val="Heading6Char"/>
    <w:qFormat/>
    <w:rsid w:val="00EC128E"/>
    <w:pPr>
      <w:spacing w:before="60"/>
      <w:outlineLvl w:val="5"/>
    </w:pPr>
    <w:rPr>
      <w:color w:val="918585"/>
      <w:sz w:val="20"/>
    </w:rPr>
  </w:style>
  <w:style w:type="paragraph" w:styleId="Heading7">
    <w:name w:val="heading 7"/>
    <w:basedOn w:val="Normal"/>
    <w:next w:val="Normal"/>
    <w:link w:val="Heading7Char"/>
    <w:qFormat/>
    <w:rsid w:val="00EC128E"/>
    <w:pPr>
      <w:ind w:left="720"/>
      <w:outlineLvl w:val="6"/>
    </w:pPr>
    <w:rPr>
      <w:i/>
    </w:rPr>
  </w:style>
  <w:style w:type="paragraph" w:styleId="Heading8">
    <w:name w:val="heading 8"/>
    <w:basedOn w:val="Normal"/>
    <w:next w:val="Normal"/>
    <w:link w:val="Heading8Char"/>
    <w:qFormat/>
    <w:rsid w:val="00EC128E"/>
    <w:pPr>
      <w:ind w:left="720"/>
      <w:outlineLvl w:val="7"/>
    </w:pPr>
    <w:rPr>
      <w:i/>
    </w:rPr>
  </w:style>
  <w:style w:type="paragraph" w:styleId="Heading9">
    <w:name w:val="heading 9"/>
    <w:basedOn w:val="Normal"/>
    <w:next w:val="Normal"/>
    <w:link w:val="Heading9Char"/>
    <w:qFormat/>
    <w:rsid w:val="00EC128E"/>
    <w:pPr>
      <w:ind w:left="720"/>
      <w:outlineLvl w:val="8"/>
    </w:pPr>
    <w:rPr>
      <w:i/>
    </w:rPr>
  </w:style>
  <w:style w:type="character" w:default="1" w:styleId="DefaultParagraphFont">
    <w:name w:val="Default Paragraph Font"/>
    <w:uiPriority w:val="1"/>
    <w:unhideWhenUsed/>
    <w:rsid w:val="00EC1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28E"/>
  </w:style>
  <w:style w:type="character" w:customStyle="1" w:styleId="Heading1Char">
    <w:name w:val="Heading 1 Char"/>
    <w:basedOn w:val="DefaultParagraphFont"/>
    <w:link w:val="Heading1"/>
    <w:rsid w:val="00EC128E"/>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C128E"/>
    <w:rPr>
      <w:rFonts w:ascii="Times New Roman" w:eastAsia="Times New Roman" w:hAnsi="Times New Roman" w:cs="Times New Roman"/>
      <w:b/>
      <w:sz w:val="28"/>
      <w:szCs w:val="40"/>
      <w:lang w:eastAsia="en-US"/>
    </w:rPr>
  </w:style>
  <w:style w:type="paragraph" w:styleId="BodyText">
    <w:name w:val="Body Text"/>
    <w:basedOn w:val="Normal"/>
    <w:link w:val="BodyTextChar"/>
    <w:rsid w:val="00EC12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28E"/>
    <w:rPr>
      <w:rFonts w:ascii="Times New Roman" w:eastAsia="Times New Roman" w:hAnsi="Times New Roman" w:cs="Times New Roman"/>
      <w:sz w:val="24"/>
      <w:lang w:eastAsia="en-US"/>
    </w:rPr>
  </w:style>
  <w:style w:type="paragraph" w:styleId="Footer">
    <w:name w:val="footer"/>
    <w:basedOn w:val="Normal"/>
    <w:link w:val="FooterChar"/>
    <w:rsid w:val="00EC1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28E"/>
    <w:rPr>
      <w:rFonts w:ascii="Times New Roman" w:eastAsia="Times New Roman" w:hAnsi="Times New Roman" w:cs="Times New Roman"/>
      <w:sz w:val="16"/>
      <w:lang w:eastAsia="en-US"/>
    </w:rPr>
  </w:style>
  <w:style w:type="paragraph" w:styleId="List">
    <w:name w:val="List"/>
    <w:basedOn w:val="BodyText"/>
    <w:next w:val="BodyText"/>
    <w:rsid w:val="00EC128E"/>
    <w:pPr>
      <w:tabs>
        <w:tab w:val="left" w:pos="340"/>
      </w:tabs>
      <w:spacing w:before="60" w:after="60"/>
      <w:ind w:left="340" w:hanging="340"/>
    </w:pPr>
  </w:style>
  <w:style w:type="paragraph" w:styleId="ListBullet">
    <w:name w:val="List Bullet"/>
    <w:basedOn w:val="List"/>
    <w:rsid w:val="00EC128E"/>
    <w:pPr>
      <w:numPr>
        <w:numId w:val="12"/>
      </w:numPr>
      <w:tabs>
        <w:tab w:val="clear" w:pos="340"/>
      </w:tabs>
      <w:spacing w:before="40" w:after="40"/>
    </w:pPr>
  </w:style>
  <w:style w:type="paragraph" w:customStyle="1" w:styleId="AllowPageBreak">
    <w:name w:val="AllowPageBreak"/>
    <w:rsid w:val="00EC12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128E"/>
    <w:pPr>
      <w:tabs>
        <w:tab w:val="left" w:pos="680"/>
      </w:tabs>
      <w:spacing w:before="60" w:after="60"/>
      <w:ind w:left="680" w:hanging="340"/>
    </w:pPr>
  </w:style>
  <w:style w:type="character" w:customStyle="1" w:styleId="Heading3Char">
    <w:name w:val="Heading 3 Char"/>
    <w:basedOn w:val="DefaultParagraphFont"/>
    <w:link w:val="Heading3"/>
    <w:rsid w:val="00EC1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2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2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28E"/>
    <w:rPr>
      <w:rFonts w:ascii="Courier New" w:eastAsia="Times New Roman" w:hAnsi="Courier New" w:cs="Times New Roman"/>
      <w:i/>
      <w:szCs w:val="20"/>
      <w:lang w:eastAsia="en-US"/>
    </w:rPr>
  </w:style>
  <w:style w:type="paragraph" w:customStyle="1" w:styleId="HeadingBase">
    <w:name w:val="Heading Base"/>
    <w:rsid w:val="00EC1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28E"/>
    <w:pPr>
      <w:tabs>
        <w:tab w:val="right" w:leader="dot" w:pos="9072"/>
      </w:tabs>
      <w:ind w:left="567"/>
    </w:pPr>
    <w:rPr>
      <w:szCs w:val="22"/>
    </w:rPr>
  </w:style>
  <w:style w:type="paragraph" w:customStyle="1" w:styleId="TOCBase">
    <w:name w:val="TOC Base"/>
    <w:rsid w:val="00EC1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28E"/>
    <w:pPr>
      <w:tabs>
        <w:tab w:val="right" w:leader="dot" w:pos="9072"/>
      </w:tabs>
      <w:spacing w:before="40" w:after="40"/>
      <w:ind w:left="284"/>
    </w:pPr>
    <w:rPr>
      <w:rFonts w:ascii="Times New Roman" w:hAnsi="Times New Roman"/>
    </w:rPr>
  </w:style>
  <w:style w:type="paragraph" w:styleId="TOC1">
    <w:name w:val="toc 1"/>
    <w:basedOn w:val="TOCBase"/>
    <w:next w:val="Normal"/>
    <w:rsid w:val="00EC12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28E"/>
    <w:pPr>
      <w:spacing w:before="5040"/>
      <w:jc w:val="center"/>
    </w:pPr>
    <w:rPr>
      <w:sz w:val="48"/>
      <w:szCs w:val="72"/>
      <w:lang w:val="en-US"/>
    </w:rPr>
  </w:style>
  <w:style w:type="character" w:customStyle="1" w:styleId="TitleChar">
    <w:name w:val="Title Char"/>
    <w:basedOn w:val="DefaultParagraphFont"/>
    <w:link w:val="Title"/>
    <w:rsid w:val="00EC1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28E"/>
    <w:pPr>
      <w:tabs>
        <w:tab w:val="left" w:pos="3600"/>
        <w:tab w:val="left" w:pos="3958"/>
      </w:tabs>
    </w:pPr>
  </w:style>
  <w:style w:type="paragraph" w:customStyle="1" w:styleId="Note">
    <w:name w:val="Note"/>
    <w:basedOn w:val="BodyText"/>
    <w:rsid w:val="00EC12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128E"/>
    <w:rPr>
      <w:b/>
      <w:spacing w:val="0"/>
    </w:rPr>
  </w:style>
  <w:style w:type="paragraph" w:customStyle="1" w:styleId="SuperTitle">
    <w:name w:val="SuperTitle"/>
    <w:basedOn w:val="Title"/>
    <w:rsid w:val="00EC128E"/>
    <w:pPr>
      <w:framePr w:wrap="auto" w:hAnchor="text" w:y="6049"/>
    </w:pPr>
    <w:rPr>
      <w:color w:val="000000"/>
      <w:sz w:val="40"/>
    </w:rPr>
  </w:style>
  <w:style w:type="paragraph" w:customStyle="1" w:styleId="TOCTitle">
    <w:name w:val="TOCTitle"/>
    <w:basedOn w:val="Heading1"/>
    <w:rsid w:val="00EC128E"/>
    <w:pPr>
      <w:spacing w:after="240"/>
      <w:jc w:val="center"/>
      <w:outlineLvl w:val="9"/>
    </w:pPr>
    <w:rPr>
      <w:caps/>
    </w:rPr>
  </w:style>
  <w:style w:type="paragraph" w:customStyle="1" w:styleId="Version">
    <w:name w:val="Version"/>
    <w:rsid w:val="00EC12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128E"/>
    <w:pPr>
      <w:numPr>
        <w:numId w:val="13"/>
      </w:numPr>
      <w:tabs>
        <w:tab w:val="clear" w:pos="680"/>
      </w:tabs>
    </w:pPr>
  </w:style>
  <w:style w:type="paragraph" w:styleId="Index1">
    <w:name w:val="index 1"/>
    <w:basedOn w:val="Normal"/>
    <w:next w:val="Normal"/>
    <w:semiHidden/>
    <w:rsid w:val="00EC128E"/>
    <w:pPr>
      <w:keepNext w:val="0"/>
      <w:tabs>
        <w:tab w:val="right" w:pos="4176"/>
      </w:tabs>
      <w:ind w:left="198" w:hanging="198"/>
    </w:pPr>
    <w:rPr>
      <w:rFonts w:ascii="Garamond" w:hAnsi="Garamond"/>
    </w:rPr>
  </w:style>
  <w:style w:type="paragraph" w:styleId="IndexHeading">
    <w:name w:val="index heading"/>
    <w:basedOn w:val="Normal"/>
    <w:next w:val="Index1"/>
    <w:semiHidden/>
    <w:rsid w:val="00EC128E"/>
    <w:pPr>
      <w:spacing w:before="120" w:after="120"/>
    </w:pPr>
    <w:rPr>
      <w:rFonts w:ascii="Arial" w:hAnsi="Arial"/>
      <w:b/>
      <w:color w:val="918585"/>
      <w:sz w:val="24"/>
    </w:rPr>
  </w:style>
  <w:style w:type="paragraph" w:styleId="Header">
    <w:name w:val="header"/>
    <w:basedOn w:val="Normal"/>
    <w:link w:val="HeaderChar"/>
    <w:rsid w:val="00EC1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28E"/>
    <w:rPr>
      <w:rFonts w:ascii="Times New Roman" w:eastAsia="Times New Roman" w:hAnsi="Times New Roman" w:cs="Times New Roman"/>
      <w:sz w:val="16"/>
      <w:szCs w:val="20"/>
      <w:lang w:val="en-GB" w:eastAsia="en-US"/>
    </w:rPr>
  </w:style>
  <w:style w:type="paragraph" w:customStyle="1" w:styleId="Chapter">
    <w:name w:val="Chapter"/>
    <w:basedOn w:val="Normal"/>
    <w:rsid w:val="00EC128E"/>
    <w:pPr>
      <w:spacing w:before="240"/>
    </w:pPr>
    <w:rPr>
      <w:rFonts w:ascii="Times New Roman" w:hAnsi="Times New Roman"/>
      <w:smallCaps/>
      <w:spacing w:val="80"/>
      <w:sz w:val="28"/>
    </w:rPr>
  </w:style>
  <w:style w:type="paragraph" w:customStyle="1" w:styleId="InChapter">
    <w:name w:val="InChapter"/>
    <w:basedOn w:val="Heading3"/>
    <w:rsid w:val="00EC128E"/>
    <w:pPr>
      <w:spacing w:after="240"/>
      <w:outlineLvl w:val="9"/>
    </w:pPr>
    <w:rPr>
      <w:noProof/>
    </w:rPr>
  </w:style>
  <w:style w:type="paragraph" w:styleId="Index2">
    <w:name w:val="index 2"/>
    <w:basedOn w:val="Normal"/>
    <w:next w:val="Normal"/>
    <w:semiHidden/>
    <w:rsid w:val="00EC128E"/>
    <w:pPr>
      <w:tabs>
        <w:tab w:val="right" w:pos="4176"/>
      </w:tabs>
      <w:ind w:left="568" w:hanging="284"/>
    </w:pPr>
    <w:rPr>
      <w:rFonts w:ascii="Garamond" w:hAnsi="Garamond"/>
    </w:rPr>
  </w:style>
  <w:style w:type="paragraph" w:customStyle="1" w:styleId="Byline">
    <w:name w:val="Byline"/>
    <w:rsid w:val="00EC1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28E"/>
    <w:pPr>
      <w:tabs>
        <w:tab w:val="clear" w:pos="3600"/>
        <w:tab w:val="clear" w:pos="3958"/>
      </w:tabs>
      <w:jc w:val="right"/>
    </w:pPr>
  </w:style>
  <w:style w:type="character" w:styleId="Emphasis">
    <w:name w:val="Emphasis"/>
    <w:basedOn w:val="DefaultParagraphFont"/>
    <w:qFormat/>
    <w:rsid w:val="00EC128E"/>
    <w:rPr>
      <w:i/>
    </w:rPr>
  </w:style>
  <w:style w:type="paragraph" w:styleId="Caption">
    <w:name w:val="caption"/>
    <w:basedOn w:val="BodyText"/>
    <w:next w:val="Normal"/>
    <w:qFormat/>
    <w:rsid w:val="00EC128E"/>
    <w:pPr>
      <w:framePr w:w="2268" w:hSpace="181" w:vSpace="181" w:wrap="around" w:vAnchor="text" w:hAnchor="page" w:x="1135" w:y="285" w:anchorLock="1"/>
    </w:pPr>
    <w:rPr>
      <w:i/>
    </w:rPr>
  </w:style>
  <w:style w:type="paragraph" w:customStyle="1" w:styleId="MiniTOCTitle">
    <w:name w:val="MiniTOCTitle"/>
    <w:basedOn w:val="Heading4"/>
    <w:rsid w:val="00EC128E"/>
    <w:pPr>
      <w:spacing w:before="240"/>
      <w:outlineLvl w:val="9"/>
    </w:pPr>
    <w:rPr>
      <w:noProof/>
      <w:sz w:val="24"/>
    </w:rPr>
  </w:style>
  <w:style w:type="paragraph" w:customStyle="1" w:styleId="SuperHeading">
    <w:name w:val="SuperHeading"/>
    <w:basedOn w:val="Normal"/>
    <w:rsid w:val="00EC128E"/>
    <w:pPr>
      <w:spacing w:before="240" w:after="120"/>
      <w:outlineLvl w:val="0"/>
    </w:pPr>
    <w:rPr>
      <w:rFonts w:ascii="Times New Roman" w:hAnsi="Times New Roman"/>
      <w:b/>
      <w:sz w:val="28"/>
    </w:rPr>
  </w:style>
  <w:style w:type="paragraph" w:customStyle="1" w:styleId="MiniTOCItem">
    <w:name w:val="MiniTOCItem"/>
    <w:basedOn w:val="ListBullet"/>
    <w:rsid w:val="00EC128E"/>
    <w:pPr>
      <w:numPr>
        <w:numId w:val="0"/>
      </w:numPr>
      <w:tabs>
        <w:tab w:val="right" w:leader="dot" w:pos="6521"/>
      </w:tabs>
      <w:spacing w:before="0" w:after="0"/>
    </w:pPr>
  </w:style>
  <w:style w:type="paragraph" w:customStyle="1" w:styleId="TOFTitle">
    <w:name w:val="TOFTitle"/>
    <w:basedOn w:val="TOCTitle"/>
    <w:rsid w:val="00EC128E"/>
  </w:style>
  <w:style w:type="paragraph" w:styleId="TableofFigures">
    <w:name w:val="table of figures"/>
    <w:basedOn w:val="Normal"/>
    <w:next w:val="Normal"/>
    <w:semiHidden/>
    <w:rsid w:val="00EC128E"/>
    <w:pPr>
      <w:tabs>
        <w:tab w:val="right" w:leader="dot" w:pos="9072"/>
      </w:tabs>
      <w:ind w:left="970" w:hanging="403"/>
    </w:pPr>
    <w:rPr>
      <w:rFonts w:ascii="Times New Roman" w:hAnsi="Times New Roman"/>
      <w:b/>
    </w:rPr>
  </w:style>
  <w:style w:type="paragraph" w:styleId="ListNumber">
    <w:name w:val="List Number"/>
    <w:basedOn w:val="List"/>
    <w:rsid w:val="00EC128E"/>
    <w:pPr>
      <w:numPr>
        <w:numId w:val="10"/>
      </w:numPr>
    </w:pPr>
  </w:style>
  <w:style w:type="character" w:customStyle="1" w:styleId="WingdingSymbols">
    <w:name w:val="Wingding Symbols"/>
    <w:rsid w:val="00EC128E"/>
    <w:rPr>
      <w:rFonts w:ascii="Wingdings" w:hAnsi="Wingdings"/>
    </w:rPr>
  </w:style>
  <w:style w:type="paragraph" w:customStyle="1" w:styleId="TableHeading">
    <w:name w:val="Table Heading"/>
    <w:basedOn w:val="HeadingBase"/>
    <w:rsid w:val="00EC128E"/>
    <w:pPr>
      <w:keepLines/>
      <w:pBdr>
        <w:bottom w:val="single" w:sz="6" w:space="1" w:color="918585"/>
      </w:pBdr>
      <w:spacing w:before="240"/>
    </w:pPr>
  </w:style>
  <w:style w:type="character" w:customStyle="1" w:styleId="HotSpot">
    <w:name w:val="HotSpot"/>
    <w:rsid w:val="00EC128E"/>
    <w:rPr>
      <w:color w:val="0033CC"/>
      <w:u w:val="none"/>
    </w:rPr>
  </w:style>
  <w:style w:type="paragraph" w:customStyle="1" w:styleId="BodyTextRight">
    <w:name w:val="Body Text Right"/>
    <w:basedOn w:val="BodyText"/>
    <w:rsid w:val="00EC128E"/>
    <w:pPr>
      <w:spacing w:before="0" w:after="0"/>
      <w:jc w:val="right"/>
    </w:pPr>
  </w:style>
  <w:style w:type="paragraph" w:styleId="Index3">
    <w:name w:val="index 3"/>
    <w:basedOn w:val="ListNumber2"/>
    <w:next w:val="Normal"/>
    <w:semiHidden/>
    <w:rsid w:val="00EC128E"/>
    <w:pPr>
      <w:numPr>
        <w:numId w:val="0"/>
      </w:numPr>
      <w:tabs>
        <w:tab w:val="right" w:leader="dot" w:pos="4176"/>
      </w:tabs>
    </w:pPr>
  </w:style>
  <w:style w:type="paragraph" w:styleId="ListNumber2">
    <w:name w:val="List Number 2"/>
    <w:basedOn w:val="List2"/>
    <w:rsid w:val="00EC128E"/>
    <w:pPr>
      <w:numPr>
        <w:numId w:val="9"/>
      </w:numPr>
      <w:tabs>
        <w:tab w:val="clear" w:pos="1060"/>
      </w:tabs>
    </w:pPr>
  </w:style>
  <w:style w:type="paragraph" w:customStyle="1" w:styleId="MarginNote">
    <w:name w:val="Margin Note"/>
    <w:basedOn w:val="BodyText"/>
    <w:rsid w:val="00EC1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2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28E"/>
    <w:rPr>
      <w:sz w:val="32"/>
    </w:rPr>
  </w:style>
  <w:style w:type="paragraph" w:customStyle="1" w:styleId="HeadingProcedure">
    <w:name w:val="Heading Procedure"/>
    <w:basedOn w:val="HeadingBase"/>
    <w:next w:val="Normal"/>
    <w:rsid w:val="00EC128E"/>
    <w:pPr>
      <w:tabs>
        <w:tab w:val="left" w:pos="0"/>
      </w:tabs>
      <w:spacing w:before="120" w:after="60"/>
    </w:pPr>
    <w:rPr>
      <w:i/>
      <w:color w:val="918585"/>
      <w:sz w:val="22"/>
    </w:rPr>
  </w:style>
  <w:style w:type="paragraph" w:customStyle="1" w:styleId="TableBodyText">
    <w:name w:val="Table Body Text"/>
    <w:basedOn w:val="BodyText"/>
    <w:rsid w:val="00EC128E"/>
    <w:pPr>
      <w:spacing w:before="60" w:after="60"/>
    </w:pPr>
  </w:style>
  <w:style w:type="paragraph" w:styleId="ListContinue">
    <w:name w:val="List Continue"/>
    <w:basedOn w:val="List"/>
    <w:rsid w:val="00EC128E"/>
    <w:pPr>
      <w:ind w:firstLine="0"/>
    </w:pPr>
  </w:style>
  <w:style w:type="paragraph" w:customStyle="1" w:styleId="ListNote">
    <w:name w:val="List Note"/>
    <w:basedOn w:val="List"/>
    <w:rsid w:val="00EC128E"/>
    <w:pPr>
      <w:pBdr>
        <w:top w:val="single" w:sz="6" w:space="2" w:color="918585"/>
        <w:bottom w:val="single" w:sz="6" w:space="2" w:color="918585"/>
      </w:pBdr>
      <w:tabs>
        <w:tab w:val="left" w:pos="1021"/>
      </w:tabs>
      <w:ind w:firstLine="0"/>
    </w:pPr>
  </w:style>
  <w:style w:type="paragraph" w:customStyle="1" w:styleId="Warning">
    <w:name w:val="Warning"/>
    <w:basedOn w:val="BodyText"/>
    <w:rsid w:val="00EC128E"/>
    <w:pPr>
      <w:shd w:val="clear" w:color="auto" w:fill="D9D9D9"/>
      <w:tabs>
        <w:tab w:val="left" w:pos="992"/>
      </w:tabs>
      <w:ind w:left="119" w:right="119"/>
    </w:pPr>
    <w:rPr>
      <w:sz w:val="20"/>
    </w:rPr>
  </w:style>
  <w:style w:type="paragraph" w:customStyle="1" w:styleId="MarginIcons">
    <w:name w:val="Margin Icons"/>
    <w:basedOn w:val="BodyText"/>
    <w:rsid w:val="00EC1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28E"/>
    <w:rPr>
      <w:rFonts w:ascii="Courier New" w:hAnsi="Courier New"/>
    </w:rPr>
  </w:style>
  <w:style w:type="paragraph" w:customStyle="1" w:styleId="NoteBullet">
    <w:name w:val="Note Bullet"/>
    <w:basedOn w:val="Note"/>
    <w:rsid w:val="00EC128E"/>
    <w:pPr>
      <w:tabs>
        <w:tab w:val="clear" w:pos="680"/>
      </w:tabs>
      <w:spacing w:before="60" w:after="60"/>
    </w:pPr>
  </w:style>
  <w:style w:type="paragraph" w:customStyle="1" w:styleId="SubHeading2">
    <w:name w:val="SubHeading2"/>
    <w:basedOn w:val="HeadingBase"/>
    <w:rsid w:val="00EC128E"/>
    <w:pPr>
      <w:spacing w:before="240" w:after="60"/>
    </w:pPr>
    <w:rPr>
      <w:sz w:val="20"/>
    </w:rPr>
  </w:style>
  <w:style w:type="paragraph" w:customStyle="1" w:styleId="SubHeading1">
    <w:name w:val="SubHeading1"/>
    <w:basedOn w:val="HeadingBase"/>
    <w:rsid w:val="00EC128E"/>
    <w:pPr>
      <w:spacing w:before="240" w:after="60"/>
    </w:pPr>
    <w:rPr>
      <w:color w:val="918585"/>
      <w:sz w:val="22"/>
    </w:rPr>
  </w:style>
  <w:style w:type="paragraph" w:customStyle="1" w:styleId="SideHeading">
    <w:name w:val="Side Heading"/>
    <w:basedOn w:val="HeadingBase"/>
    <w:rsid w:val="00EC1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28E"/>
    <w:pPr>
      <w:tabs>
        <w:tab w:val="num" w:pos="360"/>
      </w:tabs>
    </w:pPr>
  </w:style>
  <w:style w:type="paragraph" w:styleId="PlainText">
    <w:name w:val="Plain Text"/>
    <w:basedOn w:val="Normal"/>
    <w:link w:val="PlainTextChar"/>
    <w:rsid w:val="00EC128E"/>
    <w:rPr>
      <w:sz w:val="20"/>
    </w:rPr>
  </w:style>
  <w:style w:type="character" w:customStyle="1" w:styleId="PlainTextChar">
    <w:name w:val="Plain Text Char"/>
    <w:basedOn w:val="DefaultParagraphFont"/>
    <w:link w:val="PlainText"/>
    <w:rsid w:val="00EC128E"/>
    <w:rPr>
      <w:rFonts w:ascii="Courier New" w:eastAsia="Times New Roman" w:hAnsi="Courier New" w:cs="Times New Roman"/>
      <w:sz w:val="20"/>
      <w:szCs w:val="20"/>
      <w:lang w:eastAsia="en-US"/>
    </w:rPr>
  </w:style>
  <w:style w:type="character" w:customStyle="1" w:styleId="MenuOption">
    <w:name w:val="Menu Option"/>
    <w:basedOn w:val="DefaultParagraphFont"/>
    <w:rsid w:val="00EC128E"/>
    <w:rPr>
      <w:b/>
      <w:smallCaps/>
    </w:rPr>
  </w:style>
  <w:style w:type="paragraph" w:customStyle="1" w:styleId="TableListNumber">
    <w:name w:val="Table List Number"/>
    <w:basedOn w:val="ListNumber"/>
    <w:rsid w:val="00EC128E"/>
    <w:pPr>
      <w:numPr>
        <w:numId w:val="0"/>
      </w:numPr>
    </w:pPr>
  </w:style>
  <w:style w:type="paragraph" w:styleId="TOC4">
    <w:name w:val="toc 4"/>
    <w:basedOn w:val="TOCBase"/>
    <w:next w:val="Normal"/>
    <w:semiHidden/>
    <w:rsid w:val="00EC128E"/>
    <w:pPr>
      <w:tabs>
        <w:tab w:val="right" w:leader="dot" w:pos="9071"/>
      </w:tabs>
      <w:ind w:left="1701"/>
    </w:pPr>
  </w:style>
  <w:style w:type="paragraph" w:customStyle="1" w:styleId="ListAlpha">
    <w:name w:val="List Alpha"/>
    <w:basedOn w:val="List"/>
    <w:rsid w:val="00EC128E"/>
    <w:pPr>
      <w:numPr>
        <w:numId w:val="8"/>
      </w:numPr>
    </w:pPr>
  </w:style>
  <w:style w:type="paragraph" w:customStyle="1" w:styleId="ListAlpha2">
    <w:name w:val="List Alpha 2"/>
    <w:basedOn w:val="List2"/>
    <w:rsid w:val="00EC128E"/>
    <w:pPr>
      <w:numPr>
        <w:numId w:val="7"/>
      </w:numPr>
    </w:pPr>
  </w:style>
  <w:style w:type="paragraph" w:styleId="List3">
    <w:name w:val="List 3"/>
    <w:basedOn w:val="BodyText"/>
    <w:rsid w:val="00EC128E"/>
    <w:pPr>
      <w:tabs>
        <w:tab w:val="left" w:pos="1021"/>
      </w:tabs>
      <w:spacing w:before="60" w:after="60"/>
      <w:ind w:left="1020" w:hanging="340"/>
    </w:pPr>
  </w:style>
  <w:style w:type="paragraph" w:styleId="List4">
    <w:name w:val="List 4"/>
    <w:basedOn w:val="BodyText"/>
    <w:rsid w:val="00EC128E"/>
    <w:pPr>
      <w:tabs>
        <w:tab w:val="left" w:pos="1361"/>
      </w:tabs>
      <w:spacing w:before="60" w:after="60"/>
      <w:ind w:left="1361" w:hanging="340"/>
    </w:pPr>
  </w:style>
  <w:style w:type="paragraph" w:styleId="List5">
    <w:name w:val="List 5"/>
    <w:basedOn w:val="BodyText"/>
    <w:rsid w:val="00EC128E"/>
    <w:pPr>
      <w:tabs>
        <w:tab w:val="left" w:pos="1701"/>
      </w:tabs>
      <w:spacing w:before="60" w:after="60"/>
      <w:ind w:left="1701" w:hanging="340"/>
    </w:pPr>
  </w:style>
  <w:style w:type="paragraph" w:styleId="ListBullet3">
    <w:name w:val="List Bullet 3"/>
    <w:basedOn w:val="List3"/>
    <w:rsid w:val="00EC128E"/>
    <w:pPr>
      <w:numPr>
        <w:numId w:val="14"/>
      </w:numPr>
      <w:tabs>
        <w:tab w:val="clear" w:pos="1021"/>
      </w:tabs>
      <w:ind w:left="1037" w:hanging="357"/>
    </w:pPr>
  </w:style>
  <w:style w:type="paragraph" w:styleId="ListBullet4">
    <w:name w:val="List Bullet 4"/>
    <w:basedOn w:val="List4"/>
    <w:rsid w:val="00EC128E"/>
    <w:pPr>
      <w:numPr>
        <w:numId w:val="2"/>
      </w:numPr>
    </w:pPr>
  </w:style>
  <w:style w:type="paragraph" w:styleId="ListBullet5">
    <w:name w:val="List Bullet 5"/>
    <w:basedOn w:val="List5"/>
    <w:rsid w:val="00EC128E"/>
    <w:pPr>
      <w:numPr>
        <w:numId w:val="3"/>
      </w:numPr>
    </w:pPr>
  </w:style>
  <w:style w:type="paragraph" w:styleId="ListContinue2">
    <w:name w:val="List Continue 2"/>
    <w:basedOn w:val="List2"/>
    <w:rsid w:val="00EC128E"/>
    <w:pPr>
      <w:ind w:firstLine="0"/>
    </w:pPr>
  </w:style>
  <w:style w:type="paragraph" w:styleId="ListContinue3">
    <w:name w:val="List Continue 3"/>
    <w:basedOn w:val="List3"/>
    <w:rsid w:val="00EC128E"/>
    <w:pPr>
      <w:ind w:left="1021" w:firstLine="0"/>
    </w:pPr>
  </w:style>
  <w:style w:type="paragraph" w:styleId="ListContinue4">
    <w:name w:val="List Continue 4"/>
    <w:basedOn w:val="List4"/>
    <w:rsid w:val="00EC128E"/>
    <w:pPr>
      <w:ind w:firstLine="0"/>
    </w:pPr>
  </w:style>
  <w:style w:type="paragraph" w:styleId="ListContinue5">
    <w:name w:val="List Continue 5"/>
    <w:basedOn w:val="List5"/>
    <w:rsid w:val="00EC128E"/>
    <w:pPr>
      <w:ind w:firstLine="0"/>
    </w:pPr>
  </w:style>
  <w:style w:type="paragraph" w:styleId="ListNumber3">
    <w:name w:val="List Number 3"/>
    <w:basedOn w:val="List3"/>
    <w:rsid w:val="00EC128E"/>
    <w:pPr>
      <w:numPr>
        <w:numId w:val="4"/>
      </w:numPr>
    </w:pPr>
  </w:style>
  <w:style w:type="paragraph" w:styleId="ListNumber4">
    <w:name w:val="List Number 4"/>
    <w:basedOn w:val="List4"/>
    <w:rsid w:val="00EC128E"/>
    <w:pPr>
      <w:numPr>
        <w:numId w:val="5"/>
      </w:numPr>
    </w:pPr>
  </w:style>
  <w:style w:type="paragraph" w:styleId="ListNumber5">
    <w:name w:val="List Number 5"/>
    <w:basedOn w:val="List5"/>
    <w:rsid w:val="00EC128E"/>
    <w:pPr>
      <w:numPr>
        <w:numId w:val="6"/>
      </w:numPr>
    </w:pPr>
  </w:style>
  <w:style w:type="paragraph" w:styleId="BlockText">
    <w:name w:val="Block Text"/>
    <w:basedOn w:val="Normal"/>
    <w:rsid w:val="00EC128E"/>
    <w:pPr>
      <w:spacing w:after="120"/>
      <w:ind w:left="1440" w:right="1440"/>
    </w:pPr>
  </w:style>
  <w:style w:type="character" w:customStyle="1" w:styleId="Subscript">
    <w:name w:val="Subscript"/>
    <w:basedOn w:val="DefaultParagraphFont"/>
    <w:rsid w:val="00EC128E"/>
    <w:rPr>
      <w:sz w:val="16"/>
      <w:vertAlign w:val="subscript"/>
    </w:rPr>
  </w:style>
  <w:style w:type="character" w:customStyle="1" w:styleId="Superscript">
    <w:name w:val="Superscript"/>
    <w:basedOn w:val="DefaultParagraphFont"/>
    <w:rsid w:val="00EC128E"/>
    <w:rPr>
      <w:sz w:val="16"/>
      <w:vertAlign w:val="superscript"/>
    </w:rPr>
  </w:style>
  <w:style w:type="character" w:customStyle="1" w:styleId="Symbols">
    <w:name w:val="Symbols"/>
    <w:basedOn w:val="DefaultParagraphFont"/>
    <w:rsid w:val="00EC128E"/>
    <w:rPr>
      <w:rFonts w:ascii="Symbol" w:hAnsi="Symbol"/>
    </w:rPr>
  </w:style>
  <w:style w:type="character" w:customStyle="1" w:styleId="MenuOptions">
    <w:name w:val="Menu Options"/>
    <w:basedOn w:val="DefaultParagraphFont"/>
    <w:rsid w:val="00EC128E"/>
    <w:rPr>
      <w:rFonts w:ascii="Arial Narrow" w:hAnsi="Arial Narrow"/>
      <w:smallCaps/>
    </w:rPr>
  </w:style>
  <w:style w:type="character" w:customStyle="1" w:styleId="Buttons">
    <w:name w:val="Buttons"/>
    <w:basedOn w:val="DefaultParagraphFont"/>
    <w:rsid w:val="00EC128E"/>
    <w:rPr>
      <w:b/>
    </w:rPr>
  </w:style>
  <w:style w:type="character" w:customStyle="1" w:styleId="Underlined">
    <w:name w:val="Underlined"/>
    <w:basedOn w:val="DefaultParagraphFont"/>
    <w:rsid w:val="00EC128E"/>
    <w:rPr>
      <w:u w:val="single"/>
    </w:rPr>
  </w:style>
  <w:style w:type="paragraph" w:customStyle="1" w:styleId="TableBodyTextRight">
    <w:name w:val="Table Body Text Right"/>
    <w:basedOn w:val="TableBodyText"/>
    <w:rsid w:val="00EC128E"/>
    <w:pPr>
      <w:widowControl w:val="0"/>
      <w:autoSpaceDE w:val="0"/>
      <w:autoSpaceDN w:val="0"/>
      <w:adjustRightInd w:val="0"/>
      <w:jc w:val="right"/>
    </w:pPr>
    <w:rPr>
      <w:rFonts w:cs="Arial"/>
      <w:szCs w:val="18"/>
    </w:rPr>
  </w:style>
  <w:style w:type="paragraph" w:customStyle="1" w:styleId="CopyrightText">
    <w:name w:val="Copyright Text"/>
    <w:basedOn w:val="BodyText"/>
    <w:rsid w:val="00EC128E"/>
    <w:rPr>
      <w:sz w:val="18"/>
    </w:rPr>
  </w:style>
  <w:style w:type="paragraph" w:customStyle="1" w:styleId="BodySmallRight">
    <w:name w:val="Body Small Right"/>
    <w:basedOn w:val="BodyTextRight"/>
    <w:rsid w:val="00EC128E"/>
    <w:rPr>
      <w:sz w:val="18"/>
      <w:szCs w:val="18"/>
    </w:rPr>
  </w:style>
  <w:style w:type="paragraph" w:customStyle="1" w:styleId="MarginEdition">
    <w:name w:val="Margin Edition"/>
    <w:basedOn w:val="MarginNote"/>
    <w:rsid w:val="00EC128E"/>
    <w:pPr>
      <w:spacing w:before="0" w:after="0"/>
    </w:pPr>
    <w:rPr>
      <w:rFonts w:ascii="Times New Roman" w:hAnsi="Times New Roman"/>
      <w:color w:val="999999"/>
    </w:rPr>
  </w:style>
  <w:style w:type="paragraph" w:customStyle="1" w:styleId="Spacer">
    <w:name w:val="Spacer"/>
    <w:basedOn w:val="Normal"/>
    <w:rsid w:val="00EC128E"/>
    <w:rPr>
      <w:sz w:val="2"/>
      <w:szCs w:val="2"/>
    </w:rPr>
  </w:style>
  <w:style w:type="character" w:customStyle="1" w:styleId="Small">
    <w:name w:val="Small"/>
    <w:basedOn w:val="DefaultParagraphFont"/>
    <w:rsid w:val="00EC128E"/>
    <w:rPr>
      <w:sz w:val="16"/>
    </w:rPr>
  </w:style>
  <w:style w:type="paragraph" w:customStyle="1" w:styleId="WideTable">
    <w:name w:val="Wide Table"/>
    <w:basedOn w:val="Normal"/>
    <w:rsid w:val="00EC128E"/>
    <w:pPr>
      <w:ind w:left="-1418"/>
    </w:pPr>
    <w:rPr>
      <w:sz w:val="2"/>
      <w:szCs w:val="2"/>
    </w:rPr>
  </w:style>
  <w:style w:type="character" w:styleId="PageNumber">
    <w:name w:val="page number"/>
    <w:basedOn w:val="DefaultParagraphFont"/>
    <w:rsid w:val="00EC128E"/>
  </w:style>
  <w:style w:type="paragraph" w:styleId="Quote">
    <w:name w:val="Quote"/>
    <w:basedOn w:val="Heading1"/>
    <w:link w:val="QuoteChar"/>
    <w:qFormat/>
    <w:rsid w:val="00EC128E"/>
    <w:rPr>
      <w:b w:val="0"/>
      <w:sz w:val="72"/>
      <w:szCs w:val="72"/>
      <w:lang w:val="en-NZ"/>
    </w:rPr>
  </w:style>
  <w:style w:type="character" w:customStyle="1" w:styleId="QuoteChar">
    <w:name w:val="Quote Char"/>
    <w:basedOn w:val="DefaultParagraphFont"/>
    <w:link w:val="Quote"/>
    <w:rsid w:val="00EC1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28E"/>
    <w:pPr>
      <w:pageBreakBefore/>
    </w:pPr>
  </w:style>
  <w:style w:type="paragraph" w:customStyle="1" w:styleId="Border">
    <w:name w:val="Border"/>
    <w:basedOn w:val="Normal"/>
    <w:qFormat/>
    <w:rsid w:val="00EC1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28E"/>
    <w:rPr>
      <w:b/>
      <w:bCs/>
      <w:i/>
      <w:iCs/>
      <w:color w:val="auto"/>
    </w:rPr>
  </w:style>
  <w:style w:type="paragraph" w:styleId="IntenseQuote">
    <w:name w:val="Intense Quote"/>
    <w:basedOn w:val="Normal"/>
    <w:next w:val="Normal"/>
    <w:link w:val="IntenseQuoteChar"/>
    <w:uiPriority w:val="30"/>
    <w:qFormat/>
    <w:rsid w:val="00EC1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2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28E"/>
    <w:rPr>
      <w:smallCaps/>
      <w:color w:val="auto"/>
      <w:u w:val="single"/>
    </w:rPr>
  </w:style>
  <w:style w:type="character" w:styleId="IntenseReference">
    <w:name w:val="Intense Reference"/>
    <w:basedOn w:val="DefaultParagraphFont"/>
    <w:uiPriority w:val="32"/>
    <w:qFormat/>
    <w:rsid w:val="00EC128E"/>
    <w:rPr>
      <w:b/>
      <w:bCs/>
      <w:smallCaps/>
      <w:color w:val="auto"/>
      <w:spacing w:val="5"/>
      <w:u w:val="single"/>
    </w:rPr>
  </w:style>
  <w:style w:type="paragraph" w:customStyle="1" w:styleId="2ColumnHeading">
    <w:name w:val="2Column Heading"/>
    <w:basedOn w:val="BodyText"/>
    <w:qFormat/>
    <w:rsid w:val="00EC128E"/>
    <w:pPr>
      <w:spacing w:after="60"/>
      <w:ind w:left="-2268"/>
    </w:pPr>
    <w:rPr>
      <w:b/>
    </w:rPr>
  </w:style>
  <w:style w:type="paragraph" w:customStyle="1" w:styleId="Heading1TOC">
    <w:name w:val="Heading1 TOC"/>
    <w:basedOn w:val="Normal"/>
    <w:qFormat/>
    <w:rsid w:val="00EC128E"/>
    <w:pPr>
      <w:spacing w:before="240" w:after="120"/>
    </w:pPr>
    <w:rPr>
      <w:rFonts w:ascii="Times New Roman" w:hAnsi="Times New Roman"/>
      <w:b/>
      <w:sz w:val="32"/>
    </w:rPr>
  </w:style>
  <w:style w:type="paragraph" w:customStyle="1" w:styleId="Heading2TOC">
    <w:name w:val="Heading2 TOC"/>
    <w:basedOn w:val="Normal"/>
    <w:qFormat/>
    <w:rsid w:val="00EC128E"/>
    <w:pPr>
      <w:spacing w:before="240" w:after="60"/>
    </w:pPr>
    <w:rPr>
      <w:rFonts w:ascii="Times New Roman" w:hAnsi="Times New Roman"/>
      <w:b/>
      <w:sz w:val="28"/>
    </w:rPr>
  </w:style>
  <w:style w:type="character" w:customStyle="1" w:styleId="Underline">
    <w:name w:val="Underline"/>
    <w:basedOn w:val="DefaultParagraphFont"/>
    <w:qFormat/>
    <w:rsid w:val="00EC128E"/>
    <w:rPr>
      <w:u w:val="single"/>
    </w:rPr>
  </w:style>
  <w:style w:type="character" w:customStyle="1" w:styleId="BoldandItalics">
    <w:name w:val="Bold and Italics"/>
    <w:qFormat/>
    <w:rsid w:val="00EC128E"/>
    <w:rPr>
      <w:b/>
      <w:i/>
      <w:u w:val="none"/>
    </w:rPr>
  </w:style>
  <w:style w:type="paragraph" w:styleId="BalloonText">
    <w:name w:val="Balloon Text"/>
    <w:basedOn w:val="Normal"/>
    <w:link w:val="BalloonTextChar"/>
    <w:rsid w:val="00EC128E"/>
    <w:rPr>
      <w:rFonts w:ascii="Tahoma" w:hAnsi="Tahoma" w:cs="Tahoma"/>
      <w:sz w:val="16"/>
      <w:szCs w:val="16"/>
    </w:rPr>
  </w:style>
  <w:style w:type="character" w:customStyle="1" w:styleId="BalloonTextChar">
    <w:name w:val="Balloon Text Char"/>
    <w:basedOn w:val="DefaultParagraphFont"/>
    <w:link w:val="BalloonText"/>
    <w:rsid w:val="00EC12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2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2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28E"/>
    <w:rPr>
      <w:b/>
      <w:color w:val="660033"/>
      <w:spacing w:val="0"/>
    </w:rPr>
  </w:style>
  <w:style w:type="paragraph" w:customStyle="1" w:styleId="Nameditemlist">
    <w:name w:val="Named item list"/>
    <w:basedOn w:val="BodyText"/>
    <w:qFormat/>
    <w:rsid w:val="00EC12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1674</Words>
  <Characters>10752</Characters>
  <Application>Microsoft Office Word</Application>
  <DocSecurity>0</DocSecurity>
  <Lines>458</Lines>
  <Paragraphs>275</Paragraphs>
  <ScaleCrop>false</ScaleCrop>
  <Company>Author-it Software Corporation Ltd.</Company>
  <LinksUpToDate>false</LinksUpToDate>
  <CharactersWithSpaces>12445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BSALC402A Research, locate and provide legal and other information in response to requests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2012-10-05T15:04:00Z</dcterms:created>
  <dcterms:modified xsi:type="dcterms:W3CDTF">2012-10-05T15:04:00Z</dcterms:modified>
</cp:coreProperties>
</file>