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439" w:rsidP="00D05439">
      <w:pPr>
        <w:pStyle w:val="Title"/>
      </w:pPr>
      <w:bookmarkStart w:id="0" w:name="O_384427"/>
      <w:bookmarkEnd w:id="0"/>
      <w:r>
        <w:fldChar w:fldCharType="begin"/>
      </w:r>
      <w:r>
        <w:instrText xml:space="preserve"> TITLE   \* MERGEFORMAT </w:instrText>
      </w:r>
      <w:r>
        <w:fldChar w:fldCharType="separate"/>
      </w:r>
      <w:r>
        <w:t>BSALC401A Interact with other parties</w:t>
      </w:r>
      <w:r>
        <w:fldChar w:fldCharType="end"/>
      </w:r>
    </w:p>
    <w:p w:rsidR="00D05439" w:rsidP="00D05439">
      <w:pPr>
        <w:pStyle w:val="Version"/>
        <w:sectPr w:rsidSect="005C23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377" w:rsidP="005C2377">
      <w:pPr>
        <w:pStyle w:val="Heading1"/>
      </w:pPr>
      <w:r w:rsidRPr="005C2377">
        <w:t>Modification History</w:t>
      </w:r>
    </w:p>
    <w:p w:rsidR="00000000" w:rsidRPr="005C2377" w:rsidP="005C2377">
      <w:pPr>
        <w:pStyle w:val="BodyText"/>
      </w:pPr>
      <w:r w:rsidRPr="005C2377">
        <w:t>Not Available</w:t>
      </w:r>
    </w:p>
    <w:p w:rsidR="00000000" w:rsidRPr="005C2377" w:rsidP="005C2377"/>
    <w:p w:rsidR="00000000" w:rsidRPr="005C2377" w:rsidP="005C2377">
      <w:pPr>
        <w:sectPr w:rsidSect="005C2377">
          <w:headerReference w:type="default" r:id="rId10"/>
          <w:footerReference w:type="default" r:id="rId11"/>
          <w:pgSz w:w="11908" w:h="16833"/>
          <w:pgMar w:top="1700" w:right="1418" w:bottom="1700" w:left="1418" w:header="992" w:footer="992" w:gutter="0"/>
          <w:cols w:space="720"/>
          <w:noEndnote/>
          <w:docGrid w:linePitch="299"/>
        </w:sectPr>
      </w:pPr>
    </w:p>
    <w:p w:rsidR="00000000" w:rsidRPr="005C2377" w:rsidP="005C2377">
      <w:pPr>
        <w:pStyle w:val="Heading1"/>
      </w:pPr>
      <w:bookmarkStart w:id="2" w:name="O_384428"/>
      <w:bookmarkEnd w:id="2"/>
      <w:r w:rsidRPr="005C2377">
        <w:t>INTRODUCTION</w:t>
      </w:r>
    </w:p>
    <w:p w:rsidR="00000000" w:rsidRPr="005C2377" w:rsidP="005C2377">
      <w:pPr>
        <w:pStyle w:val="BodyText"/>
      </w:pPr>
      <w:r w:rsidRPr="005C2377">
        <w:t xml:space="preserve">This Unit covers organising information to facilitate action, contacting relevant parties on behalf of the instructing legal </w:t>
      </w:r>
      <w:r w:rsidRPr="005C2377">
        <w:t>practitioner and coordinating information exchange between parties</w:t>
      </w:r>
    </w:p>
    <w:p w:rsidR="00000000" w:rsidRPr="005C2377" w:rsidP="005C2377">
      <w:pPr>
        <w:pStyle w:val="BodyText"/>
      </w:pPr>
    </w:p>
    <w:p w:rsidR="00000000" w:rsidRPr="005C2377" w:rsidP="005C2377">
      <w:pPr>
        <w:pStyle w:val="BodyText"/>
      </w:pPr>
      <w:r w:rsidRPr="005C2377">
        <w:t>Note: It may be illegal for a person without a current legal practice certificate to provide legal advice, to sign off on legal work and to receive trust monies. It is also illegal for per</w:t>
      </w:r>
      <w:r w:rsidRPr="005C2377">
        <w:t>sons to misrepresent their qualifications (ie. claiming to be a lawyer/conveyancer or acting as a lawyer/conveyancer when they are not qualified to do so). Accordingly, persons without a current practice certificate must make their status clear to the othe</w:t>
      </w:r>
      <w:r w:rsidRPr="005C2377">
        <w:t>r party and must act under the instructions of a qualified legal practitioner. The legal practitioner must be kept up to date with the file’s progress. Further, problems of a legal nature must not be resolved without consulting the instructing legal practi</w:t>
      </w:r>
      <w:r w:rsidRPr="005C2377">
        <w:t>tioner and resolutions which emerge from such discussions must be complied with.</w:t>
      </w:r>
    </w:p>
    <w:p w:rsidR="00000000" w:rsidRPr="005C2377" w:rsidP="005C2377">
      <w:pPr>
        <w:pStyle w:val="BodyText"/>
      </w:pPr>
    </w:p>
    <w:p w:rsidR="00000000" w:rsidRPr="005C2377" w:rsidP="005C2377">
      <w:pPr>
        <w:pStyle w:val="BodyText"/>
      </w:pPr>
      <w:r w:rsidRPr="005C2377">
        <w:t>This unit can be assessed alone or in combination with other units making up a job role</w:t>
      </w:r>
    </w:p>
    <w:p w:rsidR="00000000" w:rsidRPr="005C2377" w:rsidP="005C2377">
      <w:pPr>
        <w:pStyle w:val="BodyText"/>
      </w:pPr>
    </w:p>
    <w:tbl>
      <w:tblPr>
        <w:tblW w:w="0" w:type="auto"/>
        <w:tblCellMar>
          <w:left w:w="62" w:type="dxa"/>
          <w:right w:w="62" w:type="dxa"/>
        </w:tblCellMar>
        <w:tblLook w:val="0000"/>
      </w:tblPr>
      <w:tblGrid>
        <w:gridCol w:w="3529"/>
        <w:gridCol w:w="5667"/>
      </w:tblGrid>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2377">
            <w:pPr>
              <w:pStyle w:val="Heading2"/>
            </w:pPr>
            <w:r w:rsidRPr="005C2377">
              <w:t>Element of Competency</w:t>
            </w:r>
          </w:p>
        </w:tc>
        <w:tc>
          <w:tcPr>
            <w:tcW w:w="0" w:type="auto"/>
            <w:tcBorders>
              <w:top w:val="nil"/>
              <w:left w:val="nil"/>
              <w:bottom w:val="nil"/>
              <w:right w:val="nil"/>
            </w:tcBorders>
            <w:tcMar>
              <w:top w:w="0" w:type="dxa"/>
              <w:left w:w="62" w:type="dxa"/>
              <w:bottom w:w="0" w:type="dxa"/>
              <w:right w:w="62" w:type="dxa"/>
            </w:tcMar>
          </w:tcPr>
          <w:p w:rsidR="00000000" w:rsidP="005C2377">
            <w:pPr>
              <w:pStyle w:val="Heading2"/>
            </w:pPr>
            <w:r w:rsidRPr="005C2377">
              <w:t>Performance Criteria</w:t>
            </w:r>
          </w:p>
        </w:tc>
      </w:tr>
      <w:tr w:rsidTr="00D05439">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Prepare for liaison</w:t>
            </w: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List"/>
            </w:pPr>
            <w:r w:rsidRPr="005C2377">
              <w:t>•</w:t>
            </w:r>
            <w:r w:rsidRPr="005C2377">
              <w:tab/>
            </w:r>
            <w:r w:rsidRPr="005C2377">
              <w:t>Work activities are planned and prioritised</w:t>
            </w:r>
          </w:p>
          <w:p w:rsidR="00000000" w:rsidRPr="005C2377" w:rsidP="005C2377">
            <w:pPr>
              <w:pStyle w:val="List"/>
            </w:pPr>
            <w:r w:rsidRPr="005C2377">
              <w:t>•</w:t>
            </w:r>
            <w:r w:rsidRPr="005C2377">
              <w:tab/>
              <w:t>Required background information is obtained and relevant documents are prepared and checked by instructing legal practitioner</w:t>
            </w:r>
          </w:p>
          <w:p w:rsidR="00000000" w:rsidRPr="005C2377" w:rsidP="005C2377">
            <w:pPr>
              <w:pStyle w:val="List"/>
            </w:pPr>
            <w:r w:rsidRPr="005C2377">
              <w:t>•</w:t>
            </w:r>
            <w:r w:rsidRPr="005C2377">
              <w:tab/>
              <w:t>Review of background information and relevant documents is arranged with designate</w:t>
            </w:r>
            <w:r w:rsidRPr="005C2377">
              <w:t>d person</w:t>
            </w:r>
          </w:p>
          <w:p w:rsidR="00000000" w:rsidRPr="005C2377" w:rsidP="005C2377">
            <w:pPr>
              <w:pStyle w:val="List"/>
            </w:pPr>
            <w:r w:rsidRPr="005C2377">
              <w:t>•</w:t>
            </w:r>
            <w:r w:rsidRPr="005C2377">
              <w:tab/>
              <w:t>Plan of action is developed with instructing legal practitioner</w:t>
            </w:r>
          </w:p>
          <w:p w:rsidR="00000000" w:rsidRPr="005C2377" w:rsidP="005C2377">
            <w:pPr>
              <w:pStyle w:val="List"/>
            </w:pPr>
            <w:r w:rsidRPr="005C2377">
              <w:t>•</w:t>
            </w:r>
            <w:r w:rsidRPr="005C2377">
              <w:tab/>
              <w:t>Required background reading/research is undertaken to ensure readiness for liaison</w:t>
            </w:r>
          </w:p>
          <w:p w:rsidR="00000000" w:rsidP="005C2377">
            <w:pPr>
              <w:pStyle w:val="List"/>
              <w:rPr>
                <w:lang w:val="en-NZ"/>
              </w:rPr>
            </w:pPr>
            <w:r w:rsidRPr="005C2377">
              <w:t>•</w:t>
            </w:r>
            <w:r w:rsidRPr="005C2377">
              <w:tab/>
              <w:t>Third party liaison takes place, where appropriate</w:t>
            </w:r>
          </w:p>
        </w:tc>
      </w:tr>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Organise self or other to arrange appointm</w:t>
            </w:r>
            <w:r w:rsidRPr="005C2377">
              <w:t>ent</w:t>
            </w: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List"/>
            </w:pPr>
            <w:r w:rsidRPr="005C2377">
              <w:t>•</w:t>
            </w:r>
            <w:r w:rsidRPr="005C2377">
              <w:tab/>
              <w:t>Appointment between parties is arranged, where appropriate</w:t>
            </w:r>
          </w:p>
          <w:p w:rsidR="00000000" w:rsidRPr="005C2377" w:rsidP="005C2377">
            <w:pPr>
              <w:pStyle w:val="List"/>
            </w:pPr>
            <w:r w:rsidRPr="005C2377">
              <w:t>•</w:t>
            </w:r>
            <w:r w:rsidRPr="005C2377">
              <w:tab/>
              <w:t>Critical venues and dates are documented according to a firm’s policies and procedures</w:t>
            </w:r>
          </w:p>
          <w:p w:rsidR="00000000" w:rsidP="005C2377">
            <w:pPr>
              <w:pStyle w:val="List"/>
              <w:rPr>
                <w:lang w:val="en-NZ"/>
              </w:rPr>
            </w:pPr>
            <w:r w:rsidRPr="005C2377">
              <w:t>•</w:t>
            </w:r>
            <w:r w:rsidRPr="005C2377">
              <w:tab/>
              <w:t>Appointments are verified in advance and verification is documented</w:t>
            </w:r>
          </w:p>
        </w:tc>
      </w:tr>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Undertake liaison</w:t>
            </w: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List"/>
            </w:pPr>
            <w:r w:rsidRPr="005C2377">
              <w:t>•</w:t>
            </w:r>
            <w:r w:rsidRPr="005C2377">
              <w:tab/>
            </w:r>
            <w:r w:rsidRPr="005C2377">
              <w:t>Liaison is undertaken in line with a firm’s confidentiality and security policies and procedures</w:t>
            </w:r>
          </w:p>
          <w:p w:rsidR="00000000" w:rsidRPr="005C2377" w:rsidP="005C2377">
            <w:pPr>
              <w:pStyle w:val="List"/>
            </w:pPr>
            <w:r w:rsidRPr="005C2377">
              <w:t>•</w:t>
            </w:r>
            <w:r w:rsidRPr="005C2377">
              <w:tab/>
              <w:t>Requests from other parties for information are fulfilled as planned with instructing legal practitioner</w:t>
            </w:r>
          </w:p>
          <w:p w:rsidR="00000000" w:rsidRPr="005C2377" w:rsidP="005C2377">
            <w:pPr>
              <w:pStyle w:val="List"/>
            </w:pPr>
            <w:r w:rsidRPr="005C2377">
              <w:t>•</w:t>
            </w:r>
            <w:r w:rsidRPr="005C2377">
              <w:tab/>
              <w:t>Information is exchanged where appropriate as plan</w:t>
            </w:r>
            <w:r w:rsidRPr="005C2377">
              <w:t>ned with instructing legal practitioner</w:t>
            </w:r>
          </w:p>
          <w:p w:rsidR="00000000" w:rsidRPr="005C2377" w:rsidP="005C2377">
            <w:pPr>
              <w:pStyle w:val="List"/>
            </w:pPr>
            <w:r w:rsidRPr="005C2377">
              <w:t>•</w:t>
            </w:r>
            <w:r w:rsidRPr="005C2377">
              <w:tab/>
              <w:t xml:space="preserve">Non-disclosable information is not communicated and where any doubt exists as to the information’s status, it is not </w:t>
            </w:r>
            <w:r w:rsidRPr="005C2377">
              <w:t>communicated</w:t>
            </w:r>
          </w:p>
          <w:p w:rsidR="00000000" w:rsidRPr="005C2377" w:rsidP="005C2377">
            <w:pPr>
              <w:pStyle w:val="List"/>
            </w:pPr>
            <w:r w:rsidRPr="005C2377">
              <w:t>•</w:t>
            </w:r>
            <w:r w:rsidRPr="005C2377">
              <w:tab/>
              <w:t>Unexpected problems of a legal nature are referred to the instructing legal practi</w:t>
            </w:r>
            <w:r w:rsidRPr="005C2377">
              <w:t>tioner</w:t>
            </w:r>
          </w:p>
        </w:tc>
      </w:tr>
    </w:tbl>
    <w:p w:rsidR="00000000" w:rsidRPr="005C2377" w:rsidP="005C2377">
      <w:pPr>
        <w:pStyle w:val="BodyText"/>
      </w:pPr>
    </w:p>
    <w:p w:rsidR="00000000" w:rsidRPr="005C2377" w:rsidP="005C2377">
      <w:pPr>
        <w:pStyle w:val="AllowPageBreak"/>
      </w:pPr>
    </w:p>
    <w:p w:rsidR="00000000" w:rsidRPr="005C2377" w:rsidP="005C2377">
      <w:pPr>
        <w:pStyle w:val="Heading1"/>
      </w:pPr>
      <w:bookmarkStart w:id="3" w:name="O_384429"/>
      <w:bookmarkEnd w:id="3"/>
      <w:r w:rsidRPr="005C2377">
        <w:t>RANGE STATEMENT</w:t>
      </w:r>
    </w:p>
    <w:tbl>
      <w:tblPr>
        <w:tblW w:w="0" w:type="auto"/>
        <w:tblCellMar>
          <w:left w:w="62" w:type="dxa"/>
          <w:right w:w="62" w:type="dxa"/>
        </w:tblCellMar>
        <w:tblLook w:val="0000"/>
      </w:tblPr>
      <w:tblGrid>
        <w:gridCol w:w="3652"/>
        <w:gridCol w:w="5544"/>
      </w:tblGrid>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Other/third parties may include:</w:t>
            </w:r>
          </w:p>
          <w:p w:rsidR="00000000" w:rsidP="005C23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List"/>
            </w:pPr>
            <w:r w:rsidRPr="005C2377">
              <w:t xml:space="preserve">• </w:t>
            </w:r>
            <w:r w:rsidRPr="005C2377">
              <w:tab/>
              <w:t>clients</w:t>
            </w:r>
          </w:p>
          <w:p w:rsidR="00000000" w:rsidRPr="005C2377" w:rsidP="005C2377">
            <w:pPr>
              <w:pStyle w:val="List"/>
            </w:pPr>
            <w:r w:rsidRPr="005C2377">
              <w:t>•</w:t>
            </w:r>
            <w:r w:rsidRPr="005C2377">
              <w:tab/>
              <w:t>clients’ representatives</w:t>
            </w:r>
          </w:p>
          <w:p w:rsidR="00000000" w:rsidRPr="005C2377" w:rsidP="005C2377">
            <w:pPr>
              <w:pStyle w:val="List"/>
            </w:pPr>
            <w:r w:rsidRPr="005C2377">
              <w:t>•</w:t>
            </w:r>
            <w:r w:rsidRPr="005C2377">
              <w:tab/>
              <w:t>regulatory bodies</w:t>
            </w:r>
          </w:p>
          <w:p w:rsidR="00000000" w:rsidRPr="005C2377" w:rsidP="005C2377">
            <w:pPr>
              <w:pStyle w:val="List"/>
            </w:pPr>
            <w:r w:rsidRPr="005C2377">
              <w:t>•</w:t>
            </w:r>
            <w:r w:rsidRPr="005C2377">
              <w:tab/>
              <w:t>lawyers for opposing party</w:t>
            </w:r>
          </w:p>
          <w:p w:rsidR="00000000" w:rsidRPr="005C2377" w:rsidP="005C2377">
            <w:pPr>
              <w:pStyle w:val="List"/>
            </w:pPr>
            <w:r w:rsidRPr="005C2377">
              <w:t>•</w:t>
            </w:r>
            <w:r w:rsidRPr="005C2377">
              <w:tab/>
              <w:t>medico/legal consultants</w:t>
            </w:r>
          </w:p>
          <w:p w:rsidR="00000000" w:rsidRPr="005C2377" w:rsidP="005C2377">
            <w:pPr>
              <w:pStyle w:val="List"/>
            </w:pPr>
            <w:r w:rsidRPr="005C2377">
              <w:t>•</w:t>
            </w:r>
            <w:r w:rsidRPr="005C2377">
              <w:tab/>
              <w:t>barristers</w:t>
            </w:r>
          </w:p>
          <w:p w:rsidR="00000000" w:rsidP="005C2377">
            <w:pPr>
              <w:pStyle w:val="List"/>
              <w:rPr>
                <w:lang w:val="en-NZ"/>
              </w:rPr>
            </w:pPr>
            <w:r w:rsidRPr="005C2377">
              <w:t>•</w:t>
            </w:r>
            <w:r w:rsidRPr="005C2377">
              <w:tab/>
              <w:t>interpreters</w:t>
            </w:r>
          </w:p>
        </w:tc>
      </w:tr>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Appropriate method of contact and procedures associated with liaison may include:</w:t>
            </w:r>
          </w:p>
          <w:p w:rsidR="00000000" w:rsidP="005C23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List"/>
            </w:pPr>
            <w:r w:rsidRPr="005C2377">
              <w:t>•</w:t>
            </w:r>
            <w:r w:rsidRPr="005C2377">
              <w:tab/>
              <w:t>telephone</w:t>
            </w:r>
          </w:p>
          <w:p w:rsidR="00000000" w:rsidRPr="005C2377" w:rsidP="005C2377">
            <w:pPr>
              <w:pStyle w:val="List"/>
            </w:pPr>
            <w:r w:rsidRPr="005C2377">
              <w:t>•</w:t>
            </w:r>
            <w:r w:rsidRPr="005C2377">
              <w:tab/>
              <w:t>email</w:t>
            </w:r>
          </w:p>
          <w:p w:rsidR="00000000" w:rsidRPr="005C2377" w:rsidP="005C2377">
            <w:pPr>
              <w:pStyle w:val="List"/>
            </w:pPr>
            <w:r w:rsidRPr="005C2377">
              <w:t xml:space="preserve">• </w:t>
            </w:r>
            <w:r w:rsidRPr="005C2377">
              <w:tab/>
              <w:t>letter</w:t>
            </w:r>
          </w:p>
          <w:p w:rsidR="00000000" w:rsidRPr="005C2377" w:rsidP="005C2377">
            <w:pPr>
              <w:pStyle w:val="List"/>
            </w:pPr>
            <w:r w:rsidRPr="005C2377">
              <w:t>•</w:t>
            </w:r>
            <w:r w:rsidRPr="005C2377">
              <w:tab/>
              <w:t>internet</w:t>
            </w:r>
          </w:p>
          <w:p w:rsidR="00000000" w:rsidRPr="005C2377" w:rsidP="005C2377">
            <w:pPr>
              <w:pStyle w:val="List"/>
            </w:pPr>
            <w:r w:rsidRPr="005C2377">
              <w:t xml:space="preserve">• </w:t>
            </w:r>
            <w:r w:rsidRPr="005C2377">
              <w:tab/>
              <w:t>fax</w:t>
            </w:r>
          </w:p>
          <w:p w:rsidR="00000000" w:rsidP="005C2377">
            <w:pPr>
              <w:pStyle w:val="List"/>
              <w:rPr>
                <w:lang w:val="en-NZ"/>
              </w:rPr>
            </w:pPr>
            <w:r w:rsidRPr="005C2377">
              <w:t>•</w:t>
            </w:r>
            <w:r w:rsidRPr="005C2377">
              <w:tab/>
              <w:t>meeting</w:t>
            </w:r>
          </w:p>
        </w:tc>
      </w:tr>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Required background information may include:</w:t>
            </w:r>
          </w:p>
          <w:p w:rsidR="00000000" w:rsidP="005C23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List"/>
            </w:pPr>
            <w:r w:rsidRPr="005C2377">
              <w:t>•</w:t>
            </w:r>
            <w:r w:rsidRPr="005C2377">
              <w:tab/>
              <w:t>current file</w:t>
            </w:r>
          </w:p>
          <w:p w:rsidR="00000000" w:rsidRPr="005C2377" w:rsidP="005C2377">
            <w:pPr>
              <w:pStyle w:val="List"/>
            </w:pPr>
            <w:r w:rsidRPr="005C2377">
              <w:t>•</w:t>
            </w:r>
            <w:r w:rsidRPr="005C2377">
              <w:tab/>
              <w:t>reports from experts</w:t>
            </w:r>
          </w:p>
          <w:p w:rsidR="00000000" w:rsidRPr="005C2377" w:rsidP="005C2377">
            <w:pPr>
              <w:pStyle w:val="List"/>
            </w:pPr>
            <w:r w:rsidRPr="005C2377">
              <w:t>•</w:t>
            </w:r>
            <w:r w:rsidRPr="005C2377">
              <w:tab/>
              <w:t>relevant legislation</w:t>
            </w:r>
          </w:p>
          <w:p w:rsidR="00000000" w:rsidP="005C2377">
            <w:pPr>
              <w:pStyle w:val="List"/>
              <w:rPr>
                <w:lang w:val="en-NZ"/>
              </w:rPr>
            </w:pPr>
            <w:r w:rsidRPr="005C2377">
              <w:t>•</w:t>
            </w:r>
            <w:r w:rsidRPr="005C2377">
              <w:tab/>
              <w:t>previ</w:t>
            </w:r>
            <w:r w:rsidRPr="005C2377">
              <w:t>ous dealings with client or relevant third party</w:t>
            </w:r>
          </w:p>
        </w:tc>
      </w:tr>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Non-disclosable information may relate to:</w:t>
            </w:r>
          </w:p>
          <w:p w:rsidR="00000000" w:rsidP="005C23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List"/>
            </w:pPr>
            <w:r w:rsidRPr="005C2377">
              <w:t>•</w:t>
            </w:r>
            <w:r w:rsidRPr="005C2377">
              <w:tab/>
              <w:t>names of clients, witnesses or staff</w:t>
            </w:r>
          </w:p>
          <w:p w:rsidR="00000000" w:rsidRPr="005C2377" w:rsidP="005C2377">
            <w:pPr>
              <w:pStyle w:val="List"/>
            </w:pPr>
            <w:r w:rsidRPr="005C2377">
              <w:t>•</w:t>
            </w:r>
            <w:r w:rsidRPr="005C2377">
              <w:tab/>
              <w:t>addresses of clients, witnesses or staff</w:t>
            </w:r>
          </w:p>
          <w:p w:rsidR="00000000" w:rsidRPr="005C2377" w:rsidP="005C2377">
            <w:pPr>
              <w:pStyle w:val="List"/>
            </w:pPr>
            <w:r w:rsidRPr="005C2377">
              <w:t>•</w:t>
            </w:r>
            <w:r w:rsidRPr="005C2377">
              <w:tab/>
              <w:t>personal details of clients, witnesses or staff</w:t>
            </w:r>
          </w:p>
          <w:p w:rsidR="00000000" w:rsidRPr="005C2377" w:rsidP="005C2377">
            <w:pPr>
              <w:pStyle w:val="List"/>
            </w:pPr>
            <w:r w:rsidRPr="005C2377">
              <w:t>•</w:t>
            </w:r>
            <w:r w:rsidRPr="005C2377">
              <w:tab/>
              <w:t>dates</w:t>
            </w:r>
          </w:p>
          <w:p w:rsidR="00000000" w:rsidRPr="005C2377" w:rsidP="005C2377">
            <w:pPr>
              <w:pStyle w:val="List"/>
            </w:pPr>
            <w:r w:rsidRPr="005C2377">
              <w:t>•</w:t>
            </w:r>
            <w:r w:rsidRPr="005C2377">
              <w:tab/>
              <w:t>telephone numbers</w:t>
            </w:r>
          </w:p>
          <w:p w:rsidR="00000000" w:rsidRPr="005C2377" w:rsidP="005C2377">
            <w:pPr>
              <w:pStyle w:val="List"/>
            </w:pPr>
            <w:r w:rsidRPr="005C2377">
              <w:t>•</w:t>
            </w:r>
            <w:r w:rsidRPr="005C2377">
              <w:tab/>
            </w:r>
            <w:r w:rsidRPr="005C2377">
              <w:t>a firm’s other clients</w:t>
            </w:r>
          </w:p>
          <w:p w:rsidR="00000000" w:rsidRPr="005C2377" w:rsidP="005C2377">
            <w:pPr>
              <w:pStyle w:val="List"/>
            </w:pPr>
            <w:r w:rsidRPr="005C2377">
              <w:t>•</w:t>
            </w:r>
            <w:r w:rsidRPr="005C2377">
              <w:tab/>
              <w:t>client’s medical condition</w:t>
            </w:r>
          </w:p>
          <w:p w:rsidR="00000000" w:rsidRPr="005C2377" w:rsidP="005C2377">
            <w:pPr>
              <w:pStyle w:val="List"/>
            </w:pPr>
            <w:r w:rsidRPr="005C2377">
              <w:t>•</w:t>
            </w:r>
            <w:r w:rsidRPr="005C2377">
              <w:tab/>
              <w:t>client's personal history</w:t>
            </w:r>
          </w:p>
          <w:p w:rsidR="00000000" w:rsidRPr="005C2377" w:rsidP="005C2377">
            <w:pPr>
              <w:pStyle w:val="List"/>
            </w:pPr>
            <w:r w:rsidRPr="005C2377">
              <w:t>•</w:t>
            </w:r>
            <w:r w:rsidRPr="005C2377">
              <w:tab/>
              <w:t>whereabouts of client/witnesses</w:t>
            </w:r>
          </w:p>
          <w:p w:rsidR="00000000" w:rsidRPr="005C2377" w:rsidP="005C2377">
            <w:pPr>
              <w:pStyle w:val="List"/>
            </w:pPr>
            <w:r w:rsidRPr="005C2377">
              <w:t>•</w:t>
            </w:r>
            <w:r w:rsidRPr="005C2377">
              <w:tab/>
              <w:t>financial information</w:t>
            </w:r>
          </w:p>
          <w:p w:rsidR="00000000" w:rsidRPr="005C2377" w:rsidP="005C2377">
            <w:pPr>
              <w:pStyle w:val="List"/>
            </w:pPr>
            <w:r w:rsidRPr="005C2377">
              <w:t>•</w:t>
            </w:r>
            <w:r w:rsidRPr="005C2377">
              <w:tab/>
              <w:t>details about firm itself</w:t>
            </w:r>
          </w:p>
          <w:p w:rsidR="00000000" w:rsidRPr="005C2377" w:rsidP="005C2377">
            <w:pPr>
              <w:pStyle w:val="List"/>
            </w:pPr>
            <w:r w:rsidRPr="005C2377">
              <w:t>•</w:t>
            </w:r>
            <w:r w:rsidRPr="005C2377">
              <w:tab/>
              <w:t>passwords or security procedures</w:t>
            </w:r>
          </w:p>
          <w:p w:rsidR="00000000" w:rsidRPr="005C2377" w:rsidP="005C2377">
            <w:pPr>
              <w:pStyle w:val="List"/>
            </w:pPr>
            <w:r w:rsidRPr="005C2377">
              <w:t>•</w:t>
            </w:r>
            <w:r w:rsidRPr="005C2377">
              <w:tab/>
              <w:t>nature of client’s legal matter</w:t>
            </w:r>
          </w:p>
          <w:p w:rsidR="00000000" w:rsidP="005C2377">
            <w:pPr>
              <w:pStyle w:val="List"/>
              <w:rPr>
                <w:lang w:val="en-NZ"/>
              </w:rPr>
            </w:pPr>
            <w:r w:rsidRPr="005C2377">
              <w:t>•</w:t>
            </w:r>
            <w:r w:rsidRPr="005C2377">
              <w:tab/>
              <w:t>fact that the clien</w:t>
            </w:r>
            <w:r w:rsidRPr="005C2377">
              <w:t>t has consulted the firm</w:t>
            </w:r>
          </w:p>
        </w:tc>
      </w:tr>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Information exchange may relate to:</w:t>
            </w:r>
          </w:p>
          <w:p w:rsidR="00000000" w:rsidP="005C23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List"/>
            </w:pPr>
            <w:r w:rsidRPr="005C2377">
              <w:t>•</w:t>
            </w:r>
            <w:r w:rsidRPr="005C2377">
              <w:tab/>
              <w:t>expert reports</w:t>
            </w:r>
          </w:p>
          <w:p w:rsidR="00000000" w:rsidRPr="005C2377" w:rsidP="005C2377">
            <w:pPr>
              <w:pStyle w:val="List"/>
            </w:pPr>
            <w:r w:rsidRPr="005C2377">
              <w:t>•</w:t>
            </w:r>
            <w:r w:rsidRPr="005C2377">
              <w:tab/>
              <w:t>clarification of deadlines</w:t>
            </w:r>
          </w:p>
          <w:p w:rsidR="00000000" w:rsidRPr="005C2377" w:rsidP="005C2377">
            <w:pPr>
              <w:pStyle w:val="List"/>
            </w:pPr>
            <w:r w:rsidRPr="005C2377">
              <w:t>•</w:t>
            </w:r>
            <w:r w:rsidRPr="005C2377">
              <w:tab/>
              <w:t>certificates</w:t>
            </w:r>
          </w:p>
          <w:p w:rsidR="00000000" w:rsidRPr="005C2377" w:rsidP="005C2377">
            <w:pPr>
              <w:pStyle w:val="List"/>
            </w:pPr>
            <w:r w:rsidRPr="005C2377">
              <w:t>•</w:t>
            </w:r>
            <w:r w:rsidRPr="005C2377">
              <w:tab/>
              <w:t>affidavits</w:t>
            </w:r>
          </w:p>
          <w:p w:rsidR="00000000" w:rsidRPr="005C2377" w:rsidP="005C2377">
            <w:pPr>
              <w:pStyle w:val="List"/>
            </w:pPr>
            <w:r w:rsidRPr="005C2377">
              <w:t>•</w:t>
            </w:r>
            <w:r w:rsidRPr="005C2377">
              <w:tab/>
              <w:t>assessment of financial circumstance</w:t>
            </w:r>
          </w:p>
          <w:p w:rsidR="00000000" w:rsidRPr="005C2377" w:rsidP="005C2377">
            <w:pPr>
              <w:pStyle w:val="List"/>
            </w:pPr>
            <w:r w:rsidRPr="005C2377">
              <w:t>•</w:t>
            </w:r>
            <w:r w:rsidRPr="005C2377">
              <w:tab/>
              <w:t>progress of matter</w:t>
            </w:r>
          </w:p>
          <w:p w:rsidR="00000000" w:rsidRPr="005C2377" w:rsidP="005C2377">
            <w:pPr>
              <w:pStyle w:val="List"/>
            </w:pPr>
            <w:r w:rsidRPr="005C2377">
              <w:t>•</w:t>
            </w:r>
            <w:r w:rsidRPr="005C2377">
              <w:tab/>
              <w:t>options for progress with matter</w:t>
            </w:r>
          </w:p>
          <w:p w:rsidR="00000000" w:rsidP="005C2377">
            <w:pPr>
              <w:pStyle w:val="List"/>
              <w:rPr>
                <w:lang w:val="en-NZ"/>
              </w:rPr>
            </w:pPr>
            <w:r w:rsidRPr="005C2377">
              <w:t>•</w:t>
            </w:r>
            <w:r w:rsidRPr="005C2377">
              <w:tab/>
              <w:t>briefs</w:t>
            </w:r>
          </w:p>
        </w:tc>
      </w:tr>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A firm’</w:t>
            </w:r>
            <w:r w:rsidRPr="005C2377">
              <w:t>s policies and procedures may include:</w:t>
            </w:r>
          </w:p>
          <w:p w:rsidR="00000000" w:rsidP="005C23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List"/>
            </w:pPr>
            <w:r w:rsidRPr="005C2377">
              <w:t>•</w:t>
            </w:r>
            <w:r w:rsidRPr="005C2377">
              <w:tab/>
              <w:t>information sources</w:t>
            </w:r>
          </w:p>
          <w:p w:rsidR="00000000" w:rsidRPr="005C2377" w:rsidP="005C2377">
            <w:pPr>
              <w:pStyle w:val="List"/>
            </w:pPr>
            <w:r w:rsidRPr="005C2377">
              <w:t>•</w:t>
            </w:r>
            <w:r w:rsidRPr="005C2377">
              <w:tab/>
              <w:t>time recording procedures</w:t>
            </w:r>
          </w:p>
          <w:p w:rsidR="00000000" w:rsidRPr="005C2377" w:rsidP="005C2377">
            <w:pPr>
              <w:pStyle w:val="List"/>
            </w:pPr>
            <w:r w:rsidRPr="005C2377">
              <w:t>•</w:t>
            </w:r>
            <w:r w:rsidRPr="005C2377">
              <w:tab/>
              <w:t>security/confidentiality/privacy procedures</w:t>
            </w:r>
          </w:p>
          <w:p w:rsidR="00000000" w:rsidRPr="005C2377" w:rsidP="005C2377">
            <w:pPr>
              <w:pStyle w:val="List"/>
            </w:pPr>
            <w:r w:rsidRPr="005C2377">
              <w:t>•</w:t>
            </w:r>
            <w:r w:rsidRPr="005C2377">
              <w:tab/>
              <w:t>management of legal contingencies</w:t>
            </w:r>
          </w:p>
          <w:p w:rsidR="00000000" w:rsidRPr="005C2377" w:rsidP="005C2377">
            <w:pPr>
              <w:pStyle w:val="List"/>
            </w:pPr>
            <w:r w:rsidRPr="005C2377">
              <w:t>•</w:t>
            </w:r>
            <w:r w:rsidRPr="005C2377">
              <w:tab/>
              <w:t>documenting activities planned and undertaken</w:t>
            </w:r>
          </w:p>
          <w:p w:rsidR="00000000" w:rsidRPr="005C2377" w:rsidP="005C2377">
            <w:pPr>
              <w:pStyle w:val="List"/>
            </w:pPr>
            <w:r w:rsidRPr="005C2377">
              <w:t>•</w:t>
            </w:r>
            <w:r w:rsidRPr="005C2377">
              <w:tab/>
              <w:t>protocol for accommodating special</w:t>
            </w:r>
            <w:r w:rsidRPr="005C2377">
              <w:t xml:space="preserve"> client needs, eg. case manager, social worker, parole officer</w:t>
            </w:r>
          </w:p>
          <w:p w:rsidR="00000000" w:rsidRPr="005C2377" w:rsidP="005C2377">
            <w:pPr>
              <w:pStyle w:val="List"/>
            </w:pPr>
            <w:r w:rsidRPr="005C2377">
              <w:t>•</w:t>
            </w:r>
            <w:r w:rsidRPr="005C2377">
              <w:tab/>
              <w:t>protocol for contacting clients, eg. translator, interpreter</w:t>
            </w:r>
          </w:p>
          <w:p w:rsidR="00000000" w:rsidRPr="005C2377" w:rsidP="005C2377">
            <w:pPr>
              <w:pStyle w:val="List"/>
            </w:pPr>
            <w:r w:rsidRPr="005C2377">
              <w:t>•</w:t>
            </w:r>
            <w:r w:rsidRPr="005C2377">
              <w:tab/>
              <w:t>appropriate meeting venue</w:t>
            </w:r>
          </w:p>
          <w:p w:rsidR="00000000" w:rsidP="005C2377">
            <w:pPr>
              <w:pStyle w:val="List"/>
              <w:rPr>
                <w:lang w:val="en-NZ"/>
              </w:rPr>
            </w:pPr>
            <w:r w:rsidRPr="005C2377">
              <w:t>•</w:t>
            </w:r>
            <w:r w:rsidRPr="005C2377">
              <w:tab/>
              <w:t>room booking procedure</w:t>
            </w:r>
          </w:p>
        </w:tc>
      </w:tr>
      <w:tr w:rsidTr="00D05439">
        <w:tblPrEx>
          <w:tblW w:w="0" w:type="auto"/>
          <w:tblCellMar>
            <w:left w:w="62" w:type="dxa"/>
            <w:right w:w="62" w:type="dxa"/>
          </w:tblCellMar>
          <w:tblLook w:val="0000"/>
        </w:tblPrEx>
        <w:trPr>
          <w:trHeight w:val="3911"/>
        </w:trPr>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The area of law may include: *</w:t>
            </w:r>
          </w:p>
          <w:p w:rsidR="00000000" w:rsidP="005C23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List"/>
            </w:pPr>
            <w:r w:rsidRPr="005C2377">
              <w:t>•</w:t>
            </w:r>
            <w:r w:rsidRPr="005C2377">
              <w:tab/>
              <w:t>commercial law</w:t>
            </w:r>
          </w:p>
          <w:p w:rsidR="00000000" w:rsidRPr="005C2377" w:rsidP="005C2377">
            <w:pPr>
              <w:pStyle w:val="List"/>
            </w:pPr>
            <w:r w:rsidRPr="005C2377">
              <w:t>•</w:t>
            </w:r>
            <w:r w:rsidRPr="005C2377">
              <w:tab/>
              <w:t>corporate law</w:t>
            </w:r>
          </w:p>
          <w:p w:rsidR="00000000" w:rsidRPr="005C2377" w:rsidP="005C2377">
            <w:pPr>
              <w:pStyle w:val="List"/>
            </w:pPr>
            <w:r w:rsidRPr="005C2377">
              <w:t>•</w:t>
            </w:r>
            <w:r w:rsidRPr="005C2377">
              <w:tab/>
            </w:r>
            <w:r w:rsidRPr="005C2377">
              <w:t>criminal law</w:t>
            </w:r>
          </w:p>
          <w:p w:rsidR="00000000" w:rsidRPr="005C2377" w:rsidP="005C2377">
            <w:pPr>
              <w:pStyle w:val="List"/>
            </w:pPr>
            <w:r w:rsidRPr="005C2377">
              <w:t>•</w:t>
            </w:r>
            <w:r w:rsidRPr="005C2377">
              <w:tab/>
              <w:t>family law</w:t>
            </w:r>
          </w:p>
          <w:p w:rsidR="00000000" w:rsidRPr="005C2377" w:rsidP="005C2377">
            <w:pPr>
              <w:pStyle w:val="List"/>
            </w:pPr>
            <w:r w:rsidRPr="005C2377">
              <w:t>•</w:t>
            </w:r>
            <w:r w:rsidRPr="005C2377">
              <w:tab/>
              <w:t>industrial relations/employment law</w:t>
            </w:r>
          </w:p>
          <w:p w:rsidR="00000000" w:rsidRPr="005C2377" w:rsidP="005C2377">
            <w:pPr>
              <w:pStyle w:val="List"/>
            </w:pPr>
            <w:r w:rsidRPr="005C2377">
              <w:t>•</w:t>
            </w:r>
            <w:r w:rsidRPr="005C2377">
              <w:tab/>
              <w:t>property law</w:t>
            </w:r>
          </w:p>
          <w:p w:rsidR="00000000" w:rsidRPr="005C2377" w:rsidP="005C2377">
            <w:pPr>
              <w:pStyle w:val="List"/>
            </w:pPr>
            <w:r w:rsidRPr="005C2377">
              <w:t>•</w:t>
            </w:r>
            <w:r w:rsidRPr="005C2377">
              <w:tab/>
              <w:t>tax law</w:t>
            </w:r>
          </w:p>
          <w:p w:rsidR="00000000" w:rsidRPr="005C2377" w:rsidP="005C2377">
            <w:pPr>
              <w:pStyle w:val="List"/>
            </w:pPr>
            <w:r w:rsidRPr="005C2377">
              <w:t>•</w:t>
            </w:r>
            <w:r w:rsidRPr="005C2377">
              <w:tab/>
              <w:t>litigation</w:t>
            </w:r>
          </w:p>
          <w:p w:rsidR="00000000" w:rsidRPr="005C2377" w:rsidP="005C2377">
            <w:pPr>
              <w:pStyle w:val="List"/>
            </w:pPr>
            <w:r w:rsidRPr="005C2377">
              <w:t>•</w:t>
            </w:r>
            <w:r w:rsidRPr="005C2377">
              <w:tab/>
              <w:t>wills and probate</w:t>
            </w:r>
          </w:p>
          <w:p w:rsidR="00000000" w:rsidP="005C2377">
            <w:pPr>
              <w:pStyle w:val="BodyText"/>
              <w:rPr>
                <w:lang w:val="en-NZ"/>
              </w:rPr>
            </w:pPr>
            <w:r w:rsidRPr="005C2377">
              <w:t>* These are nine common areas of law.  The area of law is not restricted to this list; other areas of law may be applicable.</w:t>
            </w:r>
          </w:p>
        </w:tc>
      </w:tr>
      <w:tr w:rsidTr="00D05439">
        <w:tblPrEx>
          <w:tblW w:w="0" w:type="auto"/>
          <w:tblCellMar>
            <w:left w:w="62" w:type="dxa"/>
            <w:right w:w="62" w:type="dxa"/>
          </w:tblCellMar>
          <w:tblLook w:val="0000"/>
        </w:tblPrEx>
        <w:trPr>
          <w:trHeight w:val="2486"/>
        </w:trPr>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Legislative requirements may relate to:</w:t>
            </w:r>
          </w:p>
          <w:p w:rsidR="00000000" w:rsidP="005C23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List"/>
            </w:pPr>
            <w:r w:rsidRPr="005C2377">
              <w:t>•</w:t>
            </w:r>
            <w:r w:rsidRPr="005C2377">
              <w:tab/>
              <w:t>relevant State/Territory/Commonwealth legislation</w:t>
            </w:r>
          </w:p>
          <w:p w:rsidR="00000000" w:rsidRPr="005C2377" w:rsidP="005C2377">
            <w:pPr>
              <w:pStyle w:val="List"/>
            </w:pPr>
            <w:r w:rsidRPr="005C2377">
              <w:t>•</w:t>
            </w:r>
            <w:r w:rsidRPr="005C2377">
              <w:tab/>
              <w:t>the client and a firm (eg. Consumer Credit Code, Privacy Act, secrecy laws, Codes of Practice)</w:t>
            </w:r>
          </w:p>
          <w:p w:rsidR="00000000" w:rsidRPr="005C2377" w:rsidP="005C2377">
            <w:pPr>
              <w:pStyle w:val="List"/>
            </w:pPr>
            <w:r w:rsidRPr="005C2377">
              <w:t>•</w:t>
            </w:r>
            <w:r w:rsidRPr="005C2377">
              <w:tab/>
              <w:t>the area of law</w:t>
            </w:r>
          </w:p>
          <w:p w:rsidR="00000000" w:rsidRPr="005C2377" w:rsidP="005C2377">
            <w:pPr>
              <w:pStyle w:val="List"/>
            </w:pPr>
            <w:r w:rsidRPr="005C2377">
              <w:t>•</w:t>
            </w:r>
            <w:r w:rsidRPr="005C2377">
              <w:tab/>
              <w:t>schedule of fees and duties payable</w:t>
            </w:r>
          </w:p>
          <w:p w:rsidR="00000000" w:rsidRPr="005C2377" w:rsidP="005C2377">
            <w:pPr>
              <w:pStyle w:val="List"/>
            </w:pPr>
            <w:r w:rsidRPr="005C2377">
              <w:t>•</w:t>
            </w:r>
            <w:r w:rsidRPr="005C2377">
              <w:tab/>
              <w:t xml:space="preserve">Freedom </w:t>
            </w:r>
            <w:r w:rsidRPr="005C2377">
              <w:t>of Information legislation</w:t>
            </w:r>
          </w:p>
          <w:p w:rsidR="00000000" w:rsidRPr="005C2377" w:rsidP="005C2377">
            <w:pPr>
              <w:pStyle w:val="List"/>
            </w:pPr>
          </w:p>
        </w:tc>
      </w:tr>
    </w:tbl>
    <w:p w:rsidR="00000000" w:rsidRPr="005C2377" w:rsidP="005C2377">
      <w:pPr>
        <w:pStyle w:val="BodyText"/>
      </w:pPr>
    </w:p>
    <w:p w:rsidR="00000000" w:rsidRPr="005C2377" w:rsidP="005C2377">
      <w:pPr>
        <w:pStyle w:val="AllowPageBreak"/>
      </w:pPr>
    </w:p>
    <w:p w:rsidR="00000000" w:rsidRPr="005C2377" w:rsidP="005C2377">
      <w:pPr>
        <w:pStyle w:val="Heading1"/>
      </w:pPr>
      <w:bookmarkStart w:id="4" w:name="O_384430"/>
      <w:bookmarkEnd w:id="4"/>
      <w:r w:rsidRPr="005C2377">
        <w:t>EVIDENCE GUIDE</w:t>
      </w:r>
    </w:p>
    <w:tbl>
      <w:tblPr>
        <w:tblW w:w="0" w:type="auto"/>
        <w:tblCellMar>
          <w:left w:w="62" w:type="dxa"/>
          <w:right w:w="62" w:type="dxa"/>
        </w:tblCellMar>
        <w:tblLook w:val="0000"/>
      </w:tblPr>
      <w:tblGrid>
        <w:gridCol w:w="3542"/>
        <w:gridCol w:w="5654"/>
      </w:tblGrid>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Critical aspects:</w:t>
            </w:r>
          </w:p>
          <w:p w:rsidR="00000000" w:rsidP="005C23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List"/>
            </w:pPr>
            <w:r w:rsidRPr="005C2377">
              <w:t>•</w:t>
            </w:r>
            <w:r w:rsidRPr="005C2377">
              <w:tab/>
              <w:t>no uninstructed legal activities are undertaken</w:t>
            </w:r>
          </w:p>
          <w:p w:rsidR="00000000" w:rsidRPr="005C2377" w:rsidP="005C2377">
            <w:pPr>
              <w:pStyle w:val="List"/>
            </w:pPr>
            <w:r w:rsidRPr="005C2377">
              <w:t>•</w:t>
            </w:r>
            <w:r w:rsidRPr="005C2377">
              <w:tab/>
              <w:t>all actions are verified by instructing legal practitioner</w:t>
            </w:r>
          </w:p>
          <w:p w:rsidR="00000000" w:rsidRPr="005C2377" w:rsidP="005C2377">
            <w:pPr>
              <w:pStyle w:val="List"/>
            </w:pPr>
            <w:r w:rsidRPr="005C2377">
              <w:t>•</w:t>
            </w:r>
            <w:r w:rsidRPr="005C2377">
              <w:tab/>
              <w:t>legal status of self is clearly communicated to other party</w:t>
            </w:r>
          </w:p>
          <w:p w:rsidR="00000000" w:rsidRPr="005C2377" w:rsidP="005C2377">
            <w:pPr>
              <w:pStyle w:val="List"/>
            </w:pPr>
            <w:r w:rsidRPr="005C2377">
              <w:t>•</w:t>
            </w:r>
            <w:r w:rsidRPr="005C2377">
              <w:tab/>
            </w:r>
            <w:r w:rsidRPr="005C2377">
              <w:t>plan of action is developed with instructing legal practitioner prior to meeting</w:t>
            </w:r>
          </w:p>
          <w:p w:rsidR="00000000" w:rsidRPr="005C2377" w:rsidP="005C2377">
            <w:pPr>
              <w:pStyle w:val="List"/>
            </w:pPr>
            <w:r w:rsidRPr="005C2377">
              <w:t>•</w:t>
            </w:r>
            <w:r w:rsidRPr="005C2377">
              <w:tab/>
              <w:t>evidence that plan of action is adhered to</w:t>
            </w:r>
          </w:p>
          <w:p w:rsidR="00000000" w:rsidRPr="005C2377" w:rsidP="005C2377">
            <w:pPr>
              <w:pStyle w:val="List"/>
            </w:pPr>
            <w:r w:rsidRPr="005C2377">
              <w:t>•</w:t>
            </w:r>
            <w:r w:rsidRPr="005C2377">
              <w:tab/>
              <w:t>understanding of the importance of, and demonstration of confidentiality and discretion in legal matters is demonstrated</w:t>
            </w:r>
          </w:p>
          <w:p w:rsidR="00000000" w:rsidRPr="005C2377" w:rsidP="005C2377">
            <w:pPr>
              <w:pStyle w:val="List"/>
            </w:pPr>
            <w:r w:rsidRPr="005C2377">
              <w:t>•</w:t>
            </w:r>
            <w:r w:rsidRPr="005C2377">
              <w:tab/>
              <w:t>purpo</w:t>
            </w:r>
            <w:r w:rsidRPr="005C2377">
              <w:t>se of liaison is understood</w:t>
            </w:r>
          </w:p>
          <w:p w:rsidR="00000000" w:rsidRPr="005C2377" w:rsidP="005C2377">
            <w:pPr>
              <w:pStyle w:val="List"/>
            </w:pPr>
            <w:r w:rsidRPr="005C2377">
              <w:t>•</w:t>
            </w:r>
            <w:r w:rsidRPr="005C2377">
              <w:tab/>
              <w:t>all information is entered into relevant files and or databases</w:t>
            </w:r>
          </w:p>
          <w:p w:rsidR="00000000" w:rsidRPr="005C2377" w:rsidP="005C2377">
            <w:pPr>
              <w:pStyle w:val="List"/>
            </w:pPr>
            <w:r w:rsidRPr="005C2377">
              <w:t>•</w:t>
            </w:r>
            <w:r w:rsidRPr="005C2377">
              <w:tab/>
              <w:t>work is carried out within agreed timelines</w:t>
            </w:r>
          </w:p>
          <w:p w:rsidR="00000000" w:rsidRPr="005C2377" w:rsidP="005C2377">
            <w:pPr>
              <w:pStyle w:val="List"/>
            </w:pPr>
            <w:r w:rsidRPr="005C2377">
              <w:t>•</w:t>
            </w:r>
            <w:r w:rsidRPr="005C2377">
              <w:tab/>
              <w:t>a firm’s policies and procedures are understood and followed</w:t>
            </w:r>
          </w:p>
          <w:p w:rsidR="00000000" w:rsidRPr="005C2377" w:rsidP="005C2377">
            <w:pPr>
              <w:pStyle w:val="List"/>
            </w:pPr>
            <w:r w:rsidRPr="005C2377">
              <w:t>•</w:t>
            </w:r>
            <w:r w:rsidRPr="005C2377">
              <w:tab/>
              <w:t>unclear instructions or missing information is chec</w:t>
            </w:r>
            <w:r w:rsidRPr="005C2377">
              <w:t>ked with instructing legal practitioner</w:t>
            </w:r>
          </w:p>
          <w:p w:rsidR="00000000" w:rsidRPr="005C2377" w:rsidP="005C2377">
            <w:pPr>
              <w:pStyle w:val="List"/>
            </w:pPr>
            <w:r w:rsidRPr="005C2377">
              <w:t>•</w:t>
            </w:r>
            <w:r w:rsidRPr="005C2377">
              <w:tab/>
              <w:t>non-legal aspects of problems are identified/resolved discretely and efficiently and instructing legal practitioner is informed of outcome where appropriate</w:t>
            </w:r>
          </w:p>
          <w:p w:rsidR="00000000" w:rsidRPr="005C2377" w:rsidP="005C2377">
            <w:pPr>
              <w:pStyle w:val="List"/>
            </w:pPr>
            <w:r w:rsidRPr="005C2377">
              <w:t>•</w:t>
            </w:r>
            <w:r w:rsidRPr="005C2377">
              <w:tab/>
              <w:t>legal problems are referred to instructing legal practi</w:t>
            </w:r>
            <w:r w:rsidRPr="005C2377">
              <w:t>tioner promptly and comprehensively</w:t>
            </w:r>
          </w:p>
          <w:p w:rsidR="00000000" w:rsidRPr="005C2377" w:rsidP="005C2377">
            <w:pPr>
              <w:pStyle w:val="List"/>
            </w:pPr>
            <w:r w:rsidRPr="005C2377">
              <w:t>•</w:t>
            </w:r>
            <w:r w:rsidRPr="005C2377">
              <w:tab/>
              <w:t>where instructing others, instructions are clear with adequate explanation to allow the task/s to be completed</w:t>
            </w:r>
          </w:p>
          <w:p w:rsidR="00000000" w:rsidRPr="005C2377" w:rsidP="005C2377">
            <w:pPr>
              <w:pStyle w:val="List"/>
            </w:pPr>
            <w:r w:rsidRPr="005C2377">
              <w:t>•</w:t>
            </w:r>
            <w:r w:rsidRPr="005C2377">
              <w:tab/>
              <w:t>assistance and/or advice is provided to others</w:t>
            </w:r>
          </w:p>
          <w:p w:rsidR="00000000" w:rsidRPr="005C2377" w:rsidP="005C2377">
            <w:pPr>
              <w:pStyle w:val="List"/>
            </w:pPr>
            <w:r w:rsidRPr="005C2377">
              <w:t>•</w:t>
            </w:r>
            <w:r w:rsidRPr="005C2377">
              <w:tab/>
              <w:t>where instructing others, supervision is provided throug</w:t>
            </w:r>
            <w:r w:rsidRPr="005C2377">
              <w:t>hout to ensure that:</w:t>
            </w:r>
          </w:p>
          <w:p w:rsidR="00000000" w:rsidRPr="005C2377" w:rsidP="005C2377">
            <w:pPr>
              <w:pStyle w:val="List2"/>
            </w:pPr>
            <w:r w:rsidRPr="005C2377">
              <w:t>- work is completed within timelines</w:t>
            </w:r>
          </w:p>
          <w:p w:rsidR="00000000" w:rsidRPr="005C2377" w:rsidP="005C2377">
            <w:pPr>
              <w:pStyle w:val="List2"/>
            </w:pPr>
            <w:r w:rsidRPr="005C2377">
              <w:t>- problems are resolved discretely and efficiently</w:t>
            </w:r>
          </w:p>
          <w:p w:rsidR="00000000" w:rsidRPr="005C2377" w:rsidP="005C2377">
            <w:pPr>
              <w:pStyle w:val="List2"/>
            </w:pPr>
            <w:r w:rsidRPr="005C2377">
              <w:t>- confidentiality and security of information is maintained throughout</w:t>
            </w:r>
          </w:p>
          <w:p w:rsidR="00000000" w:rsidRPr="005C2377" w:rsidP="005C2377">
            <w:pPr>
              <w:pStyle w:val="List"/>
            </w:pPr>
            <w:r w:rsidRPr="005C2377">
              <w:t>•</w:t>
            </w:r>
            <w:r w:rsidRPr="005C2377">
              <w:tab/>
              <w:t>accurate and comprehensive file notes are made</w:t>
            </w:r>
          </w:p>
          <w:p w:rsidR="00000000" w:rsidRPr="005C2377" w:rsidP="005C2377">
            <w:pPr>
              <w:pStyle w:val="List"/>
            </w:pPr>
            <w:r w:rsidRPr="005C2377">
              <w:t>•</w:t>
            </w:r>
            <w:r w:rsidRPr="005C2377">
              <w:tab/>
              <w:t>file/matter number is rec</w:t>
            </w:r>
            <w:r w:rsidRPr="005C2377">
              <w:t>orded on new and/or relevant documents and such documents are filed appropriately</w:t>
            </w:r>
          </w:p>
          <w:p w:rsidR="00000000" w:rsidRPr="005C2377" w:rsidP="005C2377">
            <w:pPr>
              <w:pStyle w:val="List"/>
            </w:pPr>
            <w:r w:rsidRPr="005C2377">
              <w:t>•</w:t>
            </w:r>
            <w:r w:rsidRPr="005C2377">
              <w:tab/>
              <w:t>documentation of activities, actions, outcomes and information are presented to instructing legal practitioner within agreed timelines</w:t>
            </w:r>
          </w:p>
          <w:p w:rsidR="00000000" w:rsidRPr="005C2377" w:rsidP="005C2377">
            <w:pPr>
              <w:pStyle w:val="List"/>
            </w:pPr>
            <w:r w:rsidRPr="005C2377">
              <w:t>•</w:t>
            </w:r>
            <w:r w:rsidRPr="005C2377">
              <w:tab/>
              <w:t>any necessary follow-up action is c</w:t>
            </w:r>
            <w:r w:rsidRPr="005C2377">
              <w:t>arried out</w:t>
            </w:r>
          </w:p>
          <w:p w:rsidR="00000000" w:rsidRPr="005C2377" w:rsidP="005C2377">
            <w:pPr>
              <w:pStyle w:val="List"/>
            </w:pPr>
            <w:r w:rsidRPr="005C2377">
              <w:t>•</w:t>
            </w:r>
            <w:r w:rsidRPr="005C2377">
              <w:tab/>
              <w:t>files notes are updated according to a firm’s policies and procedures and time is recorded</w:t>
            </w:r>
          </w:p>
          <w:p w:rsidR="00000000" w:rsidRPr="005C2377" w:rsidP="005C2377">
            <w:pPr>
              <w:pStyle w:val="List"/>
            </w:pPr>
            <w:r w:rsidRPr="005C2377">
              <w:t>•</w:t>
            </w:r>
            <w:r w:rsidRPr="005C2377">
              <w:tab/>
              <w:t>all activities, actions and outcomes are documented and time is recorded</w:t>
            </w:r>
          </w:p>
          <w:p w:rsidR="00000000" w:rsidRPr="005C2377" w:rsidP="005C2377">
            <w:pPr>
              <w:pStyle w:val="List"/>
            </w:pPr>
            <w:r w:rsidRPr="005C2377">
              <w:t>•</w:t>
            </w:r>
            <w:r w:rsidRPr="005C2377">
              <w:tab/>
            </w:r>
            <w:r w:rsidRPr="005C2377">
              <w:t>all work is conducted within accepted codes of conduct including those relating to: maintaining confidentiality, use of company property, duty of care, ethical behaviours, privacy, non-discriminatory practice, conflict of interests and compliance with reas</w:t>
            </w:r>
            <w:r w:rsidRPr="005C2377">
              <w:t>onable direction</w:t>
            </w:r>
          </w:p>
          <w:p w:rsidR="00000000" w:rsidP="005C2377">
            <w:pPr>
              <w:pStyle w:val="BodyText"/>
              <w:rPr>
                <w:lang w:val="en-NZ"/>
              </w:rPr>
            </w:pPr>
          </w:p>
        </w:tc>
      </w:tr>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The assessor must have access to appropriate documentation and resources normally found in the work environment and required to allow the job or task to be properly performed. These may include:</w:t>
            </w:r>
          </w:p>
          <w:p w:rsidR="00000000" w:rsidRPr="005C2377" w:rsidP="005C2377">
            <w:pPr>
              <w:pStyle w:val="List"/>
            </w:pPr>
            <w:r w:rsidRPr="005C2377">
              <w:t>•</w:t>
            </w:r>
            <w:r w:rsidRPr="005C2377">
              <w:tab/>
              <w:t>appropriate legi</w:t>
            </w:r>
            <w:r w:rsidRPr="005C2377">
              <w:t>slation and regulations relevant to assisting clients</w:t>
            </w:r>
          </w:p>
          <w:p w:rsidR="00000000" w:rsidP="005C2377">
            <w:pPr>
              <w:pStyle w:val="List"/>
              <w:rPr>
                <w:lang w:val="en-NZ"/>
              </w:rPr>
            </w:pPr>
            <w:r w:rsidRPr="005C2377">
              <w:t>•</w:t>
            </w:r>
            <w:r w:rsidRPr="005C2377">
              <w:tab/>
              <w:t>workplace manuals and reference materials such as legal dictionary, company policy, procedural manuals and checklists</w:t>
            </w:r>
          </w:p>
        </w:tc>
      </w:tr>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 xml:space="preserve">This unit of competency will require evidence to be </w:t>
            </w:r>
            <w:r w:rsidRPr="005C2377">
              <w:t>collected across a range of events, eg. dealing with different client matters and liaison requirements, and over a period of time to ensure that situational variables are consistently achieved.</w:t>
            </w:r>
          </w:p>
        </w:tc>
      </w:tr>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 xml:space="preserve">Evidence of competency can be met in </w:t>
            </w:r>
            <w:r w:rsidRPr="005C2377">
              <w:t>different situations, including:</w:t>
            </w:r>
          </w:p>
          <w:p w:rsidR="00000000" w:rsidRPr="005C2377" w:rsidP="005C2377">
            <w:pPr>
              <w:pStyle w:val="List"/>
            </w:pPr>
            <w:r w:rsidRPr="005C2377">
              <w:t>•</w:t>
            </w:r>
            <w:r w:rsidRPr="005C2377">
              <w:tab/>
              <w:t>on the job assessment</w:t>
            </w:r>
          </w:p>
          <w:p w:rsidR="00000000" w:rsidRPr="005C2377" w:rsidP="005C2377">
            <w:pPr>
              <w:pStyle w:val="List"/>
            </w:pPr>
            <w:r w:rsidRPr="005C2377">
              <w:t>•</w:t>
            </w:r>
            <w:r w:rsidRPr="005C2377">
              <w:tab/>
              <w:t>off the job assessment</w:t>
            </w:r>
          </w:p>
          <w:p w:rsidR="00000000" w:rsidRPr="005C2377" w:rsidP="005C2377">
            <w:pPr>
              <w:pStyle w:val="List"/>
            </w:pPr>
            <w:r w:rsidRPr="005C2377">
              <w:t>•</w:t>
            </w:r>
            <w:r w:rsidRPr="005C2377">
              <w:tab/>
              <w:t>placement in an enterprise</w:t>
            </w:r>
          </w:p>
          <w:p w:rsidR="00000000" w:rsidRPr="005C2377" w:rsidP="005C2377">
            <w:pPr>
              <w:pStyle w:val="List"/>
            </w:pPr>
            <w:r w:rsidRPr="005C2377">
              <w:t>•</w:t>
            </w:r>
            <w:r w:rsidRPr="005C2377">
              <w:tab/>
              <w:t>participation in a New Apprenticeship (traineeship) arrangement</w:t>
            </w:r>
          </w:p>
          <w:p w:rsidR="00000000" w:rsidRPr="005C2377" w:rsidP="005C2377">
            <w:pPr>
              <w:pStyle w:val="List"/>
            </w:pPr>
            <w:r w:rsidRPr="005C2377">
              <w:t>•</w:t>
            </w:r>
            <w:r w:rsidRPr="005C2377">
              <w:tab/>
              <w:t>use of a Practice Firm or simulated work environment</w:t>
            </w:r>
          </w:p>
          <w:p w:rsidR="00000000" w:rsidRPr="005C2377" w:rsidP="005C2377">
            <w:pPr>
              <w:pStyle w:val="List"/>
            </w:pPr>
            <w:r w:rsidRPr="005C2377">
              <w:t>•</w:t>
            </w:r>
            <w:r w:rsidRPr="005C2377">
              <w:tab/>
            </w:r>
            <w:r w:rsidRPr="005C2377">
              <w:t>Recognition of Prior Learning, Recognition of Current Competencies (in skill areas where there has been no significant change to work practice in recent times).</w:t>
            </w:r>
          </w:p>
          <w:p w:rsidR="00000000" w:rsidRPr="005C2377" w:rsidP="005C2377">
            <w:pPr>
              <w:pStyle w:val="BodyText"/>
            </w:pPr>
            <w:r w:rsidRPr="005C2377">
              <w:t>Evidence gathering methods may include:</w:t>
            </w:r>
          </w:p>
          <w:p w:rsidR="00000000" w:rsidRPr="005C2377" w:rsidP="005C2377">
            <w:pPr>
              <w:pStyle w:val="List"/>
            </w:pPr>
            <w:r w:rsidRPr="005C2377">
              <w:t>•</w:t>
            </w:r>
            <w:r w:rsidRPr="005C2377">
              <w:tab/>
              <w:t>demonstration</w:t>
            </w:r>
          </w:p>
          <w:p w:rsidR="00000000" w:rsidRPr="005C2377" w:rsidP="005C2377">
            <w:pPr>
              <w:pStyle w:val="List"/>
            </w:pPr>
            <w:r w:rsidRPr="005C2377">
              <w:t>•</w:t>
            </w:r>
            <w:r w:rsidRPr="005C2377">
              <w:tab/>
              <w:t>questioning</w:t>
            </w:r>
          </w:p>
          <w:p w:rsidR="00000000" w:rsidRPr="005C2377" w:rsidP="005C2377">
            <w:pPr>
              <w:pStyle w:val="List"/>
            </w:pPr>
            <w:r w:rsidRPr="005C2377">
              <w:t>•</w:t>
            </w:r>
            <w:r w:rsidRPr="005C2377">
              <w:tab/>
              <w:t>workplace performance</w:t>
            </w:r>
          </w:p>
          <w:p w:rsidR="00000000" w:rsidRPr="005C2377" w:rsidP="005C2377">
            <w:pPr>
              <w:pStyle w:val="List"/>
            </w:pPr>
            <w:r w:rsidRPr="005C2377">
              <w:t>•</w:t>
            </w:r>
            <w:r w:rsidRPr="005C2377">
              <w:t xml:space="preserve"> </w:t>
            </w:r>
            <w:r w:rsidRPr="005C2377">
              <w:tab/>
              <w:t>role-play</w:t>
            </w:r>
          </w:p>
          <w:p w:rsidR="00000000" w:rsidRPr="005C2377" w:rsidP="005C2377">
            <w:pPr>
              <w:pStyle w:val="List"/>
            </w:pPr>
            <w:r w:rsidRPr="005C2377">
              <w:t>•</w:t>
            </w:r>
            <w:r w:rsidRPr="005C2377">
              <w:tab/>
              <w:t>simulation</w:t>
            </w:r>
          </w:p>
          <w:p w:rsidR="00000000" w:rsidRPr="005C2377" w:rsidP="005C2377">
            <w:pPr>
              <w:pStyle w:val="List"/>
            </w:pPr>
            <w:r w:rsidRPr="005C2377">
              <w:t>•</w:t>
            </w:r>
            <w:r w:rsidRPr="005C2377">
              <w:tab/>
              <w:t>oral presentation</w:t>
            </w:r>
          </w:p>
          <w:p w:rsidR="00000000" w:rsidRPr="005C2377" w:rsidP="005C2377">
            <w:pPr>
              <w:pStyle w:val="List"/>
            </w:pPr>
            <w:r w:rsidRPr="005C2377">
              <w:t>•</w:t>
            </w:r>
            <w:r w:rsidRPr="005C2377">
              <w:tab/>
              <w:t>skills portfolio</w:t>
            </w:r>
          </w:p>
          <w:p w:rsidR="00000000" w:rsidRPr="005C2377" w:rsidP="005C2377">
            <w:pPr>
              <w:pStyle w:val="List"/>
            </w:pPr>
            <w:r w:rsidRPr="005C2377">
              <w:t>•</w:t>
            </w:r>
            <w:r w:rsidRPr="005C2377">
              <w:tab/>
              <w:t>third party reports</w:t>
            </w:r>
          </w:p>
          <w:p w:rsidR="00000000" w:rsidP="005C2377">
            <w:pPr>
              <w:pStyle w:val="BodyText"/>
              <w:rPr>
                <w:lang w:val="en-NZ"/>
              </w:rPr>
            </w:pPr>
          </w:p>
        </w:tc>
      </w:tr>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Underpinning knowledge and skills</w:t>
            </w:r>
          </w:p>
          <w:p w:rsidR="00000000" w:rsidRPr="005C2377" w:rsidP="005C2377">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Knowledge</w:t>
            </w:r>
          </w:p>
          <w:p w:rsidR="00000000" w:rsidRPr="005C2377" w:rsidP="005C2377">
            <w:pPr>
              <w:pStyle w:val="List"/>
            </w:pPr>
            <w:r w:rsidRPr="005C2377">
              <w:t>•</w:t>
            </w:r>
            <w:r w:rsidRPr="005C2377">
              <w:tab/>
              <w:t>disclosable/non-disclosable information</w:t>
            </w:r>
          </w:p>
          <w:p w:rsidR="00000000" w:rsidRPr="005C2377" w:rsidP="005C2377">
            <w:pPr>
              <w:pStyle w:val="List"/>
            </w:pPr>
            <w:r w:rsidRPr="005C2377">
              <w:t>•</w:t>
            </w:r>
            <w:r w:rsidRPr="005C2377">
              <w:tab/>
              <w:t>relevant legal process</w:t>
            </w:r>
          </w:p>
          <w:p w:rsidR="00000000" w:rsidRPr="005C2377" w:rsidP="005C2377">
            <w:pPr>
              <w:pStyle w:val="List"/>
            </w:pPr>
            <w:r w:rsidRPr="005C2377">
              <w:t>•</w:t>
            </w:r>
            <w:r w:rsidRPr="005C2377">
              <w:tab/>
              <w:t>security</w:t>
            </w:r>
          </w:p>
          <w:p w:rsidR="00000000" w:rsidRPr="005C2377" w:rsidP="005C2377">
            <w:pPr>
              <w:pStyle w:val="List"/>
            </w:pPr>
            <w:r w:rsidRPr="005C2377">
              <w:t>•</w:t>
            </w:r>
            <w:r w:rsidRPr="005C2377">
              <w:tab/>
              <w:t>confidentiality</w:t>
            </w:r>
          </w:p>
          <w:p w:rsidR="00000000" w:rsidRPr="005C2377" w:rsidP="005C2377">
            <w:pPr>
              <w:pStyle w:val="List"/>
            </w:pPr>
            <w:r w:rsidRPr="005C2377">
              <w:t>•</w:t>
            </w:r>
            <w:r w:rsidRPr="005C2377">
              <w:tab/>
            </w:r>
            <w:r w:rsidRPr="005C2377">
              <w:t>legal terminology in relation to the applicable area of law</w:t>
            </w:r>
          </w:p>
          <w:p w:rsidR="00000000" w:rsidRPr="005C2377" w:rsidP="005C2377">
            <w:pPr>
              <w:pStyle w:val="List"/>
            </w:pPr>
            <w:r w:rsidRPr="005C2377">
              <w:t>•</w:t>
            </w:r>
            <w:r w:rsidRPr="005C2377">
              <w:tab/>
              <w:t>application of a firm’s policies and procedures required in the full range of tasks covered</w:t>
            </w:r>
          </w:p>
          <w:p w:rsidR="00000000" w:rsidRPr="005C2377" w:rsidP="005C2377">
            <w:pPr>
              <w:pStyle w:val="List"/>
            </w:pPr>
            <w:r w:rsidRPr="005C2377">
              <w:t>•</w:t>
            </w:r>
            <w:r w:rsidRPr="005C2377">
              <w:tab/>
              <w:t>range of responsibility</w:t>
            </w:r>
          </w:p>
          <w:p w:rsidR="00000000" w:rsidRPr="005C2377" w:rsidP="005C2377">
            <w:pPr>
              <w:pStyle w:val="BodyText"/>
            </w:pPr>
            <w:r w:rsidRPr="005C2377">
              <w:t>Skills</w:t>
            </w:r>
          </w:p>
          <w:p w:rsidR="00000000" w:rsidRPr="005C2377" w:rsidP="005C2377">
            <w:pPr>
              <w:pStyle w:val="List"/>
            </w:pPr>
            <w:r w:rsidRPr="005C2377">
              <w:t>•</w:t>
            </w:r>
            <w:r w:rsidRPr="005C2377">
              <w:tab/>
              <w:t>literacy: follows a firm’s policies and procedures; understands pur</w:t>
            </w:r>
            <w:r w:rsidRPr="005C2377">
              <w:t>pose of liaison; researches and prepares information as required; identifies gaps in information</w:t>
            </w:r>
          </w:p>
          <w:p w:rsidR="00000000" w:rsidRPr="005C2377" w:rsidP="005C2377">
            <w:pPr>
              <w:pStyle w:val="List"/>
            </w:pPr>
            <w:r w:rsidRPr="005C2377">
              <w:t>•</w:t>
            </w:r>
            <w:r w:rsidRPr="005C2377">
              <w:tab/>
              <w:t>negotiation; engages in complex oral negotiations, such as reconciling points of view or bargaining; participates in small group discussion to negotiate task</w:t>
            </w:r>
            <w:r w:rsidRPr="005C2377">
              <w:t>s; coordinates own work schedule with others</w:t>
            </w:r>
          </w:p>
          <w:p w:rsidR="00000000" w:rsidRPr="005C2377" w:rsidP="005C2377">
            <w:pPr>
              <w:pStyle w:val="List"/>
            </w:pPr>
            <w:r w:rsidRPr="005C2377">
              <w:t>•</w:t>
            </w:r>
            <w:r w:rsidRPr="005C2377">
              <w:tab/>
              <w:t>communication: listens to and elicits appropriate information; ability to interpret and convey a firm’s policies to a third party; clarifies defined purposes and objectives to be achieved by working with other</w:t>
            </w:r>
            <w:r w:rsidRPr="005C2377">
              <w:t>s; provides clear oral sequenced instructions to others</w:t>
            </w:r>
          </w:p>
          <w:p w:rsidR="00000000" w:rsidRPr="005C2377" w:rsidP="005C2377">
            <w:pPr>
              <w:pStyle w:val="List"/>
            </w:pPr>
            <w:r w:rsidRPr="005C2377">
              <w:t>•</w:t>
            </w:r>
            <w:r w:rsidRPr="005C2377">
              <w:tab/>
              <w:t>numeracy: accurate record/file keeping; adheres to designated timelines</w:t>
            </w:r>
          </w:p>
          <w:p w:rsidR="00000000" w:rsidRPr="005C2377" w:rsidP="005C2377">
            <w:pPr>
              <w:pStyle w:val="List"/>
            </w:pPr>
            <w:r w:rsidRPr="005C2377">
              <w:t>•</w:t>
            </w:r>
            <w:r w:rsidRPr="005C2377">
              <w:tab/>
              <w:t>problem solving: draws on experience and relevant examples to resolve unexpected problems and rectify gaps in information</w:t>
            </w:r>
          </w:p>
          <w:p w:rsidR="00000000" w:rsidRPr="005C2377" w:rsidP="005C2377">
            <w:pPr>
              <w:pStyle w:val="BodyText"/>
            </w:pPr>
          </w:p>
        </w:tc>
      </w:tr>
    </w:tbl>
    <w:p w:rsidR="00000000" w:rsidRPr="005C2377" w:rsidP="005C2377">
      <w:pPr>
        <w:pStyle w:val="BodyText"/>
      </w:pPr>
    </w:p>
    <w:p w:rsidR="00000000" w:rsidRPr="005C2377" w:rsidP="005C2377">
      <w:pPr>
        <w:pStyle w:val="AllowPageBreak"/>
      </w:pPr>
    </w:p>
    <w:p w:rsidR="00000000" w:rsidRPr="005C2377" w:rsidP="005C2377">
      <w:pPr>
        <w:pStyle w:val="Heading1"/>
      </w:pPr>
      <w:bookmarkStart w:id="5" w:name="O_384431"/>
      <w:bookmarkEnd w:id="5"/>
      <w:r w:rsidRPr="005C2377">
        <w:t>KEY COMPETENCIES</w:t>
      </w:r>
    </w:p>
    <w:p w:rsidR="00000000" w:rsidRPr="005C2377" w:rsidP="005C2377">
      <w:pPr>
        <w:pStyle w:val="Heading2"/>
      </w:pPr>
      <w:r w:rsidRPr="005C2377">
        <w:t>Utilisation of the Key Competencies required in the performance of this unit</w:t>
      </w:r>
    </w:p>
    <w:p w:rsidR="00000000" w:rsidRPr="005C2377" w:rsidP="005C2377">
      <w:pPr>
        <w:pStyle w:val="Heading2"/>
      </w:pPr>
    </w:p>
    <w:tbl>
      <w:tblPr>
        <w:tblW w:w="0" w:type="auto"/>
        <w:tblCellMar>
          <w:left w:w="62" w:type="dxa"/>
          <w:right w:w="62" w:type="dxa"/>
        </w:tblCellMar>
        <w:tblLook w:val="0000"/>
      </w:tblPr>
      <w:tblGrid>
        <w:gridCol w:w="1314"/>
        <w:gridCol w:w="1314"/>
        <w:gridCol w:w="1314"/>
        <w:gridCol w:w="1314"/>
        <w:gridCol w:w="1314"/>
        <w:gridCol w:w="1314"/>
        <w:gridCol w:w="1312"/>
      </w:tblGrid>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Communicating ideas and information</w:t>
            </w:r>
          </w:p>
        </w:tc>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Collecting, analysing and organising information</w:t>
            </w:r>
          </w:p>
        </w:tc>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Planning and organising activities</w:t>
            </w:r>
          </w:p>
        </w:tc>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Working with others in a team</w:t>
            </w:r>
          </w:p>
        </w:tc>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Using mathematical ideas and techniques</w:t>
            </w:r>
          </w:p>
        </w:tc>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Solving problems</w:t>
            </w:r>
          </w:p>
        </w:tc>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Using technology</w:t>
            </w:r>
          </w:p>
        </w:tc>
      </w:tr>
      <w:tr w:rsidTr="00D054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2</w:t>
            </w:r>
          </w:p>
        </w:tc>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2</w:t>
            </w:r>
          </w:p>
        </w:tc>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2</w:t>
            </w:r>
          </w:p>
        </w:tc>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2</w:t>
            </w:r>
          </w:p>
        </w:tc>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0</w:t>
            </w:r>
          </w:p>
        </w:tc>
        <w:tc>
          <w:tcPr>
            <w:tcW w:w="0" w:type="auto"/>
            <w:tcBorders>
              <w:top w:val="nil"/>
              <w:left w:val="nil"/>
              <w:bottom w:val="nil"/>
              <w:right w:val="nil"/>
            </w:tcBorders>
            <w:tcMar>
              <w:top w:w="0" w:type="dxa"/>
              <w:left w:w="62" w:type="dxa"/>
              <w:bottom w:w="0" w:type="dxa"/>
              <w:right w:w="62" w:type="dxa"/>
            </w:tcMar>
          </w:tcPr>
          <w:p w:rsidR="00000000" w:rsidP="005C2377">
            <w:pPr>
              <w:pStyle w:val="BodyText"/>
              <w:rPr>
                <w:lang w:val="en-NZ"/>
              </w:rPr>
            </w:pPr>
            <w:r w:rsidRPr="005C2377">
              <w:t>2</w:t>
            </w:r>
          </w:p>
        </w:tc>
        <w:tc>
          <w:tcPr>
            <w:tcW w:w="0" w:type="auto"/>
            <w:tcBorders>
              <w:top w:val="nil"/>
              <w:left w:val="nil"/>
              <w:bottom w:val="nil"/>
              <w:right w:val="nil"/>
            </w:tcBorders>
            <w:tcMar>
              <w:top w:w="0" w:type="dxa"/>
              <w:left w:w="62" w:type="dxa"/>
              <w:bottom w:w="0" w:type="dxa"/>
              <w:right w:w="62" w:type="dxa"/>
            </w:tcMar>
          </w:tcPr>
          <w:p w:rsidR="00000000" w:rsidRPr="005C2377" w:rsidP="005C2377">
            <w:pPr>
              <w:pStyle w:val="BodyText"/>
            </w:pPr>
            <w:r w:rsidRPr="005C2377">
              <w:t>0</w:t>
            </w:r>
          </w:p>
        </w:tc>
      </w:tr>
    </w:tbl>
    <w:p w:rsidR="00000000" w:rsidRPr="005C2377" w:rsidP="005C2377">
      <w:pPr>
        <w:pStyle w:val="BodyText"/>
      </w:pPr>
    </w:p>
    <w:p w:rsidR="00000000" w:rsidRPr="005C2377" w:rsidP="005C2377">
      <w:pPr>
        <w:pStyle w:val="Heading2"/>
      </w:pPr>
      <w:r w:rsidRPr="005C2377">
        <w:t xml:space="preserve">Performance levels: </w:t>
      </w:r>
    </w:p>
    <w:tbl>
      <w:tblPr>
        <w:tblW w:w="0" w:type="auto"/>
        <w:tblCellMar>
          <w:left w:w="62" w:type="dxa"/>
          <w:right w:w="62" w:type="dxa"/>
        </w:tblCellMar>
        <w:tblLook w:val="0000"/>
      </w:tblPr>
      <w:tblGrid>
        <w:gridCol w:w="3065"/>
        <w:gridCol w:w="3065"/>
        <w:gridCol w:w="3066"/>
      </w:tblGrid>
      <w:tr w:rsidTr="00D054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377">
            <w:pPr>
              <w:pStyle w:val="Heading2"/>
            </w:pPr>
            <w:r w:rsidRPr="005C2377">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377">
            <w:pPr>
              <w:pStyle w:val="Heading2"/>
            </w:pPr>
            <w:r w:rsidRPr="005C2377">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377">
            <w:pPr>
              <w:pStyle w:val="Heading2"/>
            </w:pPr>
            <w:r w:rsidRPr="005C2377">
              <w:t>Level 3</w:t>
            </w:r>
          </w:p>
        </w:tc>
      </w:tr>
      <w:tr w:rsidTr="00D054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377" w:rsidP="005C2377">
            <w:pPr>
              <w:pStyle w:val="List"/>
            </w:pPr>
            <w:r w:rsidRPr="005C2377">
              <w:t>•</w:t>
            </w:r>
            <w:r w:rsidRPr="005C2377">
              <w:tab/>
              <w:t>carries out established processes</w:t>
            </w:r>
          </w:p>
          <w:p w:rsidR="00000000" w:rsidRPr="005C2377" w:rsidP="005C2377">
            <w:pPr>
              <w:pStyle w:val="List"/>
            </w:pPr>
            <w:r w:rsidRPr="005C2377">
              <w:t>•</w:t>
            </w:r>
            <w:r w:rsidRPr="005C2377">
              <w:tab/>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377" w:rsidP="005C2377">
            <w:pPr>
              <w:pStyle w:val="List"/>
            </w:pPr>
            <w:r w:rsidRPr="005C2377">
              <w:t>•</w:t>
            </w:r>
            <w:r w:rsidRPr="005C2377">
              <w:tab/>
              <w:t>manages processes</w:t>
            </w:r>
          </w:p>
          <w:p w:rsidR="00000000" w:rsidRPr="005C2377" w:rsidP="005C2377">
            <w:pPr>
              <w:pStyle w:val="List"/>
            </w:pPr>
            <w:r w:rsidRPr="005C2377">
              <w:t>•</w:t>
            </w:r>
            <w:r w:rsidRPr="005C2377">
              <w:tab/>
              <w:t>selects the criteria for the evaluation process</w:t>
            </w:r>
          </w:p>
          <w:p w:rsidR="00000000" w:rsidRPr="005C2377" w:rsidP="005C2377">
            <w:pPr>
              <w:pStyle w:val="List"/>
            </w:pP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377" w:rsidP="005C2377">
            <w:pPr>
              <w:pStyle w:val="List"/>
            </w:pPr>
            <w:r w:rsidRPr="005C2377">
              <w:t>•</w:t>
            </w:r>
            <w:r w:rsidRPr="005C2377">
              <w:tab/>
              <w:t>establishes principles and processes</w:t>
            </w:r>
          </w:p>
          <w:p w:rsidR="00000000" w:rsidRPr="005C2377" w:rsidP="005C2377">
            <w:pPr>
              <w:pStyle w:val="List"/>
            </w:pPr>
            <w:r w:rsidRPr="005C2377">
              <w:t>•</w:t>
            </w:r>
            <w:r w:rsidRPr="005C2377">
              <w:tab/>
              <w:t>evaluates and reshapes processes</w:t>
            </w:r>
          </w:p>
          <w:p w:rsidR="00000000" w:rsidRPr="005C2377" w:rsidP="005C2377">
            <w:pPr>
              <w:pStyle w:val="List"/>
            </w:pPr>
            <w:r w:rsidRPr="005C2377">
              <w:t>•</w:t>
            </w:r>
            <w:r w:rsidRPr="005C2377">
              <w:tab/>
              <w:t>establishes criteria for evaluation of processes</w:t>
            </w:r>
          </w:p>
          <w:p w:rsidR="00000000" w:rsidRPr="005C2377" w:rsidP="005C2377">
            <w:pPr>
              <w:pStyle w:val="List"/>
            </w:pPr>
          </w:p>
        </w:tc>
      </w:tr>
    </w:tbl>
    <w:p w:rsidR="00000000" w:rsidRPr="005C2377" w:rsidP="005C2377">
      <w:pPr>
        <w:pStyle w:val="Heading2"/>
      </w:pPr>
    </w:p>
    <w:p w:rsidR="00000000" w:rsidRPr="005C2377" w:rsidP="005C2377"/>
    <w:sectPr w:rsidSect="005C2377">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5439" w:rsidP="00D05439">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39" w:rsidP="005C23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05439" w:rsidP="005C23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5439" w:rsidP="005C2377">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77" w:rsidP="005C2377">
    <w:pPr>
      <w:pStyle w:val="Footer"/>
      <w:framePr w:wrap="around"/>
    </w:pPr>
    <w:r>
      <w:fldChar w:fldCharType="begin"/>
    </w:r>
    <w:r>
      <w:instrText xml:space="preserve"> DOCPROPERTY  Subject  \* MERGEFORMAT </w:instrText>
    </w:r>
    <w:r>
      <w:fldChar w:fldCharType="separate"/>
    </w:r>
    <w:r w:rsidR="00D05439">
      <w:t>Approved</w:t>
    </w:r>
    <w:r w:rsidR="00D05439">
      <w:fldChar w:fldCharType="end"/>
    </w:r>
    <w:r>
      <w:tab/>
      <w:t xml:space="preserve">Page </w:t>
    </w:r>
    <w:r>
      <w:fldChar w:fldCharType="begin"/>
    </w:r>
    <w:r>
      <w:instrText xml:space="preserve"> PAGE  \* Arabic  \* MERGEFORMAT </w:instrText>
    </w:r>
    <w:r>
      <w:fldChar w:fldCharType="separate"/>
    </w:r>
    <w:r w:rsidR="00D05439">
      <w:rPr>
        <w:noProof/>
      </w:rPr>
      <w:t>4</w:t>
    </w:r>
    <w:r>
      <w:fldChar w:fldCharType="end"/>
    </w:r>
    <w:r>
      <w:t xml:space="preserve"> of </w:t>
    </w:r>
    <w:r>
      <w:fldChar w:fldCharType="begin"/>
    </w:r>
    <w:r>
      <w:instrText xml:space="preserve"> NUMPAGES  \* Arabic  \* MERGEFORMAT </w:instrText>
    </w:r>
    <w:r>
      <w:fldChar w:fldCharType="separate"/>
    </w:r>
    <w:r w:rsidR="00D05439">
      <w:rPr>
        <w:noProof/>
      </w:rPr>
      <w:t>8</w:t>
    </w:r>
    <w:r w:rsidR="00D05439">
      <w:rPr>
        <w:noProof/>
      </w:rPr>
      <w:fldChar w:fldCharType="end"/>
    </w:r>
  </w:p>
  <w:p w:rsidR="005C2377" w:rsidP="005C2377">
    <w:pPr>
      <w:pStyle w:val="Footer"/>
      <w:framePr w:wrap="around"/>
    </w:pPr>
    <w:r>
      <w:t xml:space="preserve">© Commonwealth of Australia, </w:t>
    </w:r>
    <w:r>
      <w:fldChar w:fldCharType="begin"/>
    </w:r>
    <w:r>
      <w:instrText xml:space="preserve"> DATE  \@ "yyyy"  \* MERGEFORMAT </w:instrText>
    </w:r>
    <w:r>
      <w:fldChar w:fldCharType="separate"/>
    </w:r>
    <w:r w:rsidR="00D05439">
      <w:rPr>
        <w:noProof/>
      </w:rPr>
      <w:t>2012</w:t>
    </w:r>
    <w:r>
      <w:fldChar w:fldCharType="end"/>
    </w:r>
    <w:r>
      <w:tab/>
    </w:r>
    <w:r>
      <w:fldChar w:fldCharType="begin"/>
    </w:r>
    <w:r>
      <w:instrText xml:space="preserve"> DOCPROPERTY  Author  \* MERGEFORMAT </w:instrText>
    </w:r>
    <w:r>
      <w:fldChar w:fldCharType="separate"/>
    </w:r>
    <w:r w:rsidR="00D05439">
      <w:t>Innovation and Business Skills Australia</w:t>
    </w:r>
    <w:r w:rsidR="00D05439">
      <w:fldChar w:fldCharType="end"/>
    </w:r>
  </w:p>
  <w:p w:rsidR="005C2377" w:rsidP="005C23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5439" w:rsidP="00D054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39" w:rsidP="005C2377">
    <w:pPr>
      <w:pStyle w:val="Header"/>
      <w:framePr w:wrap="around"/>
    </w:pPr>
    <w:r>
      <w:fldChar w:fldCharType="begin"/>
    </w:r>
    <w:r>
      <w:instrText xml:space="preserve"> TITLE   \* MERGEFORMAT </w:instrText>
    </w:r>
    <w:r>
      <w:fldChar w:fldCharType="separate"/>
    </w:r>
    <w:r>
      <w:t>BSALC401A Interact with other parties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5439" w:rsidP="005C2377">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77" w:rsidP="005C2377">
    <w:pPr>
      <w:pStyle w:val="Header"/>
      <w:framePr w:wrap="around"/>
    </w:pPr>
    <w:r>
      <w:fldChar w:fldCharType="begin"/>
    </w:r>
    <w:r>
      <w:instrText xml:space="preserve"> TITLE   \* MERGEFORMAT </w:instrText>
    </w:r>
    <w:r>
      <w:fldChar w:fldCharType="separate"/>
    </w:r>
    <w:r w:rsidR="00D05439">
      <w:t>BSALC401A Interact with other parties</w:t>
    </w:r>
    <w:r w:rsidR="00D05439">
      <w:fldChar w:fldCharType="end"/>
    </w:r>
    <w:r>
      <w:tab/>
      <w:t xml:space="preserve">Date this document was generated: </w:t>
    </w:r>
    <w:r>
      <w:fldChar w:fldCharType="begin"/>
    </w:r>
    <w:r>
      <w:instrText xml:space="preserve"> CREATEDATE  \@ "d MMMM yyyy"  \* MERGEFORMAT </w:instrText>
    </w:r>
    <w:r>
      <w:fldChar w:fldCharType="separate"/>
    </w:r>
    <w:r w:rsidR="00D05439">
      <w:rPr>
        <w:noProof/>
      </w:rPr>
      <w:t>27 May 2012</w:t>
    </w:r>
    <w:r>
      <w:rPr>
        <w:noProof/>
      </w:rPr>
      <w:fldChar w:fldCharType="end"/>
    </w:r>
  </w:p>
  <w:p w:rsidR="005C2377" w:rsidP="005C23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3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2377"/>
    <w:pPr>
      <w:spacing w:before="360" w:after="60"/>
      <w:outlineLvl w:val="0"/>
    </w:pPr>
    <w:rPr>
      <w:sz w:val="32"/>
    </w:rPr>
  </w:style>
  <w:style w:type="paragraph" w:styleId="Heading2">
    <w:name w:val="heading 2"/>
    <w:basedOn w:val="HeadingBase"/>
    <w:next w:val="BodyText"/>
    <w:link w:val="Heading2Char"/>
    <w:qFormat/>
    <w:rsid w:val="005C2377"/>
    <w:pPr>
      <w:keepLines/>
      <w:spacing w:before="240" w:after="120"/>
      <w:outlineLvl w:val="1"/>
    </w:pPr>
    <w:rPr>
      <w:sz w:val="28"/>
      <w:szCs w:val="40"/>
    </w:rPr>
  </w:style>
  <w:style w:type="paragraph" w:styleId="Heading3">
    <w:name w:val="heading 3"/>
    <w:basedOn w:val="HeadingBase"/>
    <w:next w:val="BodyText"/>
    <w:link w:val="Heading3Char"/>
    <w:qFormat/>
    <w:rsid w:val="005C2377"/>
    <w:pPr>
      <w:spacing w:before="180" w:after="120"/>
      <w:outlineLvl w:val="2"/>
    </w:pPr>
    <w:rPr>
      <w:spacing w:val="-10"/>
      <w:kern w:val="32"/>
    </w:rPr>
  </w:style>
  <w:style w:type="paragraph" w:styleId="Heading4">
    <w:name w:val="heading 4"/>
    <w:basedOn w:val="HeadingBase"/>
    <w:next w:val="BodyText"/>
    <w:link w:val="Heading4Char"/>
    <w:qFormat/>
    <w:rsid w:val="005C2377"/>
    <w:pPr>
      <w:spacing w:before="160" w:after="120"/>
      <w:outlineLvl w:val="3"/>
    </w:pPr>
    <w:rPr>
      <w:sz w:val="22"/>
    </w:rPr>
  </w:style>
  <w:style w:type="paragraph" w:styleId="Heading5">
    <w:name w:val="heading 5"/>
    <w:basedOn w:val="HeadingBase"/>
    <w:next w:val="Normal"/>
    <w:link w:val="Heading5Char"/>
    <w:qFormat/>
    <w:rsid w:val="005C2377"/>
    <w:pPr>
      <w:spacing w:before="80"/>
      <w:outlineLvl w:val="4"/>
    </w:pPr>
    <w:rPr>
      <w:color w:val="918585"/>
      <w:sz w:val="20"/>
    </w:rPr>
  </w:style>
  <w:style w:type="paragraph" w:styleId="Heading6">
    <w:name w:val="heading 6"/>
    <w:basedOn w:val="HeadingBase"/>
    <w:next w:val="Normal"/>
    <w:link w:val="Heading6Char"/>
    <w:qFormat/>
    <w:rsid w:val="005C2377"/>
    <w:pPr>
      <w:spacing w:before="60"/>
      <w:outlineLvl w:val="5"/>
    </w:pPr>
    <w:rPr>
      <w:color w:val="918585"/>
      <w:sz w:val="20"/>
    </w:rPr>
  </w:style>
  <w:style w:type="paragraph" w:styleId="Heading7">
    <w:name w:val="heading 7"/>
    <w:basedOn w:val="Normal"/>
    <w:next w:val="Normal"/>
    <w:link w:val="Heading7Char"/>
    <w:qFormat/>
    <w:rsid w:val="005C2377"/>
    <w:pPr>
      <w:ind w:left="720"/>
      <w:outlineLvl w:val="6"/>
    </w:pPr>
    <w:rPr>
      <w:i/>
    </w:rPr>
  </w:style>
  <w:style w:type="paragraph" w:styleId="Heading8">
    <w:name w:val="heading 8"/>
    <w:basedOn w:val="Normal"/>
    <w:next w:val="Normal"/>
    <w:link w:val="Heading8Char"/>
    <w:qFormat/>
    <w:rsid w:val="005C2377"/>
    <w:pPr>
      <w:ind w:left="720"/>
      <w:outlineLvl w:val="7"/>
    </w:pPr>
    <w:rPr>
      <w:i/>
    </w:rPr>
  </w:style>
  <w:style w:type="paragraph" w:styleId="Heading9">
    <w:name w:val="heading 9"/>
    <w:basedOn w:val="Normal"/>
    <w:next w:val="Normal"/>
    <w:link w:val="Heading9Char"/>
    <w:qFormat/>
    <w:rsid w:val="005C2377"/>
    <w:pPr>
      <w:ind w:left="720"/>
      <w:outlineLvl w:val="8"/>
    </w:pPr>
    <w:rPr>
      <w:i/>
    </w:rPr>
  </w:style>
  <w:style w:type="character" w:default="1" w:styleId="DefaultParagraphFont">
    <w:name w:val="Default Paragraph Font"/>
    <w:uiPriority w:val="1"/>
    <w:unhideWhenUsed/>
    <w:rsid w:val="005C23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377"/>
  </w:style>
  <w:style w:type="character" w:customStyle="1" w:styleId="Heading1Char">
    <w:name w:val="Heading 1 Char"/>
    <w:basedOn w:val="DefaultParagraphFont"/>
    <w:link w:val="Heading1"/>
    <w:rsid w:val="005C2377"/>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5C2377"/>
    <w:rPr>
      <w:rFonts w:ascii="Times New Roman" w:eastAsia="Times New Roman" w:hAnsi="Times New Roman" w:cs="Times New Roman"/>
      <w:b/>
      <w:sz w:val="28"/>
      <w:szCs w:val="40"/>
      <w:lang w:eastAsia="en-US"/>
    </w:rPr>
  </w:style>
  <w:style w:type="paragraph" w:styleId="BodyText">
    <w:name w:val="Body Text"/>
    <w:basedOn w:val="Normal"/>
    <w:link w:val="BodyTextChar"/>
    <w:rsid w:val="005C23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2377"/>
    <w:rPr>
      <w:rFonts w:ascii="Times New Roman" w:eastAsia="Times New Roman" w:hAnsi="Times New Roman" w:cs="Times New Roman"/>
      <w:sz w:val="24"/>
      <w:lang w:val="en-US" w:eastAsia="en-US"/>
    </w:rPr>
  </w:style>
  <w:style w:type="paragraph" w:styleId="Footer">
    <w:name w:val="footer"/>
    <w:basedOn w:val="Normal"/>
    <w:link w:val="FooterChar"/>
    <w:rsid w:val="005C23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377"/>
    <w:rPr>
      <w:rFonts w:ascii="Times New Roman" w:eastAsia="Times New Roman" w:hAnsi="Times New Roman" w:cs="Times New Roman"/>
      <w:sz w:val="16"/>
      <w:lang w:val="en-US" w:eastAsia="en-US"/>
    </w:rPr>
  </w:style>
  <w:style w:type="paragraph" w:styleId="List">
    <w:name w:val="List"/>
    <w:basedOn w:val="BodyText"/>
    <w:next w:val="BodyText"/>
    <w:rsid w:val="005C2377"/>
    <w:pPr>
      <w:tabs>
        <w:tab w:val="left" w:pos="340"/>
      </w:tabs>
      <w:spacing w:before="60" w:after="60"/>
      <w:ind w:left="340" w:hanging="340"/>
    </w:pPr>
  </w:style>
  <w:style w:type="paragraph" w:styleId="Header">
    <w:name w:val="header"/>
    <w:basedOn w:val="Normal"/>
    <w:link w:val="HeaderChar"/>
    <w:rsid w:val="005C23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377"/>
    <w:rPr>
      <w:rFonts w:ascii="Times New Roman" w:eastAsia="Times New Roman" w:hAnsi="Times New Roman" w:cs="Times New Roman"/>
      <w:sz w:val="16"/>
      <w:szCs w:val="20"/>
      <w:lang w:val="en-GB" w:eastAsia="en-US"/>
    </w:rPr>
  </w:style>
  <w:style w:type="paragraph" w:customStyle="1" w:styleId="AllowPageBreak">
    <w:name w:val="AllowPageBreak"/>
    <w:rsid w:val="005C23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2377"/>
    <w:pPr>
      <w:tabs>
        <w:tab w:val="left" w:pos="680"/>
      </w:tabs>
      <w:spacing w:before="60" w:after="60"/>
      <w:ind w:left="680" w:hanging="340"/>
    </w:pPr>
  </w:style>
  <w:style w:type="character" w:customStyle="1" w:styleId="Heading3Char">
    <w:name w:val="Heading 3 Char"/>
    <w:basedOn w:val="DefaultParagraphFont"/>
    <w:link w:val="Heading3"/>
    <w:rsid w:val="005C23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3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3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3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3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23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2377"/>
    <w:rPr>
      <w:rFonts w:ascii="Courier New" w:eastAsia="Times New Roman" w:hAnsi="Courier New" w:cs="Times New Roman"/>
      <w:i/>
      <w:szCs w:val="20"/>
      <w:lang w:val="en-US" w:eastAsia="en-US"/>
    </w:rPr>
  </w:style>
  <w:style w:type="paragraph" w:customStyle="1" w:styleId="HeadingBase">
    <w:name w:val="Heading Base"/>
    <w:rsid w:val="005C23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377"/>
    <w:pPr>
      <w:tabs>
        <w:tab w:val="right" w:leader="dot" w:pos="9072"/>
      </w:tabs>
      <w:ind w:left="567"/>
    </w:pPr>
    <w:rPr>
      <w:szCs w:val="22"/>
    </w:rPr>
  </w:style>
  <w:style w:type="paragraph" w:customStyle="1" w:styleId="TOCBase">
    <w:name w:val="TOC Base"/>
    <w:rsid w:val="005C23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377"/>
    <w:pPr>
      <w:tabs>
        <w:tab w:val="right" w:leader="dot" w:pos="9072"/>
      </w:tabs>
      <w:spacing w:before="40" w:after="40"/>
      <w:ind w:left="284"/>
    </w:pPr>
    <w:rPr>
      <w:rFonts w:ascii="Times New Roman" w:hAnsi="Times New Roman"/>
    </w:rPr>
  </w:style>
  <w:style w:type="paragraph" w:styleId="TOC1">
    <w:name w:val="toc 1"/>
    <w:basedOn w:val="TOCBase"/>
    <w:next w:val="Normal"/>
    <w:rsid w:val="005C23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2377"/>
    <w:pPr>
      <w:spacing w:before="5040"/>
      <w:jc w:val="center"/>
    </w:pPr>
    <w:rPr>
      <w:sz w:val="48"/>
      <w:szCs w:val="72"/>
      <w:lang w:val="en-US"/>
    </w:rPr>
  </w:style>
  <w:style w:type="character" w:customStyle="1" w:styleId="TitleChar">
    <w:name w:val="Title Char"/>
    <w:basedOn w:val="DefaultParagraphFont"/>
    <w:link w:val="Title"/>
    <w:rsid w:val="005C23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377"/>
    <w:pPr>
      <w:tabs>
        <w:tab w:val="left" w:pos="3600"/>
        <w:tab w:val="left" w:pos="3958"/>
      </w:tabs>
    </w:pPr>
  </w:style>
  <w:style w:type="paragraph" w:styleId="ListBullet">
    <w:name w:val="List Bullet"/>
    <w:basedOn w:val="List"/>
    <w:rsid w:val="005C2377"/>
    <w:pPr>
      <w:numPr>
        <w:numId w:val="11"/>
      </w:numPr>
      <w:tabs>
        <w:tab w:val="clear" w:pos="340"/>
      </w:tabs>
      <w:spacing w:before="40" w:after="40"/>
    </w:pPr>
  </w:style>
  <w:style w:type="paragraph" w:customStyle="1" w:styleId="Note">
    <w:name w:val="Note"/>
    <w:basedOn w:val="BodyText"/>
    <w:rsid w:val="005C23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2377"/>
    <w:rPr>
      <w:b/>
      <w:spacing w:val="0"/>
    </w:rPr>
  </w:style>
  <w:style w:type="paragraph" w:customStyle="1" w:styleId="SuperTitle">
    <w:name w:val="SuperTitle"/>
    <w:basedOn w:val="Title"/>
    <w:rsid w:val="005C2377"/>
    <w:pPr>
      <w:framePr w:wrap="auto" w:hAnchor="text" w:y="6049"/>
    </w:pPr>
    <w:rPr>
      <w:color w:val="000000"/>
      <w:sz w:val="40"/>
    </w:rPr>
  </w:style>
  <w:style w:type="paragraph" w:customStyle="1" w:styleId="TOCTitle">
    <w:name w:val="TOCTitle"/>
    <w:basedOn w:val="Heading1"/>
    <w:rsid w:val="005C2377"/>
    <w:pPr>
      <w:spacing w:after="240"/>
      <w:jc w:val="center"/>
      <w:outlineLvl w:val="9"/>
    </w:pPr>
    <w:rPr>
      <w:caps/>
    </w:rPr>
  </w:style>
  <w:style w:type="paragraph" w:customStyle="1" w:styleId="Version">
    <w:name w:val="Version"/>
    <w:rsid w:val="005C23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2377"/>
    <w:pPr>
      <w:numPr>
        <w:numId w:val="12"/>
      </w:numPr>
      <w:tabs>
        <w:tab w:val="clear" w:pos="680"/>
      </w:tabs>
    </w:pPr>
  </w:style>
  <w:style w:type="paragraph" w:styleId="Index1">
    <w:name w:val="index 1"/>
    <w:basedOn w:val="Normal"/>
    <w:next w:val="Normal"/>
    <w:semiHidden/>
    <w:rsid w:val="005C2377"/>
    <w:pPr>
      <w:keepNext w:val="0"/>
      <w:tabs>
        <w:tab w:val="right" w:pos="4176"/>
      </w:tabs>
      <w:ind w:left="198" w:hanging="198"/>
    </w:pPr>
    <w:rPr>
      <w:rFonts w:ascii="Garamond" w:hAnsi="Garamond"/>
    </w:rPr>
  </w:style>
  <w:style w:type="paragraph" w:styleId="IndexHeading">
    <w:name w:val="index heading"/>
    <w:basedOn w:val="Normal"/>
    <w:next w:val="Index1"/>
    <w:semiHidden/>
    <w:rsid w:val="005C2377"/>
    <w:pPr>
      <w:spacing w:before="120" w:after="120"/>
    </w:pPr>
    <w:rPr>
      <w:rFonts w:ascii="Arial" w:hAnsi="Arial"/>
      <w:b/>
      <w:color w:val="918585"/>
      <w:sz w:val="24"/>
    </w:rPr>
  </w:style>
  <w:style w:type="paragraph" w:customStyle="1" w:styleId="Chapter">
    <w:name w:val="Chapter"/>
    <w:basedOn w:val="Normal"/>
    <w:rsid w:val="005C2377"/>
    <w:pPr>
      <w:spacing w:before="240"/>
    </w:pPr>
    <w:rPr>
      <w:rFonts w:ascii="Times New Roman" w:hAnsi="Times New Roman"/>
      <w:smallCaps/>
      <w:spacing w:val="80"/>
      <w:sz w:val="28"/>
    </w:rPr>
  </w:style>
  <w:style w:type="paragraph" w:customStyle="1" w:styleId="InChapter">
    <w:name w:val="InChapter"/>
    <w:basedOn w:val="Heading3"/>
    <w:rsid w:val="005C2377"/>
    <w:pPr>
      <w:spacing w:after="240"/>
      <w:outlineLvl w:val="9"/>
    </w:pPr>
    <w:rPr>
      <w:noProof/>
    </w:rPr>
  </w:style>
  <w:style w:type="paragraph" w:styleId="Index2">
    <w:name w:val="index 2"/>
    <w:basedOn w:val="Normal"/>
    <w:next w:val="Normal"/>
    <w:semiHidden/>
    <w:rsid w:val="005C2377"/>
    <w:pPr>
      <w:tabs>
        <w:tab w:val="right" w:pos="4176"/>
      </w:tabs>
      <w:ind w:left="568" w:hanging="284"/>
    </w:pPr>
    <w:rPr>
      <w:rFonts w:ascii="Garamond" w:hAnsi="Garamond"/>
    </w:rPr>
  </w:style>
  <w:style w:type="paragraph" w:customStyle="1" w:styleId="Byline">
    <w:name w:val="Byline"/>
    <w:rsid w:val="005C23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377"/>
    <w:pPr>
      <w:tabs>
        <w:tab w:val="clear" w:pos="3600"/>
        <w:tab w:val="clear" w:pos="3958"/>
      </w:tabs>
      <w:jc w:val="right"/>
    </w:pPr>
  </w:style>
  <w:style w:type="character" w:styleId="Emphasis">
    <w:name w:val="Emphasis"/>
    <w:basedOn w:val="DefaultParagraphFont"/>
    <w:qFormat/>
    <w:rsid w:val="005C2377"/>
    <w:rPr>
      <w:i/>
    </w:rPr>
  </w:style>
  <w:style w:type="paragraph" w:styleId="Caption">
    <w:name w:val="caption"/>
    <w:basedOn w:val="BodyText"/>
    <w:next w:val="Normal"/>
    <w:qFormat/>
    <w:rsid w:val="005C2377"/>
    <w:pPr>
      <w:framePr w:w="2268" w:hSpace="181" w:vSpace="181" w:wrap="around" w:vAnchor="text" w:hAnchor="page" w:x="1135" w:y="285" w:anchorLock="1"/>
    </w:pPr>
    <w:rPr>
      <w:i/>
    </w:rPr>
  </w:style>
  <w:style w:type="paragraph" w:customStyle="1" w:styleId="MiniTOCTitle">
    <w:name w:val="MiniTOCTitle"/>
    <w:basedOn w:val="Heading4"/>
    <w:rsid w:val="005C2377"/>
    <w:pPr>
      <w:spacing w:before="240"/>
      <w:outlineLvl w:val="9"/>
    </w:pPr>
    <w:rPr>
      <w:noProof/>
      <w:sz w:val="24"/>
    </w:rPr>
  </w:style>
  <w:style w:type="paragraph" w:customStyle="1" w:styleId="SuperHeading">
    <w:name w:val="SuperHeading"/>
    <w:basedOn w:val="Normal"/>
    <w:rsid w:val="005C2377"/>
    <w:pPr>
      <w:spacing w:before="240" w:after="120"/>
      <w:outlineLvl w:val="0"/>
    </w:pPr>
    <w:rPr>
      <w:rFonts w:ascii="Times New Roman" w:hAnsi="Times New Roman"/>
      <w:b/>
      <w:sz w:val="28"/>
    </w:rPr>
  </w:style>
  <w:style w:type="paragraph" w:customStyle="1" w:styleId="MiniTOCItem">
    <w:name w:val="MiniTOCItem"/>
    <w:basedOn w:val="ListBullet"/>
    <w:rsid w:val="005C2377"/>
    <w:pPr>
      <w:numPr>
        <w:numId w:val="0"/>
      </w:numPr>
      <w:tabs>
        <w:tab w:val="right" w:leader="dot" w:pos="6521"/>
      </w:tabs>
      <w:spacing w:before="0" w:after="0"/>
    </w:pPr>
  </w:style>
  <w:style w:type="paragraph" w:customStyle="1" w:styleId="TOFTitle">
    <w:name w:val="TOFTitle"/>
    <w:basedOn w:val="TOCTitle"/>
    <w:rsid w:val="005C2377"/>
  </w:style>
  <w:style w:type="paragraph" w:styleId="TableofFigures">
    <w:name w:val="table of figures"/>
    <w:basedOn w:val="Normal"/>
    <w:next w:val="Normal"/>
    <w:semiHidden/>
    <w:rsid w:val="005C2377"/>
    <w:pPr>
      <w:tabs>
        <w:tab w:val="right" w:leader="dot" w:pos="9072"/>
      </w:tabs>
      <w:ind w:left="970" w:hanging="403"/>
    </w:pPr>
    <w:rPr>
      <w:rFonts w:ascii="Times New Roman" w:hAnsi="Times New Roman"/>
      <w:b/>
    </w:rPr>
  </w:style>
  <w:style w:type="paragraph" w:styleId="ListNumber">
    <w:name w:val="List Number"/>
    <w:basedOn w:val="List"/>
    <w:rsid w:val="005C2377"/>
    <w:pPr>
      <w:numPr>
        <w:numId w:val="9"/>
      </w:numPr>
    </w:pPr>
  </w:style>
  <w:style w:type="character" w:customStyle="1" w:styleId="WingdingSymbols">
    <w:name w:val="Wingding Symbols"/>
    <w:rsid w:val="005C2377"/>
    <w:rPr>
      <w:rFonts w:ascii="Wingdings" w:hAnsi="Wingdings"/>
    </w:rPr>
  </w:style>
  <w:style w:type="paragraph" w:customStyle="1" w:styleId="TableHeading">
    <w:name w:val="Table Heading"/>
    <w:basedOn w:val="HeadingBase"/>
    <w:rsid w:val="005C2377"/>
    <w:pPr>
      <w:keepLines/>
      <w:pBdr>
        <w:bottom w:val="single" w:sz="6" w:space="1" w:color="918585"/>
      </w:pBdr>
      <w:spacing w:before="240"/>
    </w:pPr>
  </w:style>
  <w:style w:type="character" w:customStyle="1" w:styleId="HotSpot">
    <w:name w:val="HotSpot"/>
    <w:rsid w:val="005C2377"/>
    <w:rPr>
      <w:color w:val="0033CC"/>
      <w:u w:val="none"/>
    </w:rPr>
  </w:style>
  <w:style w:type="paragraph" w:customStyle="1" w:styleId="BodyTextRight">
    <w:name w:val="Body Text Right"/>
    <w:basedOn w:val="BodyText"/>
    <w:rsid w:val="005C2377"/>
    <w:pPr>
      <w:spacing w:before="0" w:after="0"/>
      <w:jc w:val="right"/>
    </w:pPr>
  </w:style>
  <w:style w:type="paragraph" w:styleId="Index3">
    <w:name w:val="index 3"/>
    <w:basedOn w:val="ListNumber2"/>
    <w:next w:val="Normal"/>
    <w:semiHidden/>
    <w:rsid w:val="005C2377"/>
    <w:pPr>
      <w:numPr>
        <w:numId w:val="0"/>
      </w:numPr>
      <w:tabs>
        <w:tab w:val="right" w:leader="dot" w:pos="4176"/>
      </w:tabs>
    </w:pPr>
  </w:style>
  <w:style w:type="paragraph" w:styleId="ListNumber2">
    <w:name w:val="List Number 2"/>
    <w:basedOn w:val="List2"/>
    <w:rsid w:val="005C2377"/>
    <w:pPr>
      <w:numPr>
        <w:numId w:val="8"/>
      </w:numPr>
      <w:tabs>
        <w:tab w:val="clear" w:pos="1060"/>
      </w:tabs>
    </w:pPr>
  </w:style>
  <w:style w:type="paragraph" w:customStyle="1" w:styleId="MarginNote">
    <w:name w:val="Margin Note"/>
    <w:basedOn w:val="BodyText"/>
    <w:rsid w:val="005C23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3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3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2377"/>
    <w:rPr>
      <w:sz w:val="32"/>
    </w:rPr>
  </w:style>
  <w:style w:type="paragraph" w:customStyle="1" w:styleId="HeadingProcedure">
    <w:name w:val="Heading Procedure"/>
    <w:basedOn w:val="HeadingBase"/>
    <w:next w:val="Normal"/>
    <w:rsid w:val="005C2377"/>
    <w:pPr>
      <w:tabs>
        <w:tab w:val="left" w:pos="0"/>
      </w:tabs>
      <w:spacing w:before="120" w:after="60"/>
    </w:pPr>
    <w:rPr>
      <w:i/>
      <w:color w:val="918585"/>
      <w:sz w:val="22"/>
    </w:rPr>
  </w:style>
  <w:style w:type="paragraph" w:customStyle="1" w:styleId="TableBodyText">
    <w:name w:val="Table Body Text"/>
    <w:basedOn w:val="BodyText"/>
    <w:rsid w:val="005C2377"/>
    <w:pPr>
      <w:spacing w:before="60" w:after="60"/>
    </w:pPr>
  </w:style>
  <w:style w:type="paragraph" w:styleId="ListContinue">
    <w:name w:val="List Continue"/>
    <w:basedOn w:val="List"/>
    <w:rsid w:val="005C2377"/>
    <w:pPr>
      <w:ind w:firstLine="0"/>
    </w:pPr>
  </w:style>
  <w:style w:type="paragraph" w:customStyle="1" w:styleId="ListNote">
    <w:name w:val="List Note"/>
    <w:basedOn w:val="List"/>
    <w:rsid w:val="005C2377"/>
    <w:pPr>
      <w:pBdr>
        <w:top w:val="single" w:sz="6" w:space="2" w:color="918585"/>
        <w:bottom w:val="single" w:sz="6" w:space="2" w:color="918585"/>
      </w:pBdr>
      <w:tabs>
        <w:tab w:val="left" w:pos="1021"/>
      </w:tabs>
      <w:ind w:firstLine="0"/>
    </w:pPr>
  </w:style>
  <w:style w:type="paragraph" w:customStyle="1" w:styleId="Warning">
    <w:name w:val="Warning"/>
    <w:basedOn w:val="BodyText"/>
    <w:rsid w:val="005C2377"/>
    <w:pPr>
      <w:shd w:val="clear" w:color="auto" w:fill="D9D9D9"/>
      <w:tabs>
        <w:tab w:val="left" w:pos="992"/>
      </w:tabs>
      <w:ind w:left="119" w:right="119"/>
    </w:pPr>
    <w:rPr>
      <w:sz w:val="20"/>
    </w:rPr>
  </w:style>
  <w:style w:type="paragraph" w:customStyle="1" w:styleId="MarginIcons">
    <w:name w:val="Margin Icons"/>
    <w:basedOn w:val="BodyText"/>
    <w:rsid w:val="005C23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377"/>
    <w:rPr>
      <w:rFonts w:ascii="Courier New" w:hAnsi="Courier New"/>
    </w:rPr>
  </w:style>
  <w:style w:type="paragraph" w:customStyle="1" w:styleId="NoteBullet">
    <w:name w:val="Note Bullet"/>
    <w:basedOn w:val="Note"/>
    <w:rsid w:val="005C2377"/>
    <w:pPr>
      <w:tabs>
        <w:tab w:val="clear" w:pos="680"/>
      </w:tabs>
      <w:spacing w:before="60" w:after="60"/>
    </w:pPr>
  </w:style>
  <w:style w:type="paragraph" w:customStyle="1" w:styleId="SubHeading2">
    <w:name w:val="SubHeading2"/>
    <w:basedOn w:val="HeadingBase"/>
    <w:rsid w:val="005C2377"/>
    <w:pPr>
      <w:spacing w:before="240" w:after="60"/>
    </w:pPr>
    <w:rPr>
      <w:sz w:val="20"/>
    </w:rPr>
  </w:style>
  <w:style w:type="paragraph" w:customStyle="1" w:styleId="SubHeading1">
    <w:name w:val="SubHeading1"/>
    <w:basedOn w:val="HeadingBase"/>
    <w:rsid w:val="005C2377"/>
    <w:pPr>
      <w:spacing w:before="240" w:after="60"/>
    </w:pPr>
    <w:rPr>
      <w:color w:val="918585"/>
      <w:sz w:val="22"/>
    </w:rPr>
  </w:style>
  <w:style w:type="paragraph" w:customStyle="1" w:styleId="SideHeading">
    <w:name w:val="Side Heading"/>
    <w:basedOn w:val="HeadingBase"/>
    <w:rsid w:val="005C23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377"/>
    <w:pPr>
      <w:numPr>
        <w:numId w:val="10"/>
      </w:numPr>
    </w:pPr>
  </w:style>
  <w:style w:type="paragraph" w:styleId="PlainText">
    <w:name w:val="Plain Text"/>
    <w:basedOn w:val="Normal"/>
    <w:link w:val="PlainTextChar"/>
    <w:rsid w:val="005C2377"/>
    <w:rPr>
      <w:sz w:val="20"/>
    </w:rPr>
  </w:style>
  <w:style w:type="character" w:customStyle="1" w:styleId="PlainTextChar">
    <w:name w:val="Plain Text Char"/>
    <w:basedOn w:val="DefaultParagraphFont"/>
    <w:link w:val="PlainText"/>
    <w:rsid w:val="005C23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2377"/>
    <w:rPr>
      <w:b/>
      <w:smallCaps/>
    </w:rPr>
  </w:style>
  <w:style w:type="paragraph" w:customStyle="1" w:styleId="TableListNumber">
    <w:name w:val="Table List Number"/>
    <w:basedOn w:val="ListNumber"/>
    <w:rsid w:val="005C2377"/>
    <w:pPr>
      <w:numPr>
        <w:numId w:val="0"/>
      </w:numPr>
    </w:pPr>
  </w:style>
  <w:style w:type="paragraph" w:styleId="TOC4">
    <w:name w:val="toc 4"/>
    <w:basedOn w:val="TOCBase"/>
    <w:next w:val="Normal"/>
    <w:semiHidden/>
    <w:rsid w:val="005C2377"/>
    <w:pPr>
      <w:tabs>
        <w:tab w:val="right" w:leader="dot" w:pos="9071"/>
      </w:tabs>
      <w:ind w:left="1701"/>
    </w:pPr>
  </w:style>
  <w:style w:type="paragraph" w:customStyle="1" w:styleId="ListAlpha">
    <w:name w:val="List Alpha"/>
    <w:basedOn w:val="List"/>
    <w:rsid w:val="005C2377"/>
    <w:pPr>
      <w:numPr>
        <w:numId w:val="7"/>
      </w:numPr>
    </w:pPr>
  </w:style>
  <w:style w:type="paragraph" w:customStyle="1" w:styleId="ListAlpha2">
    <w:name w:val="List Alpha 2"/>
    <w:basedOn w:val="List2"/>
    <w:rsid w:val="005C2377"/>
    <w:pPr>
      <w:numPr>
        <w:numId w:val="6"/>
      </w:numPr>
    </w:pPr>
  </w:style>
  <w:style w:type="paragraph" w:styleId="List3">
    <w:name w:val="List 3"/>
    <w:basedOn w:val="BodyText"/>
    <w:rsid w:val="005C2377"/>
    <w:pPr>
      <w:tabs>
        <w:tab w:val="left" w:pos="1021"/>
      </w:tabs>
      <w:spacing w:before="60" w:after="60"/>
      <w:ind w:left="1020" w:hanging="340"/>
    </w:pPr>
  </w:style>
  <w:style w:type="paragraph" w:styleId="List4">
    <w:name w:val="List 4"/>
    <w:basedOn w:val="BodyText"/>
    <w:rsid w:val="005C2377"/>
    <w:pPr>
      <w:tabs>
        <w:tab w:val="left" w:pos="1361"/>
      </w:tabs>
      <w:spacing w:before="60" w:after="60"/>
      <w:ind w:left="1361" w:hanging="340"/>
    </w:pPr>
  </w:style>
  <w:style w:type="paragraph" w:styleId="List5">
    <w:name w:val="List 5"/>
    <w:basedOn w:val="BodyText"/>
    <w:rsid w:val="005C2377"/>
    <w:pPr>
      <w:tabs>
        <w:tab w:val="left" w:pos="1701"/>
      </w:tabs>
      <w:spacing w:before="60" w:after="60"/>
      <w:ind w:left="1701" w:hanging="340"/>
    </w:pPr>
  </w:style>
  <w:style w:type="paragraph" w:styleId="ListBullet3">
    <w:name w:val="List Bullet 3"/>
    <w:basedOn w:val="List3"/>
    <w:rsid w:val="005C2377"/>
    <w:pPr>
      <w:numPr>
        <w:numId w:val="13"/>
      </w:numPr>
      <w:tabs>
        <w:tab w:val="clear" w:pos="1021"/>
      </w:tabs>
      <w:ind w:left="1037" w:hanging="357"/>
    </w:pPr>
  </w:style>
  <w:style w:type="paragraph" w:styleId="ListBullet4">
    <w:name w:val="List Bullet 4"/>
    <w:basedOn w:val="List4"/>
    <w:rsid w:val="005C2377"/>
    <w:pPr>
      <w:numPr>
        <w:numId w:val="1"/>
      </w:numPr>
    </w:pPr>
  </w:style>
  <w:style w:type="paragraph" w:styleId="ListBullet5">
    <w:name w:val="List Bullet 5"/>
    <w:basedOn w:val="List5"/>
    <w:rsid w:val="005C2377"/>
    <w:pPr>
      <w:numPr>
        <w:numId w:val="2"/>
      </w:numPr>
    </w:pPr>
  </w:style>
  <w:style w:type="paragraph" w:styleId="ListContinue2">
    <w:name w:val="List Continue 2"/>
    <w:basedOn w:val="List2"/>
    <w:rsid w:val="005C2377"/>
    <w:pPr>
      <w:ind w:firstLine="0"/>
    </w:pPr>
  </w:style>
  <w:style w:type="paragraph" w:styleId="ListContinue3">
    <w:name w:val="List Continue 3"/>
    <w:basedOn w:val="List3"/>
    <w:rsid w:val="005C2377"/>
    <w:pPr>
      <w:ind w:left="1021" w:firstLine="0"/>
    </w:pPr>
  </w:style>
  <w:style w:type="paragraph" w:styleId="ListContinue4">
    <w:name w:val="List Continue 4"/>
    <w:basedOn w:val="List4"/>
    <w:rsid w:val="005C2377"/>
    <w:pPr>
      <w:ind w:firstLine="0"/>
    </w:pPr>
  </w:style>
  <w:style w:type="paragraph" w:styleId="ListContinue5">
    <w:name w:val="List Continue 5"/>
    <w:basedOn w:val="List5"/>
    <w:rsid w:val="005C2377"/>
    <w:pPr>
      <w:ind w:firstLine="0"/>
    </w:pPr>
  </w:style>
  <w:style w:type="paragraph" w:styleId="ListNumber3">
    <w:name w:val="List Number 3"/>
    <w:basedOn w:val="List3"/>
    <w:rsid w:val="005C2377"/>
    <w:pPr>
      <w:numPr>
        <w:numId w:val="3"/>
      </w:numPr>
    </w:pPr>
  </w:style>
  <w:style w:type="paragraph" w:styleId="ListNumber4">
    <w:name w:val="List Number 4"/>
    <w:basedOn w:val="List4"/>
    <w:rsid w:val="005C2377"/>
    <w:pPr>
      <w:numPr>
        <w:numId w:val="4"/>
      </w:numPr>
    </w:pPr>
  </w:style>
  <w:style w:type="paragraph" w:styleId="ListNumber5">
    <w:name w:val="List Number 5"/>
    <w:basedOn w:val="List5"/>
    <w:rsid w:val="005C2377"/>
    <w:pPr>
      <w:numPr>
        <w:numId w:val="5"/>
      </w:numPr>
    </w:pPr>
  </w:style>
  <w:style w:type="paragraph" w:styleId="BlockText">
    <w:name w:val="Block Text"/>
    <w:basedOn w:val="Normal"/>
    <w:rsid w:val="005C2377"/>
    <w:pPr>
      <w:spacing w:after="120"/>
      <w:ind w:left="1440" w:right="1440"/>
    </w:pPr>
  </w:style>
  <w:style w:type="character" w:customStyle="1" w:styleId="Subscript">
    <w:name w:val="Subscript"/>
    <w:basedOn w:val="DefaultParagraphFont"/>
    <w:rsid w:val="005C2377"/>
    <w:rPr>
      <w:sz w:val="16"/>
      <w:vertAlign w:val="subscript"/>
    </w:rPr>
  </w:style>
  <w:style w:type="character" w:customStyle="1" w:styleId="Superscript">
    <w:name w:val="Superscript"/>
    <w:basedOn w:val="DefaultParagraphFont"/>
    <w:rsid w:val="005C2377"/>
    <w:rPr>
      <w:sz w:val="16"/>
      <w:vertAlign w:val="superscript"/>
    </w:rPr>
  </w:style>
  <w:style w:type="character" w:customStyle="1" w:styleId="Symbols">
    <w:name w:val="Symbols"/>
    <w:basedOn w:val="DefaultParagraphFont"/>
    <w:rsid w:val="005C2377"/>
    <w:rPr>
      <w:rFonts w:ascii="Symbol" w:hAnsi="Symbol"/>
    </w:rPr>
  </w:style>
  <w:style w:type="character" w:customStyle="1" w:styleId="MenuOptions">
    <w:name w:val="Menu Options"/>
    <w:basedOn w:val="DefaultParagraphFont"/>
    <w:rsid w:val="005C2377"/>
    <w:rPr>
      <w:rFonts w:ascii="Arial Narrow" w:hAnsi="Arial Narrow"/>
      <w:smallCaps/>
    </w:rPr>
  </w:style>
  <w:style w:type="character" w:customStyle="1" w:styleId="Buttons">
    <w:name w:val="Buttons"/>
    <w:basedOn w:val="DefaultParagraphFont"/>
    <w:rsid w:val="005C2377"/>
    <w:rPr>
      <w:b/>
    </w:rPr>
  </w:style>
  <w:style w:type="character" w:customStyle="1" w:styleId="Underlined">
    <w:name w:val="Underlined"/>
    <w:basedOn w:val="DefaultParagraphFont"/>
    <w:rsid w:val="005C2377"/>
    <w:rPr>
      <w:u w:val="single"/>
    </w:rPr>
  </w:style>
  <w:style w:type="paragraph" w:customStyle="1" w:styleId="TableBodyTextRight">
    <w:name w:val="Table Body Text Right"/>
    <w:basedOn w:val="TableBodyText"/>
    <w:rsid w:val="005C2377"/>
    <w:pPr>
      <w:widowControl w:val="0"/>
      <w:autoSpaceDE w:val="0"/>
      <w:autoSpaceDN w:val="0"/>
      <w:adjustRightInd w:val="0"/>
      <w:jc w:val="right"/>
    </w:pPr>
    <w:rPr>
      <w:rFonts w:cs="Arial"/>
      <w:szCs w:val="18"/>
    </w:rPr>
  </w:style>
  <w:style w:type="paragraph" w:customStyle="1" w:styleId="CopyrightText">
    <w:name w:val="Copyright Text"/>
    <w:basedOn w:val="BodyText"/>
    <w:rsid w:val="005C2377"/>
    <w:rPr>
      <w:sz w:val="18"/>
    </w:rPr>
  </w:style>
  <w:style w:type="paragraph" w:customStyle="1" w:styleId="BodySmallRight">
    <w:name w:val="Body Small Right"/>
    <w:basedOn w:val="BodyTextRight"/>
    <w:rsid w:val="005C2377"/>
    <w:rPr>
      <w:sz w:val="18"/>
      <w:szCs w:val="18"/>
    </w:rPr>
  </w:style>
  <w:style w:type="paragraph" w:customStyle="1" w:styleId="MarginEdition">
    <w:name w:val="Margin Edition"/>
    <w:basedOn w:val="MarginNote"/>
    <w:rsid w:val="005C2377"/>
    <w:pPr>
      <w:spacing w:before="0" w:after="0"/>
    </w:pPr>
    <w:rPr>
      <w:rFonts w:ascii="Times New Roman" w:hAnsi="Times New Roman"/>
      <w:color w:val="999999"/>
    </w:rPr>
  </w:style>
  <w:style w:type="paragraph" w:customStyle="1" w:styleId="Spacer">
    <w:name w:val="Spacer"/>
    <w:basedOn w:val="Normal"/>
    <w:rsid w:val="005C2377"/>
    <w:rPr>
      <w:sz w:val="2"/>
      <w:szCs w:val="2"/>
    </w:rPr>
  </w:style>
  <w:style w:type="character" w:customStyle="1" w:styleId="Small">
    <w:name w:val="Small"/>
    <w:basedOn w:val="DefaultParagraphFont"/>
    <w:rsid w:val="005C2377"/>
    <w:rPr>
      <w:sz w:val="16"/>
    </w:rPr>
  </w:style>
  <w:style w:type="paragraph" w:customStyle="1" w:styleId="WideTable">
    <w:name w:val="Wide Table"/>
    <w:basedOn w:val="Normal"/>
    <w:rsid w:val="005C2377"/>
    <w:pPr>
      <w:ind w:left="-1418"/>
    </w:pPr>
    <w:rPr>
      <w:sz w:val="2"/>
      <w:szCs w:val="2"/>
    </w:rPr>
  </w:style>
  <w:style w:type="character" w:styleId="PageNumber">
    <w:name w:val="page number"/>
    <w:basedOn w:val="DefaultParagraphFont"/>
    <w:rsid w:val="005C2377"/>
  </w:style>
  <w:style w:type="paragraph" w:styleId="Quote">
    <w:name w:val="Quote"/>
    <w:basedOn w:val="Heading1"/>
    <w:link w:val="QuoteChar"/>
    <w:qFormat/>
    <w:rsid w:val="005C2377"/>
    <w:rPr>
      <w:b w:val="0"/>
      <w:sz w:val="72"/>
      <w:szCs w:val="72"/>
      <w:lang w:val="en-NZ"/>
    </w:rPr>
  </w:style>
  <w:style w:type="character" w:customStyle="1" w:styleId="QuoteChar">
    <w:name w:val="Quote Char"/>
    <w:basedOn w:val="DefaultParagraphFont"/>
    <w:link w:val="Quote"/>
    <w:rsid w:val="005C23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377"/>
    <w:pPr>
      <w:pageBreakBefore/>
    </w:pPr>
  </w:style>
  <w:style w:type="paragraph" w:customStyle="1" w:styleId="Border">
    <w:name w:val="Border"/>
    <w:basedOn w:val="Normal"/>
    <w:qFormat/>
    <w:rsid w:val="005C23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377"/>
    <w:rPr>
      <w:b/>
      <w:bCs/>
      <w:i/>
      <w:iCs/>
      <w:color w:val="auto"/>
    </w:rPr>
  </w:style>
  <w:style w:type="paragraph" w:styleId="IntenseQuote">
    <w:name w:val="Intense Quote"/>
    <w:basedOn w:val="Normal"/>
    <w:next w:val="Normal"/>
    <w:link w:val="IntenseQuoteChar"/>
    <w:uiPriority w:val="30"/>
    <w:qFormat/>
    <w:rsid w:val="005C23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3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2377"/>
    <w:rPr>
      <w:smallCaps/>
      <w:color w:val="auto"/>
      <w:u w:val="single"/>
    </w:rPr>
  </w:style>
  <w:style w:type="character" w:styleId="IntenseReference">
    <w:name w:val="Intense Reference"/>
    <w:basedOn w:val="DefaultParagraphFont"/>
    <w:uiPriority w:val="32"/>
    <w:qFormat/>
    <w:rsid w:val="005C2377"/>
    <w:rPr>
      <w:b/>
      <w:bCs/>
      <w:smallCaps/>
      <w:color w:val="auto"/>
      <w:spacing w:val="5"/>
      <w:u w:val="single"/>
    </w:rPr>
  </w:style>
  <w:style w:type="paragraph" w:customStyle="1" w:styleId="2ColumnHeading">
    <w:name w:val="2Column Heading"/>
    <w:basedOn w:val="BodyText"/>
    <w:qFormat/>
    <w:rsid w:val="005C2377"/>
    <w:pPr>
      <w:spacing w:after="60"/>
      <w:ind w:left="-2268"/>
    </w:pPr>
    <w:rPr>
      <w:b/>
    </w:rPr>
  </w:style>
  <w:style w:type="paragraph" w:customStyle="1" w:styleId="Heading1TOC">
    <w:name w:val="Heading1 TOC"/>
    <w:basedOn w:val="Normal"/>
    <w:qFormat/>
    <w:rsid w:val="005C2377"/>
    <w:pPr>
      <w:spacing w:before="240" w:after="120"/>
    </w:pPr>
    <w:rPr>
      <w:rFonts w:ascii="Times New Roman" w:hAnsi="Times New Roman"/>
      <w:b/>
      <w:sz w:val="32"/>
    </w:rPr>
  </w:style>
  <w:style w:type="paragraph" w:customStyle="1" w:styleId="Heading2TOC">
    <w:name w:val="Heading2 TOC"/>
    <w:basedOn w:val="Normal"/>
    <w:qFormat/>
    <w:rsid w:val="005C2377"/>
    <w:pPr>
      <w:spacing w:before="240" w:after="60"/>
    </w:pPr>
    <w:rPr>
      <w:rFonts w:ascii="Times New Roman" w:hAnsi="Times New Roman"/>
      <w:b/>
      <w:sz w:val="28"/>
    </w:rPr>
  </w:style>
  <w:style w:type="character" w:customStyle="1" w:styleId="Underline">
    <w:name w:val="Underline"/>
    <w:basedOn w:val="DefaultParagraphFont"/>
    <w:qFormat/>
    <w:rsid w:val="005C2377"/>
    <w:rPr>
      <w:u w:val="single"/>
    </w:rPr>
  </w:style>
  <w:style w:type="character" w:customStyle="1" w:styleId="BoldandItalics">
    <w:name w:val="Bold and Italics"/>
    <w:qFormat/>
    <w:rsid w:val="005C2377"/>
    <w:rPr>
      <w:b/>
      <w:i/>
      <w:u w:val="none"/>
    </w:rPr>
  </w:style>
  <w:style w:type="paragraph" w:styleId="BalloonText">
    <w:name w:val="Balloon Text"/>
    <w:basedOn w:val="Normal"/>
    <w:link w:val="BalloonTextChar"/>
    <w:rsid w:val="005C2377"/>
    <w:rPr>
      <w:rFonts w:ascii="Tahoma" w:hAnsi="Tahoma" w:cs="Tahoma"/>
      <w:sz w:val="16"/>
      <w:szCs w:val="16"/>
    </w:rPr>
  </w:style>
  <w:style w:type="character" w:customStyle="1" w:styleId="BalloonTextChar">
    <w:name w:val="Balloon Text Char"/>
    <w:basedOn w:val="DefaultParagraphFont"/>
    <w:link w:val="BalloonText"/>
    <w:rsid w:val="005C23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23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23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1358</Words>
  <Characters>8569</Characters>
  <Application>Microsoft Office Word</Application>
  <DocSecurity>0</DocSecurity>
  <Lines>326</Lines>
  <Paragraphs>192</Paragraphs>
  <ScaleCrop>false</ScaleCrop>
  <Company>Author-it Software Corporation Ltd.</Company>
  <LinksUpToDate>false</LinksUpToDate>
  <CharactersWithSpaces>9873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BSALC401A Interact with other parties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2012-05-26T22:44:00Z</dcterms:created>
  <dcterms:modified xsi:type="dcterms:W3CDTF">2012-05-26T22:44:00Z</dcterms:modified>
</cp:coreProperties>
</file>