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100" w:rsidP="00655100">
      <w:pPr>
        <w:pStyle w:val="Title"/>
      </w:pPr>
      <w:bookmarkStart w:id="0" w:name="O_384422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BSALC301A Use legal terminology in order to carry out tasks</w:t>
      </w:r>
      <w:r>
        <w:fldChar w:fldCharType="end"/>
      </w:r>
    </w:p>
    <w:p w:rsidR="00655100" w:rsidP="00655100">
      <w:pPr>
        <w:pStyle w:val="Version"/>
        <w:sectPr w:rsidSect="00232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94E" w:rsidP="0023294E">
      <w:pPr>
        <w:pStyle w:val="Heading1"/>
      </w:pPr>
      <w:r w:rsidRPr="0023294E">
        <w:t>Modification History</w:t>
      </w:r>
    </w:p>
    <w:p w:rsidR="00000000" w:rsidRPr="0023294E" w:rsidP="0023294E">
      <w:pPr>
        <w:pStyle w:val="BodyText"/>
      </w:pPr>
      <w:r w:rsidRPr="0023294E">
        <w:t>Not Available</w:t>
      </w:r>
    </w:p>
    <w:p w:rsidR="00000000" w:rsidRPr="0023294E" w:rsidP="0023294E"/>
    <w:p w:rsidR="00000000" w:rsidRPr="0023294E" w:rsidP="0023294E">
      <w:pPr>
        <w:sectPr w:rsidSect="0023294E">
          <w:headerReference w:type="default" r:id="rId10"/>
          <w:footerReference w:type="default" r:id="rId11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23294E" w:rsidP="0023294E">
      <w:pPr>
        <w:pStyle w:val="Heading1"/>
      </w:pPr>
      <w:bookmarkStart w:id="2" w:name="O_384423"/>
      <w:bookmarkEnd w:id="2"/>
      <w:r w:rsidRPr="0023294E">
        <w:t>INTRODUCTION</w:t>
      </w:r>
    </w:p>
    <w:p w:rsidR="00000000" w:rsidRPr="0023294E" w:rsidP="0023294E">
      <w:pPr>
        <w:pStyle w:val="BodyText"/>
      </w:pPr>
      <w:r w:rsidRPr="0023294E">
        <w:t>This Unit covers understanding and using legal terminology in order to undertake tasks.</w:t>
      </w:r>
    </w:p>
    <w:p w:rsidR="00000000" w:rsidRPr="0023294E" w:rsidP="0023294E">
      <w:pPr>
        <w:pStyle w:val="BodyText"/>
      </w:pPr>
    </w:p>
    <w:p w:rsidR="00000000" w:rsidRPr="0023294E" w:rsidP="0023294E">
      <w:pPr>
        <w:pStyle w:val="BodyText"/>
      </w:pPr>
      <w:r w:rsidRPr="0023294E">
        <w:t xml:space="preserve">This unit of competency </w:t>
      </w:r>
      <w:r w:rsidRPr="0023294E">
        <w:t>underpins all units of competency in the Legal Services stream of the</w:t>
      </w:r>
    </w:p>
    <w:p w:rsidR="00000000" w:rsidRPr="0023294E" w:rsidP="0023294E">
      <w:pPr>
        <w:pStyle w:val="BodyText"/>
      </w:pPr>
      <w:r w:rsidRPr="0023294E">
        <w:t>Administration Training Package.</w:t>
      </w:r>
    </w:p>
    <w:p w:rsidR="00000000" w:rsidRPr="0023294E" w:rsidP="0023294E">
      <w:pPr>
        <w:pStyle w:val="BodyText"/>
      </w:pPr>
    </w:p>
    <w:p w:rsidR="00000000" w:rsidRPr="0023294E" w:rsidP="0023294E">
      <w:pPr>
        <w:pStyle w:val="BodyText"/>
      </w:pPr>
      <w:r w:rsidRPr="0023294E">
        <w:t>This unit can be assessed alone or in combination with other units making up a job role.</w:t>
      </w:r>
    </w:p>
    <w:p w:rsidR="00000000" w:rsidRPr="0023294E" w:rsidP="0023294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Heading2"/>
            </w:pPr>
            <w:r w:rsidRPr="0023294E">
              <w:t>Element of Competency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Heading2"/>
            </w:pPr>
            <w:r w:rsidRPr="0023294E">
              <w:t>Performance Criteria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Use appropriate legal terminology in written and oral communication with internal and external parties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   Appropriate legal terminology is used in both written and oral communication with internal and external parties</w:t>
            </w:r>
          </w:p>
          <w:p w:rsidR="00000000" w:rsidP="0023294E">
            <w:pPr>
              <w:pStyle w:val="List"/>
              <w:rPr>
                <w:lang w:val="en-NZ"/>
              </w:rPr>
            </w:pPr>
            <w:r w:rsidRPr="0023294E">
              <w:t>•   Legal terminology is spelt and pr</w:t>
            </w:r>
            <w:r w:rsidRPr="0023294E">
              <w:t>onounced correctly and used in appropriate context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Extend understanding of legal terminology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   Gaps in knowledge are identified and clarification is sought through appropriate source or person</w:t>
            </w:r>
          </w:p>
          <w:p w:rsidR="00000000" w:rsidRPr="0023294E" w:rsidP="0023294E">
            <w:pPr>
              <w:pStyle w:val="List"/>
            </w:pPr>
            <w:r w:rsidRPr="0023294E">
              <w:t>•   Abbreviations for commonly used legal terms and associat</w:t>
            </w:r>
            <w:r w:rsidRPr="0023294E">
              <w:t>ed processes are identified and used where appropriate</w:t>
            </w:r>
          </w:p>
          <w:p w:rsidR="00000000" w:rsidRPr="0023294E" w:rsidP="0023294E">
            <w:pPr>
              <w:pStyle w:val="List"/>
            </w:pPr>
            <w:r w:rsidRPr="0023294E">
              <w:t>•   Questions relating to legal terminology can be answered and terms defined</w:t>
            </w:r>
          </w:p>
        </w:tc>
      </w:tr>
    </w:tbl>
    <w:p w:rsidR="00000000" w:rsidRPr="0023294E" w:rsidP="0023294E">
      <w:pPr>
        <w:pStyle w:val="BodyText"/>
      </w:pPr>
    </w:p>
    <w:p w:rsidR="00000000" w:rsidRPr="0023294E" w:rsidP="0023294E">
      <w:pPr>
        <w:pStyle w:val="AllowPageBreak"/>
      </w:pPr>
    </w:p>
    <w:p w:rsidR="00000000" w:rsidRPr="0023294E" w:rsidP="0023294E">
      <w:pPr>
        <w:pStyle w:val="Heading1"/>
      </w:pPr>
      <w:bookmarkStart w:id="3" w:name="O_384424"/>
      <w:bookmarkEnd w:id="3"/>
      <w:r w:rsidRPr="0023294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9"/>
        <w:gridCol w:w="5667"/>
      </w:tblGrid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Clarification regarding commonly used legal terminology may be sought from:</w:t>
            </w:r>
          </w:p>
          <w:p w:rsidR="00000000" w:rsidP="002329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 xml:space="preserve">   legal dictionary</w:t>
            </w:r>
          </w:p>
          <w:p w:rsidR="00000000" w:rsidRPr="0023294E" w:rsidP="0023294E">
            <w:pPr>
              <w:pStyle w:val="List"/>
            </w:pPr>
            <w:r w:rsidRPr="0023294E">
              <w:t>•   relevant handbook eg. Legal Secretary’s Handbook</w:t>
            </w:r>
          </w:p>
          <w:p w:rsidR="00000000" w:rsidRPr="0023294E" w:rsidP="0023294E">
            <w:pPr>
              <w:pStyle w:val="List"/>
            </w:pPr>
            <w:r w:rsidRPr="0023294E">
              <w:t>•   glossary of commonly use legal terminology and processes</w:t>
            </w:r>
          </w:p>
          <w:p w:rsidR="00000000" w:rsidP="0023294E">
            <w:pPr>
              <w:pStyle w:val="List"/>
              <w:rPr>
                <w:lang w:val="en-NZ"/>
              </w:rPr>
            </w:pPr>
            <w:r w:rsidRPr="0023294E">
              <w:t>•   designated person/s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Commonly used legal terminology may relate to: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•   courts and tribunals</w:t>
            </w:r>
          </w:p>
          <w:p w:rsidR="00000000" w:rsidRPr="0023294E" w:rsidP="0023294E">
            <w:pPr>
              <w:pStyle w:val="BodyText"/>
            </w:pPr>
            <w:r w:rsidRPr="0023294E">
              <w:t>•   legal personnel</w:t>
            </w:r>
          </w:p>
          <w:p w:rsidR="00000000" w:rsidRPr="0023294E" w:rsidP="0023294E">
            <w:pPr>
              <w:pStyle w:val="BodyText"/>
            </w:pPr>
            <w:r w:rsidRPr="0023294E">
              <w:t xml:space="preserve">•   </w:t>
            </w:r>
            <w:r w:rsidRPr="0023294E">
              <w:t>legal procedures</w:t>
            </w:r>
          </w:p>
          <w:p w:rsidR="00000000" w:rsidRPr="0023294E" w:rsidP="0023294E">
            <w:pPr>
              <w:pStyle w:val="BodyText"/>
            </w:pPr>
            <w:r w:rsidRPr="0023294E">
              <w:t>•   legal documentation</w:t>
            </w:r>
          </w:p>
          <w:p w:rsidR="00000000" w:rsidP="0023294E">
            <w:pPr>
              <w:pStyle w:val="List"/>
              <w:rPr>
                <w:lang w:val="en-NZ"/>
              </w:rPr>
            </w:pPr>
            <w:r w:rsidRPr="0023294E">
              <w:t>•   legislation and regulations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Commonly used legal terminology may vary according to:</w:t>
            </w:r>
          </w:p>
          <w:p w:rsidR="00000000" w:rsidP="002329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   the area of law</w:t>
            </w:r>
          </w:p>
          <w:p w:rsidR="00000000" w:rsidRPr="0023294E" w:rsidP="0023294E">
            <w:pPr>
              <w:pStyle w:val="List"/>
            </w:pPr>
            <w:r w:rsidRPr="0023294E">
              <w:t>•   legal setting eg. community legal work, Crown Solicitor’s Office</w:t>
            </w:r>
          </w:p>
          <w:p w:rsidR="00000000" w:rsidRPr="0023294E" w:rsidP="0023294E">
            <w:pPr>
              <w:pStyle w:val="List"/>
            </w:pPr>
            <w:r w:rsidRPr="0023294E">
              <w:t>•   a particular legal procedure</w:t>
            </w:r>
          </w:p>
          <w:p w:rsidR="00000000" w:rsidP="0023294E">
            <w:pPr>
              <w:pStyle w:val="List"/>
              <w:rPr>
                <w:lang w:val="en-NZ"/>
              </w:rPr>
            </w:pPr>
            <w:r w:rsidRPr="0023294E">
              <w:t xml:space="preserve">•   </w:t>
            </w:r>
            <w:r w:rsidRPr="0023294E">
              <w:t>the jurisdiction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Tasks may include:</w:t>
            </w:r>
          </w:p>
          <w:p w:rsidR="00000000" w:rsidP="002329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   taking and forwarding messages</w:t>
            </w:r>
          </w:p>
          <w:p w:rsidR="00000000" w:rsidRPr="0023294E" w:rsidP="0023294E">
            <w:pPr>
              <w:pStyle w:val="List"/>
            </w:pPr>
            <w:r w:rsidRPr="0023294E">
              <w:t>•   producing office memos</w:t>
            </w:r>
          </w:p>
          <w:p w:rsidR="00000000" w:rsidRPr="0023294E" w:rsidP="0023294E">
            <w:pPr>
              <w:pStyle w:val="List"/>
            </w:pPr>
            <w:r w:rsidRPr="0023294E">
              <w:t>•   typing legal practitioner’s notes</w:t>
            </w:r>
          </w:p>
          <w:p w:rsidR="00000000" w:rsidRPr="0023294E" w:rsidP="0023294E">
            <w:pPr>
              <w:pStyle w:val="List"/>
            </w:pPr>
            <w:r w:rsidRPr="0023294E">
              <w:t>•   drafting letters in response to queries</w:t>
            </w:r>
          </w:p>
          <w:p w:rsidR="00000000" w:rsidRPr="0023294E" w:rsidP="0023294E">
            <w:pPr>
              <w:pStyle w:val="List"/>
            </w:pPr>
            <w:r w:rsidRPr="0023294E">
              <w:t>•   filing</w:t>
            </w:r>
          </w:p>
          <w:p w:rsidR="00000000" w:rsidRPr="0023294E" w:rsidP="0023294E">
            <w:pPr>
              <w:pStyle w:val="List"/>
            </w:pPr>
            <w:r w:rsidRPr="0023294E">
              <w:t>•   maintenance/update of clients’</w:t>
            </w:r>
            <w:r w:rsidRPr="0023294E">
              <w:t xml:space="preserve"> files, eg. file notes, certificates, results of public search, correspondence with a barrister</w:t>
            </w:r>
          </w:p>
          <w:p w:rsidR="00000000" w:rsidRPr="0023294E" w:rsidP="0023294E">
            <w:pPr>
              <w:pStyle w:val="List"/>
            </w:pPr>
            <w:r w:rsidRPr="0023294E">
              <w:t>•   preparing court documentation</w:t>
            </w:r>
          </w:p>
          <w:p w:rsidR="00000000" w:rsidRPr="0023294E" w:rsidP="0023294E">
            <w:pPr>
              <w:pStyle w:val="List"/>
            </w:pPr>
            <w:r w:rsidRPr="0023294E">
              <w:t>•   contacting external parties</w:t>
            </w:r>
          </w:p>
          <w:p w:rsidR="00000000" w:rsidRPr="0023294E" w:rsidP="0023294E">
            <w:pPr>
              <w:pStyle w:val="List"/>
            </w:pPr>
            <w:r w:rsidRPr="0023294E">
              <w:t>•   organising payments</w:t>
            </w:r>
          </w:p>
          <w:p w:rsidR="00000000" w:rsidP="0023294E">
            <w:pPr>
              <w:pStyle w:val="List"/>
              <w:rPr>
                <w:lang w:val="en-NZ"/>
              </w:rPr>
            </w:pPr>
            <w:r w:rsidRPr="0023294E">
              <w:t>•   preparing accounts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Designated person may include:</w:t>
            </w:r>
          </w:p>
          <w:p w:rsidR="00000000" w:rsidP="002329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     lawyer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 xml:space="preserve">     partner</w:t>
            </w:r>
          </w:p>
          <w:p w:rsidR="00000000" w:rsidRPr="0023294E" w:rsidP="0023294E">
            <w:pPr>
              <w:pStyle w:val="List"/>
            </w:pPr>
            <w:r w:rsidRPr="0023294E">
              <w:t>•     legal practice manager</w:t>
            </w:r>
          </w:p>
          <w:p w:rsidR="00000000" w:rsidRPr="0023294E" w:rsidP="0023294E">
            <w:pPr>
              <w:pStyle w:val="List"/>
            </w:pPr>
            <w:r w:rsidRPr="0023294E">
              <w:t>•     supervisor</w:t>
            </w:r>
          </w:p>
          <w:p w:rsidR="00000000" w:rsidP="0023294E">
            <w:pPr>
              <w:pStyle w:val="List"/>
              <w:rPr>
                <w:lang w:val="en-NZ"/>
              </w:rPr>
            </w:pPr>
            <w:r w:rsidRPr="0023294E">
              <w:t>•     work colleague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The area of law may include*:</w:t>
            </w:r>
          </w:p>
          <w:p w:rsidR="00000000" w:rsidP="002329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commercial law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corporate law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criminal law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family law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industrial relations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property law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tax law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litigation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wills and probate</w:t>
            </w:r>
          </w:p>
          <w:p w:rsidR="00000000" w:rsidRPr="0023294E" w:rsidP="0023294E">
            <w:pPr>
              <w:pStyle w:val="List"/>
            </w:pPr>
            <w:r w:rsidRPr="0023294E">
              <w:t>*  These are nine common areas of law; the area of law is not restricted to this list. Other areas of law may be applicable and may require specialised legal terminology.</w:t>
            </w:r>
          </w:p>
          <w:p w:rsidR="00000000" w:rsidRPr="0023294E" w:rsidP="0023294E">
            <w:pPr>
              <w:pStyle w:val="BodyText"/>
            </w:pPr>
          </w:p>
        </w:tc>
      </w:tr>
    </w:tbl>
    <w:p w:rsidR="00000000" w:rsidRPr="0023294E" w:rsidP="0023294E">
      <w:pPr>
        <w:pStyle w:val="BodyText"/>
      </w:pPr>
    </w:p>
    <w:p w:rsidR="00000000" w:rsidRPr="0023294E" w:rsidP="0023294E">
      <w:pPr>
        <w:pStyle w:val="AllowPageBreak"/>
      </w:pPr>
    </w:p>
    <w:p w:rsidR="00000000" w:rsidRPr="0023294E" w:rsidP="0023294E">
      <w:pPr>
        <w:pStyle w:val="Heading1"/>
      </w:pPr>
      <w:bookmarkStart w:id="4" w:name="O_384425"/>
      <w:bookmarkEnd w:id="4"/>
      <w:r w:rsidRPr="0023294E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Critical aspects:</w:t>
            </w:r>
          </w:p>
          <w:p w:rsidR="00000000" w:rsidP="0023294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 xml:space="preserve">   instructions containing commonly used legal terminology and abbreviations are responded to appropriately</w:t>
            </w:r>
          </w:p>
          <w:p w:rsidR="00000000" w:rsidRPr="0023294E" w:rsidP="0023294E">
            <w:pPr>
              <w:pStyle w:val="List"/>
            </w:pPr>
            <w:r w:rsidRPr="0023294E">
              <w:t>•   evidence of attempts to increase knowledge of legal terminology</w:t>
            </w:r>
          </w:p>
          <w:p w:rsidR="00000000" w:rsidRPr="0023294E" w:rsidP="0023294E">
            <w:pPr>
              <w:pStyle w:val="List"/>
            </w:pPr>
            <w:r w:rsidRPr="0023294E">
              <w:t>•   legal terminology is used appropriately for the situation</w:t>
            </w:r>
          </w:p>
          <w:p w:rsidR="00000000" w:rsidRPr="0023294E" w:rsidP="0023294E">
            <w:pPr>
              <w:pStyle w:val="List"/>
            </w:pPr>
            <w:r w:rsidRPr="0023294E">
              <w:t>•   appropriate pe</w:t>
            </w:r>
            <w:r w:rsidRPr="0023294E">
              <w:t>rson/source of information can be accessed to clarify unclear instructions or to locate missing information</w:t>
            </w:r>
          </w:p>
          <w:p w:rsidR="00000000" w:rsidRPr="0023294E" w:rsidP="0023294E">
            <w:pPr>
              <w:pStyle w:val="List"/>
            </w:pPr>
            <w:r w:rsidRPr="0023294E">
              <w:t>•   legal terminology and processes can be explained to others in simple, non-legal language</w:t>
            </w:r>
          </w:p>
          <w:p w:rsidR="00000000" w:rsidRPr="0023294E" w:rsidP="0023294E">
            <w:pPr>
              <w:pStyle w:val="List"/>
            </w:pPr>
            <w:r w:rsidRPr="0023294E">
              <w:t>•   non-disclosable information is not communicated</w:t>
            </w:r>
          </w:p>
          <w:p w:rsidR="00000000" w:rsidRPr="0023294E" w:rsidP="0023294E">
            <w:pPr>
              <w:pStyle w:val="List"/>
            </w:pPr>
            <w:r w:rsidRPr="0023294E">
              <w:t xml:space="preserve">•  </w:t>
            </w:r>
            <w:r w:rsidRPr="0023294E">
              <w:t xml:space="preserve"> consequences of misusing legal terminology can be articulated</w:t>
            </w:r>
          </w:p>
          <w:p w:rsidR="00000000" w:rsidRPr="0023294E" w:rsidP="0023294E">
            <w:pPr>
              <w:pStyle w:val="List"/>
            </w:pPr>
            <w:r w:rsidRPr="0023294E">
              <w:t>•   legal and financial consequences of misusing legal terminology are understood</w:t>
            </w:r>
          </w:p>
          <w:p w:rsidR="00000000" w:rsidRPr="0023294E" w:rsidP="0023294E">
            <w:pPr>
              <w:pStyle w:val="List"/>
            </w:pPr>
            <w:r w:rsidRPr="0023294E">
              <w:t>•   all work is conducted within accepted codes of conduct including those relating to:</w:t>
            </w:r>
          </w:p>
          <w:p w:rsidR="00000000" w:rsidP="0023294E">
            <w:pPr>
              <w:pStyle w:val="ListBullet"/>
              <w:rPr>
                <w:lang w:val="en-NZ"/>
              </w:rPr>
            </w:pPr>
            <w:r w:rsidRPr="0023294E">
              <w:t>maintaining confidenti</w:t>
            </w:r>
            <w:r w:rsidRPr="0023294E">
              <w:t>ality, and compliance with reasonable direction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Resource implications: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 xml:space="preserve">The assessor must have access to appropriate documentation and resources normally found in the work environment and required to allow the job </w:t>
            </w:r>
            <w:r w:rsidRPr="0023294E">
              <w:t>or task to be properly performed. These may include:</w:t>
            </w:r>
          </w:p>
          <w:p w:rsidR="00000000" w:rsidRPr="0023294E" w:rsidP="0023294E">
            <w:pPr>
              <w:pStyle w:val="List"/>
            </w:pPr>
            <w:r w:rsidRPr="0023294E">
              <w:t>•   appropriate legislation and regulations</w:t>
            </w:r>
          </w:p>
          <w:p w:rsidR="00000000" w:rsidRPr="0023294E" w:rsidP="0023294E">
            <w:pPr>
              <w:pStyle w:val="List"/>
            </w:pPr>
            <w:r w:rsidRPr="0023294E">
              <w:t>•   glossary of legal terms and processes</w:t>
            </w:r>
          </w:p>
          <w:p w:rsidR="00000000" w:rsidP="0023294E">
            <w:pPr>
              <w:pStyle w:val="List"/>
              <w:rPr>
                <w:lang w:val="en-NZ"/>
              </w:rPr>
            </w:pPr>
            <w:r w:rsidRPr="0023294E">
              <w:t>•   workplace manuals and reference materials such as legal dictionary, company policy, procedural manuals and checkl</w:t>
            </w:r>
            <w:r w:rsidRPr="0023294E">
              <w:t>ists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Consistency in performance: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This unit of competency will require evidence to be collected across a range of events, eg. Dealing with different legal office requirements, and over a period of time to ensure that situational variables are consistently</w:t>
            </w:r>
            <w:r w:rsidRPr="0023294E">
              <w:t xml:space="preserve"> achieved.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Context of assessment: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Evidence of competency can be met in different situations, including:</w:t>
            </w:r>
          </w:p>
          <w:p w:rsidR="00000000" w:rsidRPr="0023294E" w:rsidP="0023294E">
            <w:pPr>
              <w:pStyle w:val="List"/>
            </w:pPr>
            <w:r w:rsidRPr="0023294E">
              <w:t>•   on the job assessment</w:t>
            </w:r>
          </w:p>
          <w:p w:rsidR="00000000" w:rsidRPr="0023294E" w:rsidP="0023294E">
            <w:pPr>
              <w:pStyle w:val="List"/>
            </w:pPr>
            <w:r w:rsidRPr="0023294E">
              <w:t>•   off the job assessment</w:t>
            </w:r>
          </w:p>
          <w:p w:rsidR="00000000" w:rsidRPr="0023294E" w:rsidP="0023294E">
            <w:pPr>
              <w:pStyle w:val="List"/>
            </w:pPr>
            <w:r w:rsidRPr="0023294E">
              <w:t>•   placement in an enterprise</w:t>
            </w:r>
          </w:p>
          <w:p w:rsidR="00000000" w:rsidRPr="0023294E" w:rsidP="0023294E">
            <w:pPr>
              <w:pStyle w:val="List"/>
            </w:pPr>
            <w:r w:rsidRPr="0023294E">
              <w:t>•   participation in a New Apprenticeship (traineeship) arrangemen</w:t>
            </w:r>
            <w:r w:rsidRPr="0023294E">
              <w:t>t</w:t>
            </w:r>
          </w:p>
          <w:p w:rsidR="00000000" w:rsidRPr="0023294E" w:rsidP="0023294E">
            <w:pPr>
              <w:pStyle w:val="List"/>
            </w:pPr>
            <w:r w:rsidRPr="0023294E">
              <w:t>•   use of a Practice Firm or simulated work environment</w:t>
            </w:r>
          </w:p>
          <w:p w:rsidR="00000000" w:rsidRPr="0023294E" w:rsidP="0023294E">
            <w:pPr>
              <w:pStyle w:val="List"/>
            </w:pPr>
            <w:r w:rsidRPr="0023294E">
              <w:t>•   flexible delivery methods used by training providers to cater for distance education students</w:t>
            </w:r>
          </w:p>
          <w:p w:rsidR="00000000" w:rsidRPr="0023294E" w:rsidP="0023294E">
            <w:pPr>
              <w:pStyle w:val="List"/>
            </w:pPr>
            <w:r w:rsidRPr="0023294E">
              <w:t xml:space="preserve">•   Recognition of Prior Learning, Recognition of Current Competencies (in skill areas where there </w:t>
            </w:r>
            <w:r w:rsidRPr="0023294E">
              <w:t>has been no significant change to work practice in recent times).</w:t>
            </w:r>
          </w:p>
          <w:p w:rsidR="00000000" w:rsidRPr="0023294E" w:rsidP="0023294E">
            <w:pPr>
              <w:pStyle w:val="BodyText"/>
            </w:pPr>
            <w:r w:rsidRPr="0023294E">
              <w:t>Evidence gathering methods may include:</w:t>
            </w:r>
          </w:p>
          <w:p w:rsidR="00000000" w:rsidRPr="0023294E" w:rsidP="0023294E">
            <w:pPr>
              <w:pStyle w:val="List"/>
            </w:pPr>
            <w:r w:rsidRPr="0023294E">
              <w:t>•   demonstration</w:t>
            </w:r>
          </w:p>
          <w:p w:rsidR="00000000" w:rsidRPr="0023294E" w:rsidP="0023294E">
            <w:pPr>
              <w:pStyle w:val="List"/>
            </w:pPr>
            <w:r w:rsidRPr="0023294E">
              <w:t>•   questioning</w:t>
            </w:r>
          </w:p>
          <w:p w:rsidR="00000000" w:rsidRPr="0023294E" w:rsidP="0023294E">
            <w:pPr>
              <w:pStyle w:val="List"/>
            </w:pPr>
            <w:r w:rsidRPr="0023294E">
              <w:t>•   workplace performance</w:t>
            </w:r>
          </w:p>
          <w:p w:rsidR="00000000" w:rsidRPr="0023294E" w:rsidP="0023294E">
            <w:pPr>
              <w:pStyle w:val="List"/>
            </w:pPr>
            <w:r w:rsidRPr="0023294E">
              <w:t>•   role-play</w:t>
            </w:r>
          </w:p>
          <w:p w:rsidR="00000000" w:rsidRPr="0023294E" w:rsidP="0023294E">
            <w:pPr>
              <w:pStyle w:val="List"/>
            </w:pPr>
            <w:r w:rsidRPr="0023294E">
              <w:t>•   projects/assignments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 xml:space="preserve">   written tests (verbal usage and verbal comprehension)</w:t>
            </w:r>
          </w:p>
          <w:p w:rsidR="00000000" w:rsidRPr="0023294E" w:rsidP="0023294E">
            <w:pPr>
              <w:pStyle w:val="ListBullet"/>
            </w:pPr>
            <w:r w:rsidRPr="0023294E">
              <w:t>portfolio of work documents</w:t>
            </w:r>
          </w:p>
          <w:p w:rsidR="00000000" w:rsidRPr="0023294E" w:rsidP="0023294E">
            <w:pPr>
              <w:pStyle w:val="ListBullet"/>
            </w:pPr>
            <w:r w:rsidRPr="0023294E">
              <w:t>third party reports</w:t>
            </w:r>
          </w:p>
          <w:p w:rsidR="00000000" w:rsidP="0023294E">
            <w:pPr>
              <w:pStyle w:val="BodyText"/>
              <w:rPr>
                <w:lang w:val="en-NZ"/>
              </w:rPr>
            </w:pP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Underpinning knowledge and skills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Knowledge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 xml:space="preserve">   procedures in relation to communication and the release of information, security and confidentiality</w:t>
            </w:r>
          </w:p>
          <w:p w:rsidR="00000000" w:rsidRPr="0023294E" w:rsidP="0023294E">
            <w:pPr>
              <w:pStyle w:val="List"/>
            </w:pPr>
            <w:r w:rsidRPr="0023294E">
              <w:t>•   commonly used legal terminology</w:t>
            </w:r>
          </w:p>
          <w:p w:rsidR="00000000" w:rsidRPr="0023294E" w:rsidP="0023294E">
            <w:pPr>
              <w:pStyle w:val="List"/>
            </w:pPr>
            <w:r w:rsidRPr="0023294E">
              <w:t>•   appropriate use of legal terminology within employee’s area of responsibility</w:t>
            </w:r>
          </w:p>
          <w:p w:rsidR="00000000" w:rsidRPr="0023294E" w:rsidP="0023294E">
            <w:pPr>
              <w:pStyle w:val="List"/>
            </w:pPr>
            <w:r w:rsidRPr="0023294E">
              <w:t>•   relevant legal process</w:t>
            </w:r>
          </w:p>
          <w:p w:rsidR="00000000" w:rsidRPr="0023294E" w:rsidP="0023294E">
            <w:pPr>
              <w:pStyle w:val="List"/>
            </w:pPr>
            <w:r w:rsidRPr="0023294E">
              <w:t>•   suf</w:t>
            </w:r>
            <w:r w:rsidRPr="0023294E">
              <w:t>ficient knowledge of relevant current legislation to complete tasks</w:t>
            </w:r>
          </w:p>
          <w:p w:rsidR="00000000" w:rsidRPr="0023294E" w:rsidP="0023294E">
            <w:pPr>
              <w:pStyle w:val="BodyText"/>
            </w:pPr>
            <w:r w:rsidRPr="0023294E">
              <w:t>Skills</w:t>
            </w:r>
          </w:p>
          <w:p w:rsidR="00000000" w:rsidRPr="0023294E" w:rsidP="0023294E">
            <w:pPr>
              <w:pStyle w:val="List"/>
            </w:pPr>
            <w:r w:rsidRPr="0023294E">
              <w:t>•   literacy: reads and interprets legal documents; understands and uses vocabulary for a specific purpose; clarifies intended meaning and legal context; follows written and oral se</w:t>
            </w:r>
            <w:r w:rsidRPr="0023294E">
              <w:t>quenced instructions involving legal terminology</w:t>
            </w:r>
          </w:p>
          <w:p w:rsidR="00000000" w:rsidRPr="0023294E" w:rsidP="0023294E">
            <w:pPr>
              <w:pStyle w:val="List"/>
            </w:pPr>
            <w:r w:rsidRPr="0023294E">
              <w:t>•   communication: accurate pronunciation of legal terminology; uses strategies to confirm,</w:t>
            </w:r>
          </w:p>
          <w:p w:rsidR="00000000" w:rsidRPr="0023294E" w:rsidP="0023294E">
            <w:pPr>
              <w:pStyle w:val="List"/>
            </w:pPr>
            <w:r w:rsidRPr="0023294E">
              <w:t>repair or clarify understanding of terms and context</w:t>
            </w:r>
          </w:p>
          <w:p w:rsidR="00000000" w:rsidRPr="0023294E" w:rsidP="0023294E">
            <w:pPr>
              <w:pStyle w:val="List"/>
            </w:pPr>
            <w:r w:rsidRPr="0023294E">
              <w:t>•   research: increases own knowledge of legal terminology</w:t>
            </w:r>
          </w:p>
          <w:p w:rsidR="00000000" w:rsidRPr="0023294E" w:rsidP="0023294E">
            <w:pPr>
              <w:pStyle w:val="BodyText"/>
            </w:pPr>
          </w:p>
        </w:tc>
      </w:tr>
    </w:tbl>
    <w:p w:rsidR="00000000" w:rsidRPr="0023294E" w:rsidP="0023294E">
      <w:pPr>
        <w:pStyle w:val="BodyText"/>
      </w:pPr>
    </w:p>
    <w:p w:rsidR="00000000" w:rsidRPr="0023294E" w:rsidP="0023294E">
      <w:pPr>
        <w:pStyle w:val="AllowPageBreak"/>
      </w:pPr>
    </w:p>
    <w:p w:rsidR="00000000" w:rsidRPr="0023294E" w:rsidP="0023294E">
      <w:pPr>
        <w:pStyle w:val="Heading1"/>
      </w:pPr>
      <w:bookmarkStart w:id="5" w:name="O_384426"/>
      <w:bookmarkEnd w:id="5"/>
      <w:r w:rsidRPr="0023294E">
        <w:t>KEY COMPETENCIES</w:t>
      </w:r>
    </w:p>
    <w:p w:rsidR="00000000" w:rsidRPr="0023294E" w:rsidP="0023294E">
      <w:pPr>
        <w:pStyle w:val="Heading2"/>
      </w:pPr>
      <w:r w:rsidRPr="0023294E">
        <w:t>Utilisation of the Key Competencies required in the performance of this unit</w:t>
      </w:r>
    </w:p>
    <w:p w:rsidR="00000000" w:rsidRPr="0023294E" w:rsidP="0023294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14"/>
        <w:gridCol w:w="1314"/>
        <w:gridCol w:w="1314"/>
        <w:gridCol w:w="1314"/>
        <w:gridCol w:w="1312"/>
      </w:tblGrid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Communicating ideas and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Collecting, analysing and organising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Planning and organising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Working with others in a team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Using mathematical ideas and techniques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Solving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Using technology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BodyText"/>
              <w:rPr>
                <w:lang w:val="en-NZ"/>
              </w:rPr>
            </w:pPr>
            <w:r w:rsidRPr="0023294E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BodyText"/>
            </w:pPr>
            <w:r w:rsidRPr="0023294E">
              <w:t>1</w:t>
            </w:r>
          </w:p>
        </w:tc>
      </w:tr>
    </w:tbl>
    <w:p w:rsidR="00000000" w:rsidRPr="0023294E" w:rsidP="0023294E">
      <w:pPr>
        <w:pStyle w:val="BodyText"/>
      </w:pPr>
    </w:p>
    <w:p w:rsidR="00000000" w:rsidRPr="0023294E" w:rsidP="0023294E">
      <w:pPr>
        <w:pStyle w:val="Heading2"/>
      </w:pPr>
      <w:r w:rsidRPr="0023294E">
        <w:t>Performance Levels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40"/>
        <w:gridCol w:w="3091"/>
      </w:tblGrid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Heading2"/>
            </w:pPr>
            <w:r w:rsidRPr="0023294E">
              <w:t>Level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Heading2"/>
            </w:pPr>
            <w:r w:rsidRPr="0023294E">
              <w:t>Level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94E">
            <w:pPr>
              <w:pStyle w:val="Heading2"/>
            </w:pPr>
            <w:r w:rsidRPr="0023294E">
              <w:t>Level 3</w:t>
            </w:r>
          </w:p>
        </w:tc>
      </w:tr>
      <w:tr w:rsidTr="006551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carries out established processes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makes judgements of quality using given criteria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</w:r>
            <w:r w:rsidRPr="0023294E">
              <w:t>manages processes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selects the criteria for the evaluation process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establishes principles and processes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evaluates and reshapes processes</w:t>
            </w:r>
          </w:p>
          <w:p w:rsidR="00000000" w:rsidRPr="0023294E" w:rsidP="0023294E">
            <w:pPr>
              <w:pStyle w:val="List"/>
            </w:pPr>
            <w:r w:rsidRPr="0023294E">
              <w:t>•</w:t>
            </w:r>
            <w:r w:rsidRPr="0023294E">
              <w:tab/>
              <w:t>establishes criteria for evaluation of processes</w:t>
            </w:r>
          </w:p>
        </w:tc>
      </w:tr>
    </w:tbl>
    <w:p w:rsidR="00000000" w:rsidRPr="0023294E" w:rsidP="0023294E">
      <w:pPr>
        <w:pStyle w:val="BodyText"/>
      </w:pPr>
    </w:p>
    <w:p w:rsidR="00000000" w:rsidRPr="0023294E" w:rsidP="0023294E"/>
    <w:sectPr w:rsidSect="0023294E">
      <w:headerReference w:type="default" r:id="rId12"/>
      <w:footerReference w:type="default" r:id="rId13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5100" w:rsidP="00655100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00" w:rsidP="00232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55100" w:rsidP="00232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5100" w:rsidP="0023294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4E" w:rsidP="00232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5100">
      <w:t>Approved</w:t>
    </w:r>
    <w:r w:rsidR="006551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5100"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655100">
      <w:rPr>
        <w:noProof/>
      </w:rPr>
      <w:t>6</w:t>
    </w:r>
    <w:r w:rsidR="00655100">
      <w:rPr>
        <w:noProof/>
      </w:rPr>
      <w:fldChar w:fldCharType="end"/>
    </w:r>
  </w:p>
  <w:p w:rsidR="0023294E" w:rsidP="00232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5100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5100">
      <w:t>Innovation and Business Skills Australia</w:t>
    </w:r>
    <w:r w:rsidR="00655100">
      <w:fldChar w:fldCharType="end"/>
    </w:r>
  </w:p>
  <w:p w:rsidR="0023294E" w:rsidP="0023294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5100" w:rsidP="0065510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00" w:rsidP="00232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BSALC301A Use legal terminology in order to carry out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55100" w:rsidP="0023294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4E" w:rsidP="00232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5100">
      <w:t>BSALC301A Use legal terminology in order to carry out tasks</w:t>
    </w:r>
    <w:r w:rsidR="006551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5100">
      <w:rPr>
        <w:noProof/>
      </w:rPr>
      <w:t>27 May 2012</w:t>
    </w:r>
    <w:r>
      <w:rPr>
        <w:noProof/>
      </w:rPr>
      <w:fldChar w:fldCharType="end"/>
    </w:r>
  </w:p>
  <w:p w:rsidR="0023294E" w:rsidP="0023294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B8C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2C3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32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94E"/>
  </w:style>
  <w:style w:type="character" w:customStyle="1" w:styleId="Heading1Char">
    <w:name w:val="Heading 1 Char"/>
    <w:link w:val="Heading1"/>
    <w:rsid w:val="00232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link w:val="Heading2"/>
    <w:rsid w:val="00232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2329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3294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32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3294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32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294E"/>
    <w:pPr>
      <w:numPr>
        <w:numId w:val="12"/>
      </w:numPr>
      <w:tabs>
        <w:tab w:val="clear" w:pos="340"/>
      </w:tabs>
      <w:spacing w:before="40" w:after="40"/>
    </w:pPr>
  </w:style>
  <w:style w:type="paragraph" w:styleId="Header">
    <w:name w:val="header"/>
    <w:basedOn w:val="Normal"/>
    <w:link w:val="HeaderChar"/>
    <w:rsid w:val="00232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32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232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link w:val="Heading3"/>
    <w:rsid w:val="00232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32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32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32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94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3294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3294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32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32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32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9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2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rsid w:val="0023294E"/>
    <w:rPr>
      <w:b/>
      <w:spacing w:val="0"/>
    </w:rPr>
  </w:style>
  <w:style w:type="paragraph" w:customStyle="1" w:styleId="SuperTitle">
    <w:name w:val="SuperTitle"/>
    <w:basedOn w:val="Title"/>
    <w:rsid w:val="00232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94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94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32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3294E"/>
    <w:rPr>
      <w:i/>
    </w:rPr>
  </w:style>
  <w:style w:type="paragraph" w:styleId="Caption">
    <w:name w:val="caption"/>
    <w:basedOn w:val="BodyText"/>
    <w:next w:val="Normal"/>
    <w:qFormat/>
    <w:rsid w:val="00232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94E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23294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232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94E"/>
  </w:style>
  <w:style w:type="paragraph" w:styleId="TableofFigures">
    <w:name w:val="table of figures"/>
    <w:basedOn w:val="Normal"/>
    <w:next w:val="Normal"/>
    <w:semiHidden/>
    <w:rsid w:val="00232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94E"/>
    <w:pPr>
      <w:numPr>
        <w:numId w:val="10"/>
      </w:numPr>
    </w:pPr>
  </w:style>
  <w:style w:type="character" w:customStyle="1" w:styleId="WingdingSymbols">
    <w:name w:val="Wingding Symbols"/>
    <w:rsid w:val="0023294E"/>
    <w:rPr>
      <w:rFonts w:ascii="Wingdings" w:hAnsi="Wingdings"/>
    </w:rPr>
  </w:style>
  <w:style w:type="paragraph" w:customStyle="1" w:styleId="TableHeading">
    <w:name w:val="Table Heading"/>
    <w:basedOn w:val="HeadingBase"/>
    <w:rsid w:val="00232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94E"/>
    <w:rPr>
      <w:color w:val="0033CC"/>
      <w:u w:val="none"/>
    </w:rPr>
  </w:style>
  <w:style w:type="paragraph" w:customStyle="1" w:styleId="BodyTextRight">
    <w:name w:val="Body Text Right"/>
    <w:basedOn w:val="BodyText"/>
    <w:rsid w:val="00232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9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3294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3294E"/>
    <w:rPr>
      <w:sz w:val="32"/>
    </w:rPr>
  </w:style>
  <w:style w:type="paragraph" w:customStyle="1" w:styleId="HeadingProcedure">
    <w:name w:val="Heading Procedure"/>
    <w:basedOn w:val="HeadingBase"/>
    <w:next w:val="Normal"/>
    <w:rsid w:val="00232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94E"/>
    <w:pPr>
      <w:spacing w:before="60" w:after="60"/>
    </w:pPr>
  </w:style>
  <w:style w:type="paragraph" w:styleId="ListContinue">
    <w:name w:val="List Continue"/>
    <w:basedOn w:val="List"/>
    <w:rsid w:val="0023294E"/>
    <w:pPr>
      <w:ind w:firstLine="0"/>
    </w:pPr>
  </w:style>
  <w:style w:type="paragraph" w:customStyle="1" w:styleId="ListNote">
    <w:name w:val="List Note"/>
    <w:basedOn w:val="List"/>
    <w:rsid w:val="00232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3294E"/>
    <w:rPr>
      <w:rFonts w:ascii="Courier New" w:hAnsi="Courier New"/>
    </w:rPr>
  </w:style>
  <w:style w:type="paragraph" w:customStyle="1" w:styleId="NoteBullet">
    <w:name w:val="Note Bullet"/>
    <w:basedOn w:val="Note"/>
    <w:rsid w:val="00232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9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94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3294E"/>
    <w:rPr>
      <w:b/>
      <w:smallCaps/>
    </w:rPr>
  </w:style>
  <w:style w:type="paragraph" w:customStyle="1" w:styleId="TableListNumber">
    <w:name w:val="Table List Number"/>
    <w:basedOn w:val="ListNumber"/>
    <w:rsid w:val="00232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94E"/>
    <w:pPr>
      <w:numPr>
        <w:numId w:val="8"/>
      </w:numPr>
    </w:pPr>
  </w:style>
  <w:style w:type="paragraph" w:customStyle="1" w:styleId="ListAlpha2">
    <w:name w:val="List Alpha 2"/>
    <w:basedOn w:val="List2"/>
    <w:rsid w:val="0023294E"/>
    <w:pPr>
      <w:numPr>
        <w:numId w:val="7"/>
      </w:numPr>
    </w:pPr>
  </w:style>
  <w:style w:type="paragraph" w:styleId="List2">
    <w:name w:val="List 2"/>
    <w:basedOn w:val="BodyText"/>
    <w:rsid w:val="00232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9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94E"/>
    <w:pPr>
      <w:numPr>
        <w:numId w:val="2"/>
      </w:numPr>
    </w:pPr>
  </w:style>
  <w:style w:type="paragraph" w:styleId="ListBullet5">
    <w:name w:val="List Bullet 5"/>
    <w:basedOn w:val="List5"/>
    <w:rsid w:val="0023294E"/>
    <w:pPr>
      <w:numPr>
        <w:numId w:val="3"/>
      </w:numPr>
    </w:pPr>
  </w:style>
  <w:style w:type="paragraph" w:styleId="ListContinue2">
    <w:name w:val="List Continue 2"/>
    <w:basedOn w:val="List2"/>
    <w:rsid w:val="0023294E"/>
    <w:pPr>
      <w:ind w:firstLine="0"/>
    </w:pPr>
  </w:style>
  <w:style w:type="paragraph" w:styleId="ListContinue3">
    <w:name w:val="List Continue 3"/>
    <w:basedOn w:val="List3"/>
    <w:rsid w:val="0023294E"/>
    <w:pPr>
      <w:ind w:left="1021" w:firstLine="0"/>
    </w:pPr>
  </w:style>
  <w:style w:type="paragraph" w:styleId="ListContinue4">
    <w:name w:val="List Continue 4"/>
    <w:basedOn w:val="List4"/>
    <w:rsid w:val="0023294E"/>
    <w:pPr>
      <w:ind w:firstLine="0"/>
    </w:pPr>
  </w:style>
  <w:style w:type="paragraph" w:styleId="ListContinue5">
    <w:name w:val="List Continue 5"/>
    <w:basedOn w:val="List5"/>
    <w:rsid w:val="0023294E"/>
    <w:pPr>
      <w:ind w:firstLine="0"/>
    </w:pPr>
  </w:style>
  <w:style w:type="paragraph" w:styleId="ListNumber3">
    <w:name w:val="List Number 3"/>
    <w:basedOn w:val="List3"/>
    <w:rsid w:val="0023294E"/>
    <w:pPr>
      <w:numPr>
        <w:numId w:val="4"/>
      </w:numPr>
    </w:pPr>
  </w:style>
  <w:style w:type="paragraph" w:styleId="ListNumber4">
    <w:name w:val="List Number 4"/>
    <w:basedOn w:val="List4"/>
    <w:rsid w:val="0023294E"/>
    <w:pPr>
      <w:numPr>
        <w:numId w:val="5"/>
      </w:numPr>
    </w:pPr>
  </w:style>
  <w:style w:type="paragraph" w:styleId="ListNumber5">
    <w:name w:val="List Number 5"/>
    <w:basedOn w:val="List5"/>
    <w:rsid w:val="0023294E"/>
    <w:pPr>
      <w:numPr>
        <w:numId w:val="6"/>
      </w:numPr>
    </w:pPr>
  </w:style>
  <w:style w:type="paragraph" w:styleId="BlockText">
    <w:name w:val="Block Text"/>
    <w:basedOn w:val="Normal"/>
    <w:rsid w:val="0023294E"/>
    <w:pPr>
      <w:spacing w:after="120"/>
      <w:ind w:left="1440" w:right="1440"/>
    </w:pPr>
  </w:style>
  <w:style w:type="character" w:customStyle="1" w:styleId="Subscript">
    <w:name w:val="Subscript"/>
    <w:rsid w:val="0023294E"/>
    <w:rPr>
      <w:sz w:val="16"/>
      <w:vertAlign w:val="subscript"/>
    </w:rPr>
  </w:style>
  <w:style w:type="character" w:customStyle="1" w:styleId="Superscript">
    <w:name w:val="Superscript"/>
    <w:rsid w:val="0023294E"/>
    <w:rPr>
      <w:sz w:val="16"/>
      <w:vertAlign w:val="superscript"/>
    </w:rPr>
  </w:style>
  <w:style w:type="character" w:customStyle="1" w:styleId="Symbols">
    <w:name w:val="Symbols"/>
    <w:rsid w:val="0023294E"/>
    <w:rPr>
      <w:rFonts w:ascii="Symbol" w:hAnsi="Symbol"/>
    </w:rPr>
  </w:style>
  <w:style w:type="character" w:customStyle="1" w:styleId="MenuOptions">
    <w:name w:val="Menu Options"/>
    <w:rsid w:val="0023294E"/>
    <w:rPr>
      <w:rFonts w:ascii="Arial Narrow" w:hAnsi="Arial Narrow"/>
      <w:smallCaps/>
    </w:rPr>
  </w:style>
  <w:style w:type="character" w:customStyle="1" w:styleId="Buttons">
    <w:name w:val="Buttons"/>
    <w:rsid w:val="0023294E"/>
    <w:rPr>
      <w:b/>
    </w:rPr>
  </w:style>
  <w:style w:type="character" w:customStyle="1" w:styleId="Underlined">
    <w:name w:val="Underlined"/>
    <w:rsid w:val="0023294E"/>
    <w:rPr>
      <w:u w:val="single"/>
    </w:rPr>
  </w:style>
  <w:style w:type="paragraph" w:customStyle="1" w:styleId="TableBodyTextRight">
    <w:name w:val="Table Body Text Right"/>
    <w:basedOn w:val="TableBodyText"/>
    <w:rsid w:val="00232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94E"/>
    <w:rPr>
      <w:sz w:val="18"/>
    </w:rPr>
  </w:style>
  <w:style w:type="paragraph" w:customStyle="1" w:styleId="BodySmallRight">
    <w:name w:val="Body Small Right"/>
    <w:basedOn w:val="BodyTextRight"/>
    <w:rsid w:val="0023294E"/>
    <w:rPr>
      <w:sz w:val="18"/>
      <w:szCs w:val="18"/>
    </w:rPr>
  </w:style>
  <w:style w:type="paragraph" w:customStyle="1" w:styleId="MarginEdition">
    <w:name w:val="Margin Edition"/>
    <w:basedOn w:val="MarginNote"/>
    <w:rsid w:val="00232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94E"/>
    <w:rPr>
      <w:sz w:val="2"/>
      <w:szCs w:val="2"/>
    </w:rPr>
  </w:style>
  <w:style w:type="character" w:customStyle="1" w:styleId="Small">
    <w:name w:val="Small"/>
    <w:rsid w:val="0023294E"/>
    <w:rPr>
      <w:sz w:val="16"/>
    </w:rPr>
  </w:style>
  <w:style w:type="paragraph" w:customStyle="1" w:styleId="WideTable">
    <w:name w:val="Wide Table"/>
    <w:basedOn w:val="Normal"/>
    <w:rsid w:val="0023294E"/>
    <w:pPr>
      <w:ind w:left="-1418"/>
    </w:pPr>
    <w:rPr>
      <w:sz w:val="2"/>
      <w:szCs w:val="2"/>
    </w:rPr>
  </w:style>
  <w:style w:type="character" w:styleId="PageNumber">
    <w:name w:val="page number"/>
    <w:rsid w:val="0023294E"/>
  </w:style>
  <w:style w:type="paragraph" w:styleId="Quote">
    <w:name w:val="Quote"/>
    <w:basedOn w:val="Heading1"/>
    <w:link w:val="QuoteChar"/>
    <w:qFormat/>
    <w:rsid w:val="0023294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32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94E"/>
    <w:pPr>
      <w:pageBreakBefore/>
    </w:pPr>
  </w:style>
  <w:style w:type="paragraph" w:customStyle="1" w:styleId="Border">
    <w:name w:val="Border"/>
    <w:basedOn w:val="Normal"/>
    <w:qFormat/>
    <w:rsid w:val="00232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32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3294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3294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32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3294E"/>
    <w:rPr>
      <w:u w:val="single"/>
    </w:rPr>
  </w:style>
  <w:style w:type="character" w:customStyle="1" w:styleId="BoldandItalics">
    <w:name w:val="Bold and Italics"/>
    <w:qFormat/>
    <w:rsid w:val="0023294E"/>
    <w:rPr>
      <w:b/>
      <w:i/>
      <w:u w:val="none"/>
    </w:rPr>
  </w:style>
  <w:style w:type="paragraph" w:styleId="BalloonText">
    <w:name w:val="Balloon Text"/>
    <w:basedOn w:val="Normal"/>
    <w:link w:val="BalloonTextChar"/>
    <w:rsid w:val="00232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294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294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3294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843</Words>
  <Characters>5360</Characters>
  <Application>Microsoft Office Word</Application>
  <DocSecurity>0</DocSecurity>
  <Lines>246</Lines>
  <Paragraphs>139</Paragraphs>
  <ScaleCrop>false</ScaleCrop>
  <Company>Author-it Software Corporation Ltd.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BSALC301A Use legal terminology in order to carry out tasks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2012-05-26T22:44:00Z</dcterms:created>
  <dcterms:modified xsi:type="dcterms:W3CDTF">2012-05-26T22:44:00Z</dcterms:modified>
</cp:coreProperties>
</file>