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B67" w:rsidP="00572B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BCG2007A Operate elevating work platforms (EWP)</w:t>
      </w:r>
      <w:r>
        <w:fldChar w:fldCharType="end"/>
      </w:r>
    </w:p>
    <w:p w:rsidR="00572B67" w:rsidP="00572B67">
      <w:pPr>
        <w:pStyle w:val="Version"/>
        <w:sectPr w:rsidSect="00D64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4943" w:rsidP="00D64943">
      <w:pPr>
        <w:pStyle w:val="SuperHeading"/>
      </w:pPr>
      <w:r w:rsidRPr="00D64943">
        <w:t>BCG2007A Operate elevating work platforms (EWP)</w:t>
      </w:r>
    </w:p>
    <w:p w:rsidR="00000000" w:rsidRPr="00D64943" w:rsidP="00D64943">
      <w:pPr>
        <w:pStyle w:val="Heading1"/>
      </w:pPr>
      <w:bookmarkStart w:id="1" w:name="O_322012"/>
      <w:bookmarkEnd w:id="1"/>
      <w:r w:rsidRPr="00D64943">
        <w:t>Modification History</w:t>
      </w:r>
    </w:p>
    <w:p w:rsidR="00000000" w:rsidRPr="00D64943" w:rsidP="00D64943">
      <w:pPr>
        <w:pStyle w:val="BodyText"/>
      </w:pPr>
      <w:r w:rsidRPr="00D64943">
        <w:t>Not applicable.</w:t>
      </w:r>
    </w:p>
    <w:p w:rsidR="00000000" w:rsidRPr="00D64943" w:rsidP="00D64943">
      <w:pPr>
        <w:pStyle w:val="AllowPageBreak"/>
      </w:pPr>
    </w:p>
    <w:p w:rsidR="00000000" w:rsidRPr="00D64943" w:rsidP="00D64943">
      <w:pPr>
        <w:pStyle w:val="Heading1"/>
      </w:pPr>
      <w:bookmarkStart w:id="2" w:name="O_322011"/>
      <w:bookmarkEnd w:id="2"/>
      <w:r w:rsidRPr="00D64943">
        <w:t>Unit Descriptor</w:t>
      </w:r>
    </w:p>
    <w:p w:rsidR="00000000" w:rsidRPr="00D64943" w:rsidP="00D64943">
      <w:pPr>
        <w:pStyle w:val="BodyText"/>
      </w:pPr>
      <w:r w:rsidRPr="00D64943">
        <w:t>Not applicable.</w:t>
      </w:r>
    </w:p>
    <w:p w:rsidR="00000000" w:rsidRPr="00D64943" w:rsidP="00D64943">
      <w:pPr>
        <w:pStyle w:val="AllowPageBreak"/>
      </w:pPr>
    </w:p>
    <w:p w:rsidR="00000000" w:rsidRPr="00D64943" w:rsidP="00D64943">
      <w:pPr>
        <w:pStyle w:val="Heading1"/>
      </w:pPr>
      <w:bookmarkStart w:id="3" w:name="O_322010"/>
      <w:bookmarkEnd w:id="3"/>
      <w:r w:rsidRPr="00D64943">
        <w:t>Application of the Unit</w:t>
      </w:r>
    </w:p>
    <w:p w:rsidR="00000000" w:rsidRPr="00D64943" w:rsidP="00D64943">
      <w:pPr>
        <w:pStyle w:val="BodyText"/>
      </w:pPr>
      <w:r w:rsidRPr="00D64943">
        <w:t>Not applicable.</w:t>
      </w:r>
    </w:p>
    <w:p w:rsidR="00000000" w:rsidRPr="00D64943" w:rsidP="00D64943">
      <w:pPr>
        <w:pStyle w:val="AllowPageBreak"/>
      </w:pPr>
    </w:p>
    <w:p w:rsidR="00000000" w:rsidRPr="00D64943" w:rsidP="00D64943">
      <w:pPr>
        <w:pStyle w:val="Heading1"/>
      </w:pPr>
      <w:bookmarkStart w:id="4" w:name="O_322009"/>
      <w:bookmarkEnd w:id="4"/>
      <w:r w:rsidRPr="00D64943">
        <w:t>Licensing/Regulatory Informati</w:t>
      </w:r>
      <w:r w:rsidRPr="00D64943">
        <w:t>on</w:t>
      </w:r>
    </w:p>
    <w:p w:rsidR="00000000" w:rsidRPr="00D64943" w:rsidP="00D64943">
      <w:pPr>
        <w:pStyle w:val="BodyText"/>
      </w:pPr>
      <w:r w:rsidRPr="00D64943">
        <w:t>Not applicable.</w:t>
      </w:r>
    </w:p>
    <w:p w:rsidR="00000000" w:rsidRPr="00D64943" w:rsidP="00D64943">
      <w:pPr>
        <w:pStyle w:val="AllowPageBreak"/>
      </w:pPr>
    </w:p>
    <w:p w:rsidR="00000000" w:rsidRPr="00D64943" w:rsidP="00D64943">
      <w:pPr>
        <w:pStyle w:val="Heading1"/>
      </w:pPr>
      <w:bookmarkStart w:id="5" w:name="O_322008"/>
      <w:bookmarkEnd w:id="5"/>
      <w:r w:rsidRPr="00D64943">
        <w:t>Pre-Requisites</w:t>
      </w:r>
    </w:p>
    <w:p w:rsidR="00000000" w:rsidRPr="00D64943" w:rsidP="00D64943">
      <w:pPr>
        <w:pStyle w:val="BodyText"/>
      </w:pPr>
      <w:r w:rsidRPr="00D64943">
        <w:t>Not applicable.</w:t>
      </w:r>
    </w:p>
    <w:p w:rsidR="00000000" w:rsidRPr="00D64943" w:rsidP="00D64943">
      <w:pPr>
        <w:pStyle w:val="AllowPageBreak"/>
      </w:pPr>
    </w:p>
    <w:p w:rsidR="00000000" w:rsidRPr="00D64943" w:rsidP="00D64943">
      <w:pPr>
        <w:pStyle w:val="Heading1"/>
      </w:pPr>
      <w:bookmarkStart w:id="6" w:name="O_322002"/>
      <w:bookmarkEnd w:id="6"/>
      <w:r w:rsidRPr="00D64943">
        <w:t>Employability Skills Information</w:t>
      </w:r>
    </w:p>
    <w:p w:rsidR="00000000" w:rsidRPr="00D64943" w:rsidP="00D64943">
      <w:pPr>
        <w:pStyle w:val="BodyText"/>
      </w:pPr>
      <w:r w:rsidRPr="00D64943">
        <w:t>Not applicable.</w:t>
      </w:r>
    </w:p>
    <w:p w:rsidR="00000000" w:rsidRPr="00D64943" w:rsidP="00D64943">
      <w:pPr>
        <w:pStyle w:val="AllowPageBreak"/>
      </w:pPr>
    </w:p>
    <w:p w:rsidR="00000000" w:rsidRPr="00D64943" w:rsidP="00D64943">
      <w:pPr>
        <w:pStyle w:val="Heading1"/>
      </w:pPr>
      <w:bookmarkStart w:id="7" w:name="O_322003"/>
      <w:bookmarkEnd w:id="7"/>
      <w:r w:rsidRPr="00D64943">
        <w:t>Elements and Performance Criteria Pre-Content</w:t>
      </w:r>
    </w:p>
    <w:p w:rsidR="00000000" w:rsidRPr="00D64943" w:rsidP="00D64943">
      <w:pPr>
        <w:pStyle w:val="BodyText"/>
      </w:pPr>
      <w:r w:rsidRPr="00D64943">
        <w:t>Not applicable.</w:t>
      </w:r>
    </w:p>
    <w:p w:rsidR="00000000" w:rsidRPr="00D64943" w:rsidP="00D64943">
      <w:pPr>
        <w:pStyle w:val="AllowPageBreak"/>
      </w:pPr>
    </w:p>
    <w:p w:rsidR="00000000" w:rsidRPr="00D64943" w:rsidP="00D64943">
      <w:pPr>
        <w:pStyle w:val="Heading1"/>
      </w:pPr>
      <w:bookmarkStart w:id="8" w:name="O_322013"/>
      <w:bookmarkEnd w:id="8"/>
      <w:r w:rsidRPr="00D649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57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rPr>
                <w:rStyle w:val="SpecialBold"/>
              </w:rPr>
              <w:t>Elements and Performance Criteria</w:t>
            </w:r>
          </w:p>
        </w:tc>
      </w:tr>
      <w:tr w:rsidTr="0057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43" w:rsidP="00D64943">
            <w:pPr>
              <w:pStyle w:val="BodyText"/>
            </w:pPr>
            <w:r w:rsidRPr="00D64943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rPr>
                <w:rStyle w:val="SpecialBold"/>
              </w:rPr>
              <w:t>Performance Criteria</w:t>
            </w:r>
          </w:p>
        </w:tc>
      </w:tr>
      <w:tr w:rsidTr="0057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Plan and prepare work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Metadata only. Please contact NTIS/DEEWR</w:t>
            </w:r>
          </w:p>
        </w:tc>
      </w:tr>
      <w:tr w:rsidTr="0057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Conduct routine checks of platform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Metadata only. Please contact NTIS/DEEWR</w:t>
            </w:r>
          </w:p>
        </w:tc>
      </w:tr>
      <w:tr w:rsidTr="0057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3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Locate equipment in place for work application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Metadata only. Please contact NTIS/DEEWR</w:t>
            </w:r>
          </w:p>
        </w:tc>
      </w:tr>
      <w:tr w:rsidTr="0057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4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Elevate platform to work location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Metadata only. Please contact NTIS/DEEWR</w:t>
            </w:r>
          </w:p>
        </w:tc>
      </w:tr>
      <w:tr w:rsidTr="0057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Lower platform and shut down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Metadata only. Please contact NTIS/DEEWR</w:t>
            </w:r>
          </w:p>
        </w:tc>
      </w:tr>
      <w:tr w:rsidTr="0057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6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Clean up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43">
            <w:pPr>
              <w:pStyle w:val="BodyText"/>
              <w:rPr>
                <w:lang w:val="en-NZ"/>
              </w:rPr>
            </w:pPr>
            <w:r w:rsidRPr="00D64943">
              <w:t>6.1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43" w:rsidP="00D64943">
            <w:pPr>
              <w:pStyle w:val="BodyText"/>
            </w:pPr>
            <w:r w:rsidRPr="00D64943">
              <w:t>Metadata only. Please contact NTIS/DEEWR</w:t>
            </w:r>
          </w:p>
        </w:tc>
      </w:tr>
    </w:tbl>
    <w:p w:rsidR="00000000" w:rsidRPr="00D64943" w:rsidP="00D64943">
      <w:pPr>
        <w:pStyle w:val="BodyText"/>
      </w:pPr>
    </w:p>
    <w:p w:rsidR="00000000" w:rsidRPr="00D64943" w:rsidP="00D64943">
      <w:pPr>
        <w:pStyle w:val="AllowPageBreak"/>
      </w:pPr>
    </w:p>
    <w:p w:rsidR="00000000" w:rsidRPr="00D64943" w:rsidP="00D64943">
      <w:pPr>
        <w:pStyle w:val="Heading1"/>
      </w:pPr>
      <w:bookmarkStart w:id="9" w:name="O_322007"/>
      <w:bookmarkEnd w:id="9"/>
      <w:r w:rsidRPr="00D64943">
        <w:t>Required Skills and Knowledge</w:t>
      </w:r>
    </w:p>
    <w:p w:rsidR="00000000" w:rsidRPr="00D64943" w:rsidP="00D64943">
      <w:pPr>
        <w:pStyle w:val="BodyText"/>
      </w:pPr>
      <w:r w:rsidRPr="00D64943">
        <w:t>Not applicable.</w:t>
      </w:r>
    </w:p>
    <w:p w:rsidR="00000000" w:rsidRPr="00D64943" w:rsidP="00D64943">
      <w:pPr>
        <w:pStyle w:val="AllowPageBreak"/>
      </w:pPr>
    </w:p>
    <w:p w:rsidR="00000000" w:rsidRPr="00D64943" w:rsidP="00D64943">
      <w:pPr>
        <w:pStyle w:val="Heading1"/>
      </w:pPr>
      <w:bookmarkStart w:id="10" w:name="O_322006"/>
      <w:bookmarkEnd w:id="10"/>
      <w:r w:rsidRPr="00D64943">
        <w:t>Evidence Guide</w:t>
      </w:r>
    </w:p>
    <w:p w:rsidR="00000000" w:rsidRPr="00D64943" w:rsidP="00D64943">
      <w:pPr>
        <w:pStyle w:val="BodyText"/>
      </w:pPr>
      <w:r w:rsidRPr="00D64943">
        <w:t>Competency is to be demonstrated by the safe and effective operation using any of the EWP's listed within the range of variables statement relative to the work orientation.</w:t>
      </w:r>
    </w:p>
    <w:p w:rsidR="00000000" w:rsidRPr="00D64943" w:rsidP="00D64943">
      <w:pPr>
        <w:pStyle w:val="BodyText"/>
      </w:pPr>
      <w:r w:rsidRPr="00D64943">
        <w:t>(</w:t>
      </w:r>
      <w:r w:rsidRPr="00D64943">
        <w:rPr>
          <w:rStyle w:val="SpecialBold"/>
        </w:rPr>
        <w:t>1</w:t>
      </w:r>
      <w:r w:rsidRPr="00D64943">
        <w:t xml:space="preserve">) </w:t>
      </w:r>
      <w:r w:rsidRPr="00D64943">
        <w:rPr>
          <w:rStyle w:val="SpecialBold"/>
        </w:rPr>
        <w:t>Critical Aspects and Evidence</w:t>
      </w:r>
    </w:p>
    <w:p w:rsidR="00000000" w:rsidRPr="00D64943" w:rsidP="00D64943">
      <w:pPr>
        <w:pStyle w:val="BodyText"/>
      </w:pPr>
      <w:r w:rsidRPr="00D64943">
        <w:t>It is essential that competence is observed in th</w:t>
      </w:r>
      <w:r w:rsidRPr="00D64943">
        <w:t>e following aspects:</w:t>
      </w:r>
    </w:p>
    <w:p w:rsidR="00000000" w:rsidRPr="00D64943" w:rsidP="00D64943">
      <w:pPr>
        <w:pStyle w:val="BodyText"/>
      </w:pPr>
      <w:r w:rsidRPr="00D64943">
        <w:t xml:space="preserve">  demonstrate compliance with Occupational Health and Safety regulations applicable to work place operations.</w:t>
      </w:r>
    </w:p>
    <w:p w:rsidR="00000000" w:rsidRPr="00D64943" w:rsidP="00D64943">
      <w:pPr>
        <w:pStyle w:val="BodyText"/>
      </w:pPr>
      <w:r w:rsidRPr="00D64943">
        <w:t xml:space="preserve">  show compliance with organisational policies and procedures including quality assurance requirements.</w:t>
      </w:r>
    </w:p>
    <w:p w:rsidR="00000000" w:rsidRPr="00D64943" w:rsidP="00D64943">
      <w:pPr>
        <w:pStyle w:val="BodyText"/>
      </w:pPr>
      <w:r w:rsidRPr="00D64943">
        <w:t xml:space="preserve">  correct procedures </w:t>
      </w:r>
      <w:r w:rsidRPr="00D64943">
        <w:t>carried out prior to, during and after the use of  Elevating Work Platform</w:t>
      </w:r>
    </w:p>
    <w:p w:rsidR="00000000" w:rsidRPr="00D64943" w:rsidP="00D64943">
      <w:pPr>
        <w:pStyle w:val="BodyText"/>
      </w:pPr>
      <w:r w:rsidRPr="00D64943">
        <w:t xml:space="preserve">  demonstrate safe and effective operational use of plant, tools and equipment</w:t>
      </w:r>
    </w:p>
    <w:p w:rsidR="00000000" w:rsidRPr="00D64943" w:rsidP="00D64943">
      <w:pPr>
        <w:pStyle w:val="BodyText"/>
      </w:pPr>
      <w:r w:rsidRPr="00D64943">
        <w:t xml:space="preserve">  demonstrate safe and effective work application while in set elevated position</w:t>
      </w:r>
    </w:p>
    <w:p w:rsidR="00000000" w:rsidRPr="00D64943" w:rsidP="00D64943">
      <w:pPr>
        <w:pStyle w:val="BodyText"/>
      </w:pPr>
      <w:r w:rsidRPr="00D64943">
        <w:t xml:space="preserve">  interactive communi</w:t>
      </w:r>
      <w:r w:rsidRPr="00D64943">
        <w:t>cation with other to ensure safe and effective workplace operations</w:t>
      </w:r>
    </w:p>
    <w:p w:rsidR="00000000" w:rsidRPr="00D64943" w:rsidP="00D64943">
      <w:pPr>
        <w:pStyle w:val="BodyText"/>
      </w:pPr>
      <w:r w:rsidRPr="00D64943">
        <w:t>(</w:t>
      </w:r>
      <w:r w:rsidRPr="00D64943">
        <w:rPr>
          <w:rStyle w:val="SpecialBold"/>
        </w:rPr>
        <w:t>2</w:t>
      </w:r>
      <w:r w:rsidRPr="00D64943">
        <w:t xml:space="preserve">) </w:t>
      </w:r>
      <w:r w:rsidRPr="00D64943">
        <w:rPr>
          <w:rStyle w:val="SpecialBold"/>
        </w:rPr>
        <w:t>Pre</w:t>
      </w:r>
      <w:r w:rsidRPr="00D64943">
        <w:t>-</w:t>
      </w:r>
      <w:r w:rsidRPr="00D64943">
        <w:rPr>
          <w:rStyle w:val="SpecialBold"/>
        </w:rPr>
        <w:t>requisite Relationship of Units</w:t>
      </w:r>
    </w:p>
    <w:p w:rsidR="00000000" w:rsidRPr="00D64943" w:rsidP="00D64943">
      <w:pPr>
        <w:pStyle w:val="BodyText"/>
      </w:pPr>
      <w:r w:rsidRPr="00D64943">
        <w:t>Competency in this unit may be determined concurrently with other units relevant to the work orientation, based upon integrated project work.</w:t>
      </w:r>
    </w:p>
    <w:p w:rsidR="00000000" w:rsidRPr="00D64943" w:rsidP="00D64943">
      <w:pPr>
        <w:pStyle w:val="BodyText"/>
      </w:pPr>
      <w:r w:rsidRPr="00D64943">
        <w:t>Pre-re</w:t>
      </w:r>
      <w:r w:rsidRPr="00D64943">
        <w:t>quisites for this unit are:</w:t>
      </w:r>
    </w:p>
    <w:p w:rsidR="00000000" w:rsidRPr="00D64943" w:rsidP="00D64943">
      <w:pPr>
        <w:pStyle w:val="BodyText"/>
      </w:pPr>
      <w:r w:rsidRPr="00D64943">
        <w:t xml:space="preserve">  BCG1001A Carry out OH&amp;S requirements</w:t>
      </w:r>
    </w:p>
    <w:p w:rsidR="00000000" w:rsidRPr="00D64943" w:rsidP="00D64943">
      <w:pPr>
        <w:pStyle w:val="BodyText"/>
      </w:pPr>
      <w:r w:rsidRPr="00D64943">
        <w:t xml:space="preserve">  BCG1005A Use hand and power tools</w:t>
      </w:r>
    </w:p>
    <w:p w:rsidR="00000000" w:rsidRPr="00D64943" w:rsidP="00D64943">
      <w:pPr>
        <w:pStyle w:val="BodyText"/>
      </w:pPr>
      <w:r w:rsidRPr="00D64943">
        <w:t xml:space="preserve">  BCG1006A Use small plant and equipment</w:t>
      </w:r>
    </w:p>
    <w:p w:rsidR="00000000" w:rsidRPr="00D64943" w:rsidP="00D64943">
      <w:pPr>
        <w:pStyle w:val="BodyText"/>
      </w:pPr>
      <w:r w:rsidRPr="00D64943">
        <w:t>(</w:t>
      </w:r>
      <w:r w:rsidRPr="00D64943">
        <w:rPr>
          <w:rStyle w:val="SpecialBold"/>
        </w:rPr>
        <w:t>3</w:t>
      </w:r>
      <w:r w:rsidRPr="00D64943">
        <w:t xml:space="preserve">) </w:t>
      </w:r>
      <w:r w:rsidRPr="00D64943">
        <w:rPr>
          <w:rStyle w:val="SpecialBold"/>
        </w:rPr>
        <w:t>Underpinning Knowledge and Skills</w:t>
      </w:r>
    </w:p>
    <w:p w:rsidR="00000000" w:rsidRPr="00D64943" w:rsidP="00D64943">
      <w:pPr>
        <w:pStyle w:val="BodyText"/>
      </w:pPr>
      <w:r w:rsidRPr="00D64943">
        <w:t>Knowledge</w:t>
      </w:r>
    </w:p>
    <w:p w:rsidR="00000000" w:rsidRPr="00D64943" w:rsidP="00D64943">
      <w:pPr>
        <w:pStyle w:val="BodyText"/>
      </w:pPr>
      <w:r w:rsidRPr="00D64943">
        <w:t>A knowledge of:</w:t>
      </w:r>
    </w:p>
    <w:p w:rsidR="00000000" w:rsidRPr="00D64943" w:rsidP="00D64943">
      <w:pPr>
        <w:pStyle w:val="BodyText"/>
      </w:pPr>
      <w:r w:rsidRPr="00D64943">
        <w:t xml:space="preserve">  workplace and equipment safety requirements re</w:t>
      </w:r>
      <w:r w:rsidRPr="00D64943">
        <w:t>lative to EWP's</w:t>
      </w:r>
    </w:p>
    <w:p w:rsidR="00000000" w:rsidRPr="00D64943" w:rsidP="00D64943">
      <w:pPr>
        <w:pStyle w:val="BodyText"/>
      </w:pPr>
      <w:r w:rsidRPr="00D64943">
        <w:t xml:space="preserve">  a range of EWP's</w:t>
      </w:r>
    </w:p>
    <w:p w:rsidR="00000000" w:rsidRPr="00D64943" w:rsidP="00D64943">
      <w:pPr>
        <w:pStyle w:val="BodyText"/>
      </w:pPr>
      <w:r w:rsidRPr="00D64943">
        <w:t xml:space="preserve">  operation and maintenance of equipment</w:t>
      </w:r>
    </w:p>
    <w:p w:rsidR="00000000" w:rsidRPr="00D64943" w:rsidP="00D64943">
      <w:pPr>
        <w:pStyle w:val="BodyText"/>
      </w:pPr>
      <w:r w:rsidRPr="00D64943">
        <w:t xml:space="preserve">  use of hand and power tools</w:t>
      </w:r>
    </w:p>
    <w:p w:rsidR="00000000" w:rsidRPr="00D64943" w:rsidP="00D64943">
      <w:pPr>
        <w:pStyle w:val="BodyText"/>
      </w:pPr>
      <w:r w:rsidRPr="00D64943">
        <w:t xml:space="preserve">  drawings and specifications</w:t>
      </w:r>
    </w:p>
    <w:p w:rsidR="00000000" w:rsidRPr="00D64943" w:rsidP="00D64943">
      <w:pPr>
        <w:pStyle w:val="BodyText"/>
      </w:pPr>
      <w:r w:rsidRPr="00D64943">
        <w:t xml:space="preserve">  communication processes - verbal and signalling</w:t>
      </w:r>
    </w:p>
    <w:p w:rsidR="00000000" w:rsidRPr="00D64943" w:rsidP="00D64943">
      <w:pPr>
        <w:pStyle w:val="BodyText"/>
      </w:pPr>
      <w:r w:rsidRPr="00D64943">
        <w:t xml:space="preserve">  materials and material fixing</w:t>
      </w:r>
    </w:p>
    <w:p w:rsidR="00000000" w:rsidRPr="00D64943" w:rsidP="00D64943">
      <w:pPr>
        <w:pStyle w:val="BodyText"/>
      </w:pPr>
      <w:r w:rsidRPr="00D64943">
        <w:t>Skills</w:t>
      </w:r>
    </w:p>
    <w:p w:rsidR="00000000" w:rsidRPr="00D64943" w:rsidP="00D64943">
      <w:pPr>
        <w:pStyle w:val="BodyText"/>
      </w:pPr>
      <w:r w:rsidRPr="00D64943">
        <w:t>The ability to:</w:t>
      </w:r>
    </w:p>
    <w:p w:rsidR="00000000" w:rsidRPr="00D64943" w:rsidP="00D64943">
      <w:pPr>
        <w:pStyle w:val="BodyText"/>
      </w:pPr>
      <w:r w:rsidRPr="00D64943">
        <w:t xml:space="preserve">  work safely to instructions</w:t>
      </w:r>
    </w:p>
    <w:p w:rsidR="00000000" w:rsidRPr="00D64943" w:rsidP="00D64943">
      <w:pPr>
        <w:pStyle w:val="BodyText"/>
      </w:pPr>
      <w:r w:rsidRPr="00D64943">
        <w:t xml:space="preserve">  interpret drawings and specifications</w:t>
      </w:r>
    </w:p>
    <w:p w:rsidR="00000000" w:rsidRPr="00D64943" w:rsidP="00D64943">
      <w:pPr>
        <w:pStyle w:val="BodyText"/>
      </w:pPr>
      <w:r w:rsidRPr="00D64943">
        <w:t xml:space="preserve">  use hand tools</w:t>
      </w:r>
    </w:p>
    <w:p w:rsidR="00000000" w:rsidRPr="00D64943" w:rsidP="00D64943">
      <w:pPr>
        <w:pStyle w:val="BodyText"/>
      </w:pPr>
      <w:r w:rsidRPr="00D64943">
        <w:t xml:space="preserve">  use plant and equipment</w:t>
      </w:r>
    </w:p>
    <w:p w:rsidR="00000000" w:rsidRPr="00D64943" w:rsidP="00D64943">
      <w:pPr>
        <w:pStyle w:val="BodyText"/>
      </w:pPr>
      <w:r w:rsidRPr="00D64943">
        <w:t xml:space="preserve">  fix materials</w:t>
      </w:r>
    </w:p>
    <w:p w:rsidR="00000000" w:rsidRPr="00D64943" w:rsidP="00D64943">
      <w:pPr>
        <w:pStyle w:val="BodyText"/>
      </w:pPr>
      <w:r w:rsidRPr="00D64943">
        <w:t xml:space="preserve">  communicate effectively</w:t>
      </w:r>
    </w:p>
    <w:p w:rsidR="00000000" w:rsidRPr="00D64943" w:rsidP="00D64943">
      <w:pPr>
        <w:pStyle w:val="BodyText"/>
      </w:pPr>
      <w:r w:rsidRPr="00D64943">
        <w:t>(</w:t>
      </w:r>
      <w:r w:rsidRPr="00D64943">
        <w:rPr>
          <w:rStyle w:val="SpecialBold"/>
        </w:rPr>
        <w:t>4</w:t>
      </w:r>
      <w:r w:rsidRPr="00D64943">
        <w:t xml:space="preserve">) </w:t>
      </w:r>
      <w:r w:rsidRPr="00D64943">
        <w:rPr>
          <w:rStyle w:val="SpecialBold"/>
        </w:rPr>
        <w:t>Resource Implications</w:t>
      </w:r>
    </w:p>
    <w:p w:rsidR="00000000" w:rsidRPr="00D64943" w:rsidP="00D64943">
      <w:pPr>
        <w:pStyle w:val="BodyText"/>
      </w:pPr>
      <w:r w:rsidRPr="00D64943">
        <w:t>The following resources should be made available:</w:t>
      </w:r>
    </w:p>
    <w:p w:rsidR="00000000" w:rsidRPr="00D64943" w:rsidP="00D64943">
      <w:pPr>
        <w:pStyle w:val="BodyText"/>
      </w:pPr>
      <w:r w:rsidRPr="00D64943">
        <w:t xml:space="preserve">  appropriate Elevating W</w:t>
      </w:r>
      <w:r w:rsidRPr="00D64943">
        <w:t>ork Platform</w:t>
      </w:r>
    </w:p>
    <w:p w:rsidR="00000000" w:rsidRPr="00D64943" w:rsidP="00D64943">
      <w:pPr>
        <w:pStyle w:val="BodyText"/>
      </w:pPr>
      <w:r w:rsidRPr="00D64943">
        <w:t xml:space="preserve">  plant and equipment appropriate to the EWP</w:t>
      </w:r>
    </w:p>
    <w:p w:rsidR="00000000" w:rsidRPr="00D64943" w:rsidP="00D64943">
      <w:pPr>
        <w:pStyle w:val="BodyText"/>
      </w:pPr>
      <w:r w:rsidRPr="00D64943">
        <w:t xml:space="preserve">  hand tools and materials appropriate to the work application from the EWP</w:t>
      </w:r>
    </w:p>
    <w:p w:rsidR="00000000" w:rsidRPr="00D64943" w:rsidP="00D64943">
      <w:pPr>
        <w:pStyle w:val="BodyText"/>
      </w:pPr>
      <w:r w:rsidRPr="00D64943">
        <w:t xml:space="preserve">  suitable work area appropriate to the operation of EWP</w:t>
      </w:r>
    </w:p>
    <w:p w:rsidR="00000000" w:rsidRPr="00D64943" w:rsidP="00D64943">
      <w:pPr>
        <w:pStyle w:val="BodyText"/>
      </w:pPr>
      <w:r w:rsidRPr="00D64943">
        <w:t xml:space="preserve">  appropriate operation and manufacturer' s specification manual</w:t>
      </w:r>
    </w:p>
    <w:p w:rsidR="00000000" w:rsidRPr="00D64943" w:rsidP="00D64943">
      <w:pPr>
        <w:pStyle w:val="BodyText"/>
      </w:pPr>
      <w:r w:rsidRPr="00D64943">
        <w:t>(</w:t>
      </w:r>
      <w:r w:rsidRPr="00D64943">
        <w:rPr>
          <w:rStyle w:val="SpecialBold"/>
        </w:rPr>
        <w:t>5</w:t>
      </w:r>
      <w:r w:rsidRPr="00D64943">
        <w:t xml:space="preserve">) </w:t>
      </w:r>
      <w:r w:rsidRPr="00D64943">
        <w:rPr>
          <w:rStyle w:val="SpecialBold"/>
        </w:rPr>
        <w:t>Method of Assessment</w:t>
      </w:r>
    </w:p>
    <w:p w:rsidR="00000000" w:rsidRPr="00D64943" w:rsidP="00D64943">
      <w:pPr>
        <w:pStyle w:val="BodyText"/>
      </w:pPr>
      <w:r w:rsidRPr="00D64943">
        <w:t>Competency shall be assessed while work is undertaken under direct supervision with regular checks, but may take the form of some autonomy when working as part of a team.</w:t>
      </w:r>
    </w:p>
    <w:p w:rsidR="00000000" w:rsidRPr="00D64943" w:rsidP="00D64943">
      <w:pPr>
        <w:pStyle w:val="BodyText"/>
      </w:pPr>
      <w:r w:rsidRPr="00D64943">
        <w:t>Assessment should be by direct observation of application to</w:t>
      </w:r>
      <w:r w:rsidRPr="00D64943">
        <w:t xml:space="preserve"> tasks and questioning related to underpinning knowledge.</w:t>
      </w:r>
    </w:p>
    <w:p w:rsidR="00000000" w:rsidRPr="00D64943" w:rsidP="00D64943">
      <w:pPr>
        <w:pStyle w:val="BodyText"/>
      </w:pPr>
      <w:r w:rsidRPr="00D64943">
        <w:t>Assessment may be by intermittent checking at the various stages of the job application in accordance with the performance criteria, or may be at the completion of each process.</w:t>
      </w:r>
    </w:p>
    <w:p w:rsidR="00000000" w:rsidRPr="00D64943" w:rsidP="00D64943">
      <w:pPr>
        <w:pStyle w:val="BodyText"/>
      </w:pPr>
      <w:r w:rsidRPr="00D64943">
        <w:t>(</w:t>
      </w:r>
      <w:r w:rsidRPr="00D64943">
        <w:rPr>
          <w:rStyle w:val="SpecialBold"/>
        </w:rPr>
        <w:t>6</w:t>
      </w:r>
      <w:r w:rsidRPr="00D64943">
        <w:t xml:space="preserve">) </w:t>
      </w:r>
      <w:r w:rsidRPr="00D64943">
        <w:rPr>
          <w:rStyle w:val="SpecialBold"/>
        </w:rPr>
        <w:t>Context of Asses</w:t>
      </w:r>
      <w:r w:rsidRPr="00D64943">
        <w:rPr>
          <w:rStyle w:val="SpecialBold"/>
        </w:rPr>
        <w:t>sment</w:t>
      </w:r>
    </w:p>
    <w:p w:rsidR="00000000" w:rsidRPr="00D64943" w:rsidP="00D64943">
      <w:pPr>
        <w:pStyle w:val="BodyText"/>
      </w:pPr>
      <w:r w:rsidRPr="00D64943">
        <w:t>Competency shall be assessed in the workplace or simulated workplace environment and in accordance with work practices and safety procedures.</w:t>
      </w:r>
    </w:p>
    <w:p w:rsidR="00000000" w:rsidRPr="00D64943" w:rsidP="00D64943">
      <w:pPr>
        <w:pStyle w:val="BodyText"/>
      </w:pPr>
      <w:r w:rsidRPr="00D64943">
        <w:t>Competency is to be demonstrated by the safe and effective operation using any of the EWP's listed within th</w:t>
      </w:r>
      <w:r w:rsidRPr="00D64943">
        <w:t>e range of variables statement relative to the work orientation.</w:t>
      </w:r>
    </w:p>
    <w:p w:rsidR="00000000" w:rsidRPr="00D64943" w:rsidP="00D64943">
      <w:pPr>
        <w:pStyle w:val="BodyText"/>
      </w:pPr>
      <w:r w:rsidRPr="00D64943">
        <w:t>(</w:t>
      </w:r>
      <w:r w:rsidRPr="00D64943">
        <w:rPr>
          <w:rStyle w:val="SpecialBold"/>
        </w:rPr>
        <w:t>1</w:t>
      </w:r>
      <w:r w:rsidRPr="00D64943">
        <w:t xml:space="preserve">) </w:t>
      </w:r>
      <w:r w:rsidRPr="00D64943">
        <w:rPr>
          <w:rStyle w:val="SpecialBold"/>
        </w:rPr>
        <w:t>Critical Aspects and Evidence</w:t>
      </w:r>
    </w:p>
    <w:p w:rsidR="00000000" w:rsidRPr="00D64943" w:rsidP="00D64943">
      <w:pPr>
        <w:pStyle w:val="BodyText"/>
      </w:pPr>
      <w:r w:rsidRPr="00D64943">
        <w:t>It is essential that competence is observed in the following aspects:</w:t>
      </w:r>
    </w:p>
    <w:p w:rsidR="00000000" w:rsidRPr="00D64943" w:rsidP="00D64943">
      <w:pPr>
        <w:pStyle w:val="BodyText"/>
      </w:pPr>
      <w:r w:rsidRPr="00D64943">
        <w:t xml:space="preserve">  demonstrate compliance with Occupational Health and Safety regulations applicable to </w:t>
      </w:r>
      <w:r w:rsidRPr="00D64943">
        <w:t>work place operations.</w:t>
      </w:r>
    </w:p>
    <w:p w:rsidR="00000000" w:rsidRPr="00D64943" w:rsidP="00D64943">
      <w:pPr>
        <w:pStyle w:val="BodyText"/>
      </w:pPr>
      <w:r w:rsidRPr="00D64943">
        <w:t xml:space="preserve">  show compliance with organisational policies and procedures including quality assurance requirements.</w:t>
      </w:r>
    </w:p>
    <w:p w:rsidR="00000000" w:rsidRPr="00D64943" w:rsidP="00D64943">
      <w:pPr>
        <w:pStyle w:val="BodyText"/>
      </w:pPr>
      <w:r w:rsidRPr="00D64943">
        <w:t xml:space="preserve">  correct procedures carried out prior to, during and after the use of  Elevating Work Platform</w:t>
      </w:r>
    </w:p>
    <w:p w:rsidR="00000000" w:rsidRPr="00D64943" w:rsidP="00D64943">
      <w:pPr>
        <w:pStyle w:val="BodyText"/>
      </w:pPr>
      <w:r w:rsidRPr="00D64943">
        <w:t xml:space="preserve">  demonstrate safe and effective </w:t>
      </w:r>
      <w:r w:rsidRPr="00D64943">
        <w:t>operational use of plant, tools and equipment</w:t>
      </w:r>
    </w:p>
    <w:p w:rsidR="00000000" w:rsidRPr="00D64943" w:rsidP="00D64943">
      <w:pPr>
        <w:pStyle w:val="BodyText"/>
      </w:pPr>
      <w:r w:rsidRPr="00D64943">
        <w:t xml:space="preserve">  demonstrate safe and effective work application while in set elevated position</w:t>
      </w:r>
    </w:p>
    <w:p w:rsidR="00000000" w:rsidRPr="00D64943" w:rsidP="00D64943">
      <w:pPr>
        <w:pStyle w:val="BodyText"/>
      </w:pPr>
      <w:r w:rsidRPr="00D64943">
        <w:t xml:space="preserve">  interactive communication with other to ensure safe and effective workplace operations</w:t>
      </w:r>
    </w:p>
    <w:p w:rsidR="00000000" w:rsidRPr="00D64943" w:rsidP="00D64943">
      <w:pPr>
        <w:pStyle w:val="BodyText"/>
      </w:pPr>
      <w:r w:rsidRPr="00D64943">
        <w:t>(</w:t>
      </w:r>
      <w:r w:rsidRPr="00D64943">
        <w:rPr>
          <w:rStyle w:val="SpecialBold"/>
        </w:rPr>
        <w:t>2</w:t>
      </w:r>
      <w:r w:rsidRPr="00D64943">
        <w:t xml:space="preserve">) </w:t>
      </w:r>
      <w:r w:rsidRPr="00D64943">
        <w:rPr>
          <w:rStyle w:val="SpecialBold"/>
        </w:rPr>
        <w:t>Pre</w:t>
      </w:r>
      <w:r w:rsidRPr="00D64943">
        <w:t>-</w:t>
      </w:r>
      <w:r w:rsidRPr="00D64943">
        <w:rPr>
          <w:rStyle w:val="SpecialBold"/>
        </w:rPr>
        <w:t>requisite Relationship of Units</w:t>
      </w:r>
    </w:p>
    <w:p w:rsidR="00000000" w:rsidRPr="00D64943" w:rsidP="00D64943">
      <w:pPr>
        <w:pStyle w:val="BodyText"/>
      </w:pPr>
      <w:r w:rsidRPr="00D64943">
        <w:t>Competency in this unit may be determined concurrently with other units relevant to the work orientation, based upon integrated project work.</w:t>
      </w:r>
    </w:p>
    <w:p w:rsidR="00000000" w:rsidRPr="00D64943" w:rsidP="00D64943">
      <w:pPr>
        <w:pStyle w:val="BodyText"/>
      </w:pPr>
      <w:r w:rsidRPr="00D64943">
        <w:t>Pre-requisites for this unit are:</w:t>
      </w:r>
    </w:p>
    <w:p w:rsidR="00000000" w:rsidRPr="00D64943" w:rsidP="00D64943">
      <w:pPr>
        <w:pStyle w:val="BodyText"/>
      </w:pPr>
      <w:r w:rsidRPr="00D64943">
        <w:t xml:space="preserve">  BCG1001A Carry out OH&amp;S requirements</w:t>
      </w:r>
    </w:p>
    <w:p w:rsidR="00000000" w:rsidRPr="00D64943" w:rsidP="00D64943">
      <w:pPr>
        <w:pStyle w:val="BodyText"/>
      </w:pPr>
      <w:r w:rsidRPr="00D64943">
        <w:t xml:space="preserve">  BCG1005A Use hand and power tools</w:t>
      </w:r>
    </w:p>
    <w:p w:rsidR="00000000" w:rsidRPr="00D64943" w:rsidP="00D64943">
      <w:pPr>
        <w:pStyle w:val="BodyText"/>
      </w:pPr>
      <w:r w:rsidRPr="00D64943">
        <w:t xml:space="preserve">  BCG</w:t>
      </w:r>
      <w:r w:rsidRPr="00D64943">
        <w:t>1006A Use small plant and equipment</w:t>
      </w:r>
    </w:p>
    <w:p w:rsidR="00000000" w:rsidRPr="00D64943" w:rsidP="00D64943">
      <w:pPr>
        <w:pStyle w:val="BodyText"/>
      </w:pPr>
      <w:r w:rsidRPr="00D64943">
        <w:t>(</w:t>
      </w:r>
      <w:r w:rsidRPr="00D64943">
        <w:rPr>
          <w:rStyle w:val="SpecialBold"/>
        </w:rPr>
        <w:t>3</w:t>
      </w:r>
      <w:r w:rsidRPr="00D64943">
        <w:t xml:space="preserve">) </w:t>
      </w:r>
      <w:r w:rsidRPr="00D64943">
        <w:rPr>
          <w:rStyle w:val="SpecialBold"/>
        </w:rPr>
        <w:t>Underpinning Knowledge and Skills</w:t>
      </w:r>
    </w:p>
    <w:p w:rsidR="00000000" w:rsidRPr="00D64943" w:rsidP="00D64943">
      <w:pPr>
        <w:pStyle w:val="BodyText"/>
      </w:pPr>
      <w:r w:rsidRPr="00D64943">
        <w:t>Knowledge</w:t>
      </w:r>
    </w:p>
    <w:p w:rsidR="00000000" w:rsidRPr="00D64943" w:rsidP="00D64943">
      <w:pPr>
        <w:pStyle w:val="BodyText"/>
      </w:pPr>
      <w:r w:rsidRPr="00D64943">
        <w:t>A knowledge of:</w:t>
      </w:r>
    </w:p>
    <w:p w:rsidR="00000000" w:rsidRPr="00D64943" w:rsidP="00D64943">
      <w:pPr>
        <w:pStyle w:val="BodyText"/>
      </w:pPr>
      <w:r w:rsidRPr="00D64943">
        <w:t xml:space="preserve">  workplace and equipment safety requirements relative to EWP's</w:t>
      </w:r>
    </w:p>
    <w:p w:rsidR="00000000" w:rsidRPr="00D64943" w:rsidP="00D64943">
      <w:pPr>
        <w:pStyle w:val="BodyText"/>
      </w:pPr>
      <w:r w:rsidRPr="00D64943">
        <w:t xml:space="preserve">  a range of EWP's</w:t>
      </w:r>
    </w:p>
    <w:p w:rsidR="00000000" w:rsidRPr="00D64943" w:rsidP="00D64943">
      <w:pPr>
        <w:pStyle w:val="BodyText"/>
      </w:pPr>
      <w:r w:rsidRPr="00D64943">
        <w:t xml:space="preserve">  operation and maintenance of equipment</w:t>
      </w:r>
    </w:p>
    <w:p w:rsidR="00000000" w:rsidRPr="00D64943" w:rsidP="00D64943">
      <w:pPr>
        <w:pStyle w:val="BodyText"/>
      </w:pPr>
      <w:r w:rsidRPr="00D64943">
        <w:t xml:space="preserve">  use of hand and power tools</w:t>
      </w:r>
    </w:p>
    <w:p w:rsidR="00000000" w:rsidRPr="00D64943" w:rsidP="00D64943">
      <w:pPr>
        <w:pStyle w:val="BodyText"/>
      </w:pPr>
      <w:r w:rsidRPr="00D64943">
        <w:t xml:space="preserve">  </w:t>
      </w:r>
      <w:r w:rsidRPr="00D64943">
        <w:t>drawings and specifications</w:t>
      </w:r>
    </w:p>
    <w:p w:rsidR="00000000" w:rsidRPr="00D64943" w:rsidP="00D64943">
      <w:pPr>
        <w:pStyle w:val="BodyText"/>
      </w:pPr>
      <w:r w:rsidRPr="00D64943">
        <w:t xml:space="preserve">  communication processes - verbal and signalling</w:t>
      </w:r>
    </w:p>
    <w:p w:rsidR="00000000" w:rsidRPr="00D64943" w:rsidP="00D64943">
      <w:pPr>
        <w:pStyle w:val="BodyText"/>
      </w:pPr>
      <w:r w:rsidRPr="00D64943">
        <w:t xml:space="preserve">  materials and material fixing</w:t>
      </w:r>
    </w:p>
    <w:p w:rsidR="00000000" w:rsidRPr="00D64943" w:rsidP="00D64943">
      <w:pPr>
        <w:pStyle w:val="BodyText"/>
      </w:pPr>
      <w:r w:rsidRPr="00D64943">
        <w:t>Skills</w:t>
      </w:r>
    </w:p>
    <w:p w:rsidR="00000000" w:rsidRPr="00D64943" w:rsidP="00D64943">
      <w:pPr>
        <w:pStyle w:val="BodyText"/>
      </w:pPr>
      <w:r w:rsidRPr="00D64943">
        <w:t>The ability to:</w:t>
      </w:r>
    </w:p>
    <w:p w:rsidR="00000000" w:rsidRPr="00D64943" w:rsidP="00D64943">
      <w:pPr>
        <w:pStyle w:val="BodyText"/>
      </w:pPr>
      <w:r w:rsidRPr="00D64943">
        <w:t xml:space="preserve">  work safely to instructions</w:t>
      </w:r>
    </w:p>
    <w:p w:rsidR="00000000" w:rsidRPr="00D64943" w:rsidP="00D64943">
      <w:pPr>
        <w:pStyle w:val="BodyText"/>
      </w:pPr>
      <w:r w:rsidRPr="00D64943">
        <w:t xml:space="preserve">  interpret drawings and specifications</w:t>
      </w:r>
    </w:p>
    <w:p w:rsidR="00000000" w:rsidRPr="00D64943" w:rsidP="00D64943">
      <w:pPr>
        <w:pStyle w:val="BodyText"/>
      </w:pPr>
      <w:r w:rsidRPr="00D64943">
        <w:t xml:space="preserve">  use hand tools</w:t>
      </w:r>
    </w:p>
    <w:p w:rsidR="00000000" w:rsidRPr="00D64943" w:rsidP="00D64943">
      <w:pPr>
        <w:pStyle w:val="BodyText"/>
      </w:pPr>
      <w:r w:rsidRPr="00D64943">
        <w:t xml:space="preserve">  use plant and equipment</w:t>
      </w:r>
    </w:p>
    <w:p w:rsidR="00000000" w:rsidRPr="00D64943" w:rsidP="00D64943">
      <w:pPr>
        <w:pStyle w:val="BodyText"/>
      </w:pPr>
      <w:r w:rsidRPr="00D64943">
        <w:t xml:space="preserve">  fix mate</w:t>
      </w:r>
      <w:r w:rsidRPr="00D64943">
        <w:t>rials</w:t>
      </w:r>
    </w:p>
    <w:p w:rsidR="00000000" w:rsidRPr="00D64943" w:rsidP="00D64943">
      <w:pPr>
        <w:pStyle w:val="BodyText"/>
      </w:pPr>
      <w:r w:rsidRPr="00D64943">
        <w:t xml:space="preserve">  communicate effectively</w:t>
      </w:r>
    </w:p>
    <w:p w:rsidR="00000000" w:rsidRPr="00D64943" w:rsidP="00D64943">
      <w:pPr>
        <w:pStyle w:val="BodyText"/>
      </w:pPr>
      <w:r w:rsidRPr="00D64943">
        <w:t>(</w:t>
      </w:r>
      <w:r w:rsidRPr="00D64943">
        <w:rPr>
          <w:rStyle w:val="SpecialBold"/>
        </w:rPr>
        <w:t>4</w:t>
      </w:r>
      <w:r w:rsidRPr="00D64943">
        <w:t xml:space="preserve">) </w:t>
      </w:r>
      <w:r w:rsidRPr="00D64943">
        <w:rPr>
          <w:rStyle w:val="SpecialBold"/>
        </w:rPr>
        <w:t>Resource Implications</w:t>
      </w:r>
    </w:p>
    <w:p w:rsidR="00000000" w:rsidRPr="00D64943" w:rsidP="00D64943">
      <w:pPr>
        <w:pStyle w:val="BodyText"/>
      </w:pPr>
      <w:r w:rsidRPr="00D64943">
        <w:t>The following resources should be made available:</w:t>
      </w:r>
    </w:p>
    <w:p w:rsidR="00000000" w:rsidRPr="00D64943" w:rsidP="00D64943">
      <w:pPr>
        <w:pStyle w:val="BodyText"/>
      </w:pPr>
      <w:r w:rsidRPr="00D64943">
        <w:t xml:space="preserve">  appropriate Elevating Work Platform</w:t>
      </w:r>
    </w:p>
    <w:p w:rsidR="00000000" w:rsidRPr="00D64943" w:rsidP="00D64943">
      <w:pPr>
        <w:pStyle w:val="BodyText"/>
      </w:pPr>
      <w:r w:rsidRPr="00D64943">
        <w:t xml:space="preserve">  plant and equipment appropriate to the EWP</w:t>
      </w:r>
    </w:p>
    <w:p w:rsidR="00000000" w:rsidRPr="00D64943" w:rsidP="00D64943">
      <w:pPr>
        <w:pStyle w:val="BodyText"/>
      </w:pPr>
      <w:r w:rsidRPr="00D64943">
        <w:t xml:space="preserve">  hand tools and materials appropriate to the work application fr</w:t>
      </w:r>
      <w:r w:rsidRPr="00D64943">
        <w:t>om the EWP</w:t>
      </w:r>
    </w:p>
    <w:p w:rsidR="00000000" w:rsidRPr="00D64943" w:rsidP="00D64943">
      <w:pPr>
        <w:pStyle w:val="BodyText"/>
      </w:pPr>
      <w:r w:rsidRPr="00D64943">
        <w:t xml:space="preserve">  suitable work area appropriate to the operation of EWP</w:t>
      </w:r>
    </w:p>
    <w:p w:rsidR="00000000" w:rsidRPr="00D64943" w:rsidP="00D64943">
      <w:pPr>
        <w:pStyle w:val="BodyText"/>
      </w:pPr>
      <w:r w:rsidRPr="00D64943">
        <w:t xml:space="preserve">  appropriate operation and manufacturer' s specification manual</w:t>
      </w:r>
    </w:p>
    <w:p w:rsidR="00000000" w:rsidRPr="00D64943" w:rsidP="00D64943">
      <w:pPr>
        <w:pStyle w:val="BodyText"/>
      </w:pPr>
      <w:r w:rsidRPr="00D64943">
        <w:t>(</w:t>
      </w:r>
      <w:r w:rsidRPr="00D64943">
        <w:rPr>
          <w:rStyle w:val="SpecialBold"/>
        </w:rPr>
        <w:t>5</w:t>
      </w:r>
      <w:r w:rsidRPr="00D64943">
        <w:t xml:space="preserve">) </w:t>
      </w:r>
      <w:r w:rsidRPr="00D64943">
        <w:rPr>
          <w:rStyle w:val="SpecialBold"/>
        </w:rPr>
        <w:t>Method of Assessment</w:t>
      </w:r>
    </w:p>
    <w:p w:rsidR="00000000" w:rsidRPr="00D64943" w:rsidP="00D64943">
      <w:pPr>
        <w:pStyle w:val="BodyText"/>
      </w:pPr>
      <w:r w:rsidRPr="00D64943">
        <w:t>Com</w:t>
      </w:r>
      <w:r w:rsidRPr="00D64943">
        <w:t>petency shall be assessed while work is undertaken under direct supervision with regular checks, but may take the form of some autonomy when working as part of a team.</w:t>
      </w:r>
    </w:p>
    <w:p w:rsidR="00000000" w:rsidRPr="00D64943" w:rsidP="00D64943">
      <w:pPr>
        <w:pStyle w:val="BodyText"/>
      </w:pPr>
      <w:r w:rsidRPr="00D64943">
        <w:t>Assessment should be by direct observation of application to tasks and questioning relat</w:t>
      </w:r>
      <w:r w:rsidRPr="00D64943">
        <w:t>ed to underpinning knowledge.</w:t>
      </w:r>
    </w:p>
    <w:p w:rsidR="00000000" w:rsidRPr="00D64943" w:rsidP="00D64943">
      <w:pPr>
        <w:pStyle w:val="BodyText"/>
      </w:pPr>
      <w:r w:rsidRPr="00D64943">
        <w:t>Assessment may be by intermittent checking at the various stages of the job application in accordance with the performance criteria, or may be at the completion of each process.</w:t>
      </w:r>
    </w:p>
    <w:p w:rsidR="00000000" w:rsidRPr="00D64943" w:rsidP="00D64943">
      <w:pPr>
        <w:pStyle w:val="BodyText"/>
      </w:pPr>
      <w:r w:rsidRPr="00D64943">
        <w:t>(</w:t>
      </w:r>
      <w:r w:rsidRPr="00D64943">
        <w:rPr>
          <w:rStyle w:val="SpecialBold"/>
        </w:rPr>
        <w:t>6</w:t>
      </w:r>
      <w:r w:rsidRPr="00D64943">
        <w:t xml:space="preserve">) </w:t>
      </w:r>
      <w:r w:rsidRPr="00D64943">
        <w:rPr>
          <w:rStyle w:val="SpecialBold"/>
        </w:rPr>
        <w:t>Context of Assessment</w:t>
      </w:r>
    </w:p>
    <w:p w:rsidR="00000000" w:rsidRPr="00D64943" w:rsidP="00D64943">
      <w:pPr>
        <w:pStyle w:val="BodyText"/>
      </w:pPr>
      <w:r w:rsidRPr="00D64943">
        <w:t>Competency shall be assessed in the workplace or simulated workplace environment and in accordance with work practices and safety procedures.</w:t>
      </w:r>
    </w:p>
    <w:p w:rsidR="00000000" w:rsidRPr="00D64943" w:rsidP="00D64943">
      <w:pPr>
        <w:pStyle w:val="AllowPageBreak"/>
      </w:pPr>
    </w:p>
    <w:p w:rsidR="00000000" w:rsidRPr="00D64943" w:rsidP="00D64943">
      <w:pPr>
        <w:pStyle w:val="Heading1"/>
      </w:pPr>
      <w:bookmarkStart w:id="11" w:name="O_322005"/>
      <w:bookmarkEnd w:id="11"/>
      <w:r w:rsidRPr="00D64943">
        <w:t>Range Statement</w:t>
      </w:r>
    </w:p>
    <w:p w:rsidR="00000000" w:rsidRPr="00D64943" w:rsidP="00D64943">
      <w:pPr>
        <w:pStyle w:val="BodyText"/>
      </w:pPr>
      <w:r w:rsidRPr="00D64943">
        <w:t>This unit applies to mobile hydraulic and mechanical platforms not exceeding 11 m</w:t>
      </w:r>
      <w:r w:rsidRPr="00D64943">
        <w:t>etres in lift capacity which may be operated from ground, pavement or floor surfaces.</w:t>
      </w:r>
    </w:p>
    <w:p w:rsidR="00000000" w:rsidRPr="00D64943" w:rsidP="00D64943">
      <w:pPr>
        <w:pStyle w:val="BodyText"/>
      </w:pPr>
      <w:r w:rsidRPr="00D64943">
        <w:t>Elevating Work Platforms include but are not limited to:</w:t>
      </w:r>
    </w:p>
    <w:p w:rsidR="00000000" w:rsidRPr="00D64943" w:rsidP="00D64943">
      <w:pPr>
        <w:pStyle w:val="BodyText"/>
      </w:pPr>
      <w:r w:rsidRPr="00D64943">
        <w:t xml:space="preserve">  scissor type</w:t>
      </w:r>
    </w:p>
    <w:p w:rsidR="00000000" w:rsidRPr="00D64943" w:rsidP="00D64943">
      <w:pPr>
        <w:pStyle w:val="BodyText"/>
      </w:pPr>
      <w:r w:rsidRPr="00D64943">
        <w:t xml:space="preserve">  extending arm (cherry picker)</w:t>
      </w:r>
    </w:p>
    <w:p w:rsidR="00000000" w:rsidRPr="00D64943" w:rsidP="00D64943">
      <w:pPr>
        <w:pStyle w:val="BodyText"/>
      </w:pPr>
      <w:r w:rsidRPr="00D64943">
        <w:t>Work applications may include but are not limited to:</w:t>
      </w:r>
    </w:p>
    <w:p w:rsidR="00000000" w:rsidRPr="00D64943" w:rsidP="00D64943">
      <w:pPr>
        <w:pStyle w:val="BodyText"/>
      </w:pPr>
      <w:r w:rsidRPr="00D64943">
        <w:t xml:space="preserve">  painting</w:t>
      </w:r>
    </w:p>
    <w:p w:rsidR="00000000" w:rsidRPr="00D64943" w:rsidP="00D64943">
      <w:pPr>
        <w:pStyle w:val="BodyText"/>
      </w:pPr>
      <w:r w:rsidRPr="00D64943">
        <w:t xml:space="preserve"> </w:t>
      </w:r>
      <w:r w:rsidRPr="00D64943">
        <w:t xml:space="preserve"> erecting signs</w:t>
      </w:r>
    </w:p>
    <w:p w:rsidR="00000000" w:rsidRPr="00D64943" w:rsidP="00D64943">
      <w:pPr>
        <w:pStyle w:val="BodyText"/>
      </w:pPr>
      <w:r w:rsidRPr="00D64943">
        <w:t xml:space="preserve">  fixing steelwork</w:t>
      </w:r>
    </w:p>
    <w:p w:rsidR="00000000" w:rsidRPr="00D64943" w:rsidP="00D64943">
      <w:pPr>
        <w:pStyle w:val="BodyText"/>
      </w:pPr>
      <w:r w:rsidRPr="00D64943">
        <w:t xml:space="preserve">  minor repair work to buildings</w:t>
      </w:r>
    </w:p>
    <w:p w:rsidR="00000000" w:rsidRPr="00D64943" w:rsidP="00D64943">
      <w:pPr>
        <w:pStyle w:val="BodyText"/>
      </w:pPr>
      <w:r w:rsidRPr="00D64943">
        <w:t>OH&amp;S requirements to be in accordance with State/Territory legislation and regulations and may include:</w:t>
      </w:r>
    </w:p>
    <w:p w:rsidR="00000000" w:rsidRPr="00D64943" w:rsidP="00D64943">
      <w:pPr>
        <w:pStyle w:val="BodyText"/>
      </w:pPr>
      <w:r w:rsidRPr="00D64943">
        <w:t xml:space="preserve">  operation of mechanical equipment</w:t>
      </w:r>
    </w:p>
    <w:p w:rsidR="00000000" w:rsidRPr="00D64943" w:rsidP="00D64943">
      <w:pPr>
        <w:pStyle w:val="BodyText"/>
      </w:pPr>
      <w:r w:rsidRPr="00D64943">
        <w:t xml:space="preserve">  protective clothing and equipment</w:t>
      </w:r>
    </w:p>
    <w:p w:rsidR="00000000" w:rsidRPr="00D64943" w:rsidP="00D64943">
      <w:pPr>
        <w:pStyle w:val="BodyText"/>
      </w:pPr>
      <w:r w:rsidRPr="00D64943">
        <w:t xml:space="preserve">  worksite e</w:t>
      </w:r>
      <w:r w:rsidRPr="00D64943">
        <w:t>nvironment and safety</w:t>
      </w:r>
    </w:p>
    <w:p w:rsidR="00000000" w:rsidRPr="00D64943" w:rsidP="00D64943">
      <w:pPr>
        <w:pStyle w:val="BodyText"/>
      </w:pPr>
      <w:r w:rsidRPr="00D64943">
        <w:t xml:space="preserve">  handling of materials</w:t>
      </w:r>
    </w:p>
    <w:p w:rsidR="00000000" w:rsidRPr="00D64943" w:rsidP="00D64943">
      <w:pPr>
        <w:pStyle w:val="BodyText"/>
      </w:pPr>
      <w:r w:rsidRPr="00D64943">
        <w:t xml:space="preserve">  emergency procedures</w:t>
      </w:r>
    </w:p>
    <w:p w:rsidR="00000000" w:rsidRPr="00D64943" w:rsidP="00D64943">
      <w:pPr>
        <w:pStyle w:val="BodyText"/>
      </w:pPr>
      <w:r w:rsidRPr="00D64943">
        <w:t>Personal Protective equipment may include:</w:t>
      </w:r>
    </w:p>
    <w:p w:rsidR="00000000" w:rsidRPr="00D64943" w:rsidP="00D64943">
      <w:pPr>
        <w:pStyle w:val="BodyText"/>
      </w:pPr>
      <w:r w:rsidRPr="00D64943">
        <w:t xml:space="preserve">  coveralls</w:t>
      </w:r>
    </w:p>
    <w:p w:rsidR="00000000" w:rsidRPr="00D64943" w:rsidP="00D64943">
      <w:pPr>
        <w:pStyle w:val="BodyText"/>
      </w:pPr>
      <w:r w:rsidRPr="00D64943">
        <w:t xml:space="preserve">  safety boots</w:t>
      </w:r>
    </w:p>
    <w:p w:rsidR="00000000" w:rsidRPr="00D64943" w:rsidP="00D64943">
      <w:pPr>
        <w:pStyle w:val="BodyText"/>
      </w:pPr>
      <w:r w:rsidRPr="00D64943">
        <w:t xml:space="preserve">  hard hat/cap</w:t>
      </w:r>
    </w:p>
    <w:p w:rsidR="00000000" w:rsidRPr="00D64943" w:rsidP="00D64943">
      <w:pPr>
        <w:pStyle w:val="BodyText"/>
      </w:pPr>
      <w:r w:rsidRPr="00D64943">
        <w:t xml:space="preserve">  gloves</w:t>
      </w:r>
    </w:p>
    <w:p w:rsidR="00000000" w:rsidRPr="00D64943" w:rsidP="00D64943">
      <w:pPr>
        <w:pStyle w:val="BodyText"/>
      </w:pPr>
      <w:r w:rsidRPr="00D64943">
        <w:t xml:space="preserve">  safety glasses/goggles</w:t>
      </w:r>
    </w:p>
    <w:p w:rsidR="00000000" w:rsidRPr="00D64943" w:rsidP="00D64943">
      <w:pPr>
        <w:pStyle w:val="BodyText"/>
      </w:pPr>
      <w:r w:rsidRPr="00D64943">
        <w:t xml:space="preserve">  ear plugs/muffs</w:t>
      </w:r>
    </w:p>
    <w:p w:rsidR="00000000" w:rsidRPr="00D64943" w:rsidP="00D64943">
      <w:pPr>
        <w:pStyle w:val="BodyText"/>
      </w:pPr>
      <w:r w:rsidRPr="00D64943">
        <w:t xml:space="preserve">  dust masks/respirator</w:t>
      </w:r>
    </w:p>
    <w:p w:rsidR="00000000" w:rsidRPr="00D64943" w:rsidP="00D64943">
      <w:pPr>
        <w:pStyle w:val="BodyText"/>
      </w:pPr>
      <w:r w:rsidRPr="00D64943">
        <w:t>Safety hazards may include but are not limited to:</w:t>
      </w:r>
    </w:p>
    <w:p w:rsidR="00000000" w:rsidRPr="00D64943" w:rsidP="00D64943">
      <w:pPr>
        <w:pStyle w:val="BodyText"/>
      </w:pPr>
      <w:r w:rsidRPr="00D64943">
        <w:t xml:space="preserve">  obstacles in pathway or on face of walls</w:t>
      </w:r>
    </w:p>
    <w:p w:rsidR="00000000" w:rsidRPr="00D64943" w:rsidP="00D64943">
      <w:pPr>
        <w:pStyle w:val="BodyText"/>
      </w:pPr>
      <w:r w:rsidRPr="00D64943">
        <w:t xml:space="preserve">  limited space</w:t>
      </w:r>
    </w:p>
    <w:p w:rsidR="00000000" w:rsidRPr="00D64943" w:rsidP="00D64943">
      <w:pPr>
        <w:pStyle w:val="BodyText"/>
      </w:pPr>
      <w:r w:rsidRPr="00D64943">
        <w:t xml:space="preserve">  other activities within vicinity</w:t>
      </w:r>
    </w:p>
    <w:p w:rsidR="00000000" w:rsidRPr="00D64943" w:rsidP="00D64943">
      <w:pPr>
        <w:pStyle w:val="BodyText"/>
      </w:pPr>
      <w:r w:rsidRPr="00D64943">
        <w:t xml:space="preserve">  weather conditions</w:t>
      </w:r>
    </w:p>
    <w:p w:rsidR="00000000" w:rsidRPr="00D64943" w:rsidP="00D64943">
      <w:pPr>
        <w:pStyle w:val="BodyText"/>
      </w:pPr>
      <w:r w:rsidRPr="00D64943">
        <w:t xml:space="preserve">Work undertaken in a team situation under supervision where instructions would be part of </w:t>
      </w:r>
      <w:r w:rsidRPr="00D64943">
        <w:t>supervisor's directions.  Instructions and reporting of faults may be verbal or written.</w:t>
      </w:r>
    </w:p>
    <w:p w:rsidR="00000000" w:rsidRPr="00D64943" w:rsidP="00D64943">
      <w:pPr>
        <w:pStyle w:val="BodyText"/>
      </w:pPr>
      <w:r w:rsidRPr="00D64943">
        <w:t>This unit applies to mobile hydraulic and mechanical platforms not exceeding 11 metres in lift capacity which may be operated from ground, pavement or floor surfaces.</w:t>
      </w:r>
    </w:p>
    <w:p w:rsidR="00000000" w:rsidRPr="00D64943" w:rsidP="00D64943">
      <w:pPr>
        <w:pStyle w:val="BodyText"/>
      </w:pPr>
      <w:r w:rsidRPr="00D64943">
        <w:t>Elevating Work Platforms include but are not limited to:</w:t>
      </w:r>
    </w:p>
    <w:p w:rsidR="00000000" w:rsidRPr="00D64943" w:rsidP="00D64943">
      <w:pPr>
        <w:pStyle w:val="BodyText"/>
      </w:pPr>
      <w:r w:rsidRPr="00D64943">
        <w:t xml:space="preserve">  scissor type</w:t>
      </w:r>
    </w:p>
    <w:p w:rsidR="00000000" w:rsidRPr="00D64943" w:rsidP="00D64943">
      <w:pPr>
        <w:pStyle w:val="BodyText"/>
      </w:pPr>
      <w:r w:rsidRPr="00D64943">
        <w:t xml:space="preserve">  extending arm (cherry picker)</w:t>
      </w:r>
    </w:p>
    <w:p w:rsidR="00000000" w:rsidRPr="00D64943" w:rsidP="00D64943">
      <w:pPr>
        <w:pStyle w:val="BodyText"/>
      </w:pPr>
      <w:r w:rsidRPr="00D64943">
        <w:t>Work applications may include but are not limited to:</w:t>
      </w:r>
    </w:p>
    <w:p w:rsidR="00000000" w:rsidRPr="00D64943" w:rsidP="00D64943">
      <w:pPr>
        <w:pStyle w:val="BodyText"/>
      </w:pPr>
      <w:r w:rsidRPr="00D64943">
        <w:t xml:space="preserve">  painting</w:t>
      </w:r>
    </w:p>
    <w:p w:rsidR="00000000" w:rsidRPr="00D64943" w:rsidP="00D64943">
      <w:pPr>
        <w:pStyle w:val="BodyText"/>
      </w:pPr>
      <w:r w:rsidRPr="00D64943">
        <w:t xml:space="preserve">  erecting signs</w:t>
      </w:r>
    </w:p>
    <w:p w:rsidR="00000000" w:rsidRPr="00D64943" w:rsidP="00D64943">
      <w:pPr>
        <w:pStyle w:val="BodyText"/>
      </w:pPr>
      <w:r w:rsidRPr="00D64943">
        <w:t xml:space="preserve">  fixing steelwork</w:t>
      </w:r>
    </w:p>
    <w:p w:rsidR="00000000" w:rsidRPr="00D64943" w:rsidP="00D64943">
      <w:pPr>
        <w:pStyle w:val="BodyText"/>
      </w:pPr>
      <w:r w:rsidRPr="00D64943">
        <w:t xml:space="preserve">  minor repair work to buildings</w:t>
      </w:r>
    </w:p>
    <w:p w:rsidR="00000000" w:rsidRPr="00D64943" w:rsidP="00D64943">
      <w:pPr>
        <w:pStyle w:val="BodyText"/>
      </w:pPr>
      <w:r w:rsidRPr="00D64943">
        <w:t xml:space="preserve">OH&amp;S requirements </w:t>
      </w:r>
      <w:r w:rsidRPr="00D64943">
        <w:t>to be in accordance with State/Territory legislation and regulations and may include:</w:t>
      </w:r>
    </w:p>
    <w:p w:rsidR="00000000" w:rsidRPr="00D64943" w:rsidP="00D64943">
      <w:pPr>
        <w:pStyle w:val="BodyText"/>
      </w:pPr>
      <w:r w:rsidRPr="00D64943">
        <w:t xml:space="preserve">  operation of mechanical equipment</w:t>
      </w:r>
    </w:p>
    <w:p w:rsidR="00000000" w:rsidRPr="00D64943" w:rsidP="00D64943">
      <w:pPr>
        <w:pStyle w:val="BodyText"/>
      </w:pPr>
      <w:r w:rsidRPr="00D64943">
        <w:t xml:space="preserve">  protective clothing and equipment</w:t>
      </w:r>
    </w:p>
    <w:p w:rsidR="00000000" w:rsidRPr="00D64943" w:rsidP="00D64943">
      <w:pPr>
        <w:pStyle w:val="BodyText"/>
      </w:pPr>
      <w:r w:rsidRPr="00D64943">
        <w:t xml:space="preserve">  worksite environment and safety</w:t>
      </w:r>
    </w:p>
    <w:p w:rsidR="00000000" w:rsidRPr="00D64943" w:rsidP="00D64943">
      <w:pPr>
        <w:pStyle w:val="BodyText"/>
      </w:pPr>
      <w:r w:rsidRPr="00D64943">
        <w:t xml:space="preserve">  handling of materials</w:t>
      </w:r>
    </w:p>
    <w:p w:rsidR="00000000" w:rsidRPr="00D64943" w:rsidP="00D64943">
      <w:pPr>
        <w:pStyle w:val="BodyText"/>
      </w:pPr>
      <w:r w:rsidRPr="00D64943">
        <w:t xml:space="preserve">  emergency procedures</w:t>
      </w:r>
    </w:p>
    <w:p w:rsidR="00000000" w:rsidRPr="00D64943" w:rsidP="00D64943">
      <w:pPr>
        <w:pStyle w:val="BodyText"/>
      </w:pPr>
      <w:r w:rsidRPr="00D64943">
        <w:t>Personal Protecti</w:t>
      </w:r>
      <w:r w:rsidRPr="00D64943">
        <w:t>ve equipment may include:</w:t>
      </w:r>
    </w:p>
    <w:p w:rsidR="00000000" w:rsidRPr="00D64943" w:rsidP="00D64943">
      <w:pPr>
        <w:pStyle w:val="BodyText"/>
      </w:pPr>
      <w:r w:rsidRPr="00D64943">
        <w:t xml:space="preserve">  coveralls</w:t>
      </w:r>
    </w:p>
    <w:p w:rsidR="00000000" w:rsidRPr="00D64943" w:rsidP="00D64943">
      <w:pPr>
        <w:pStyle w:val="BodyText"/>
      </w:pPr>
      <w:r w:rsidRPr="00D64943">
        <w:t xml:space="preserve">  safety boots</w:t>
      </w:r>
    </w:p>
    <w:p w:rsidR="00000000" w:rsidRPr="00D64943" w:rsidP="00D64943">
      <w:pPr>
        <w:pStyle w:val="BodyText"/>
      </w:pPr>
      <w:r w:rsidRPr="00D64943">
        <w:t xml:space="preserve">  hard hat/cap</w:t>
      </w:r>
    </w:p>
    <w:p w:rsidR="00000000" w:rsidRPr="00D64943" w:rsidP="00D64943">
      <w:pPr>
        <w:pStyle w:val="BodyText"/>
      </w:pPr>
      <w:r w:rsidRPr="00D64943">
        <w:t xml:space="preserve">  gloves</w:t>
      </w:r>
    </w:p>
    <w:p w:rsidR="00000000" w:rsidRPr="00D64943" w:rsidP="00D64943">
      <w:pPr>
        <w:pStyle w:val="BodyText"/>
      </w:pPr>
      <w:r w:rsidRPr="00D64943">
        <w:t xml:space="preserve">  safety glasses/goggles</w:t>
      </w:r>
    </w:p>
    <w:p w:rsidR="00000000" w:rsidRPr="00D64943" w:rsidP="00D64943">
      <w:pPr>
        <w:pStyle w:val="BodyText"/>
      </w:pPr>
      <w:r w:rsidRPr="00D64943">
        <w:t xml:space="preserve">  ear plugs/muffs</w:t>
      </w:r>
    </w:p>
    <w:p w:rsidR="00000000" w:rsidRPr="00D64943" w:rsidP="00D64943">
      <w:pPr>
        <w:pStyle w:val="BodyText"/>
      </w:pPr>
      <w:r w:rsidRPr="00D64943">
        <w:t xml:space="preserve">  dust masks/respirator</w:t>
      </w:r>
    </w:p>
    <w:p w:rsidR="00000000" w:rsidRPr="00D64943" w:rsidP="00D64943">
      <w:pPr>
        <w:pStyle w:val="BodyText"/>
      </w:pPr>
      <w:r w:rsidRPr="00D64943">
        <w:t>Safety hazards may include but are not limited to:</w:t>
      </w:r>
    </w:p>
    <w:p w:rsidR="00000000" w:rsidRPr="00D64943" w:rsidP="00D64943">
      <w:pPr>
        <w:pStyle w:val="BodyText"/>
      </w:pPr>
      <w:r w:rsidRPr="00D64943">
        <w:t xml:space="preserve">  obstacles in pathway or on face of walls</w:t>
      </w:r>
    </w:p>
    <w:p w:rsidR="00000000" w:rsidRPr="00D64943" w:rsidP="00D64943">
      <w:pPr>
        <w:pStyle w:val="BodyText"/>
      </w:pPr>
      <w:r w:rsidRPr="00D64943">
        <w:t xml:space="preserve">  limited space</w:t>
      </w:r>
    </w:p>
    <w:p w:rsidR="00000000" w:rsidRPr="00D64943" w:rsidP="00D64943">
      <w:pPr>
        <w:pStyle w:val="BodyText"/>
      </w:pPr>
      <w:r w:rsidRPr="00D64943">
        <w:t xml:space="preserve">  other activities within vicinity</w:t>
      </w:r>
    </w:p>
    <w:p w:rsidR="00000000" w:rsidRPr="00D64943" w:rsidP="00D64943">
      <w:pPr>
        <w:pStyle w:val="BodyText"/>
      </w:pPr>
      <w:r w:rsidRPr="00D64943">
        <w:t xml:space="preserve">  weather conditions</w:t>
      </w:r>
    </w:p>
    <w:p w:rsidR="00000000" w:rsidRPr="00D64943" w:rsidP="00D64943">
      <w:pPr>
        <w:pStyle w:val="BodyText"/>
      </w:pPr>
      <w:r w:rsidRPr="00D64943">
        <w:t>Work undertaken in a team situation under supervision where instructions would be part of supervisor's directions.  Instructions and reporting of faults may be verbal or written.</w:t>
      </w:r>
    </w:p>
    <w:p w:rsidR="00000000" w:rsidRPr="00D64943" w:rsidP="00D64943">
      <w:pPr>
        <w:pStyle w:val="AllowPageBreak"/>
      </w:pPr>
    </w:p>
    <w:p w:rsidR="00000000" w:rsidRPr="00D64943" w:rsidP="00D64943">
      <w:pPr>
        <w:pStyle w:val="Heading1"/>
      </w:pPr>
      <w:bookmarkStart w:id="12" w:name="O_322004"/>
      <w:bookmarkEnd w:id="12"/>
      <w:r w:rsidRPr="00D64943">
        <w:t>Unit</w:t>
      </w:r>
      <w:r w:rsidRPr="00D64943">
        <w:t xml:space="preserve"> Sector(s)</w:t>
      </w:r>
    </w:p>
    <w:p w:rsidR="00000000" w:rsidRPr="00D64943" w:rsidP="00D64943">
      <w:pPr>
        <w:pStyle w:val="BodyText"/>
      </w:pPr>
      <w:r w:rsidRPr="00D64943">
        <w:t>Not applicable.</w:t>
      </w:r>
    </w:p>
    <w:p w:rsidR="00000000" w:rsidRPr="00D64943" w:rsidP="00D64943"/>
    <w:sectPr w:rsidSect="00D649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72B67" w:rsidP="00572B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B67" w:rsidP="00D64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72B67" w:rsidP="00D64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572B67" w:rsidP="00D6494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72B67" w:rsidP="00572B6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B67" w:rsidP="00D64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BCG2007A Operate elevating work platforms (EWP)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72B67" w:rsidP="00D6494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64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943"/>
  </w:style>
  <w:style w:type="character" w:customStyle="1" w:styleId="Heading1Char">
    <w:name w:val="Heading 1 Char"/>
    <w:basedOn w:val="DefaultParagraphFont"/>
    <w:link w:val="Heading1"/>
    <w:rsid w:val="00D64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94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94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64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943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D64943"/>
    <w:rPr>
      <w:b/>
      <w:spacing w:val="0"/>
    </w:rPr>
  </w:style>
  <w:style w:type="paragraph" w:styleId="Header">
    <w:name w:val="header"/>
    <w:basedOn w:val="Normal"/>
    <w:link w:val="HeaderChar"/>
    <w:rsid w:val="00D64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6494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64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4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9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94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6494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6494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64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64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9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49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494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4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4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49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4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94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64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9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4943"/>
    <w:rPr>
      <w:i/>
    </w:rPr>
  </w:style>
  <w:style w:type="paragraph" w:styleId="Caption">
    <w:name w:val="caption"/>
    <w:basedOn w:val="BodyText"/>
    <w:next w:val="Normal"/>
    <w:qFormat/>
    <w:rsid w:val="00D64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943"/>
  </w:style>
  <w:style w:type="paragraph" w:styleId="TableofFigures">
    <w:name w:val="table of figures"/>
    <w:basedOn w:val="Normal"/>
    <w:next w:val="Normal"/>
    <w:semiHidden/>
    <w:rsid w:val="00D64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943"/>
    <w:pPr>
      <w:numPr>
        <w:numId w:val="9"/>
      </w:numPr>
    </w:pPr>
  </w:style>
  <w:style w:type="character" w:customStyle="1" w:styleId="WingdingSymbols">
    <w:name w:val="Wingding Symbols"/>
    <w:rsid w:val="00D64943"/>
    <w:rPr>
      <w:rFonts w:ascii="Wingdings" w:hAnsi="Wingdings"/>
    </w:rPr>
  </w:style>
  <w:style w:type="paragraph" w:customStyle="1" w:styleId="TableHeading">
    <w:name w:val="Table Heading"/>
    <w:basedOn w:val="HeadingBase"/>
    <w:rsid w:val="00D649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943"/>
    <w:rPr>
      <w:color w:val="0033CC"/>
      <w:u w:val="none"/>
    </w:rPr>
  </w:style>
  <w:style w:type="paragraph" w:customStyle="1" w:styleId="BodyTextRight">
    <w:name w:val="Body Text Right"/>
    <w:basedOn w:val="BodyText"/>
    <w:rsid w:val="00D64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9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94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64943"/>
    <w:rPr>
      <w:sz w:val="32"/>
    </w:rPr>
  </w:style>
  <w:style w:type="paragraph" w:customStyle="1" w:styleId="HeadingProcedure">
    <w:name w:val="Heading Procedure"/>
    <w:basedOn w:val="HeadingBase"/>
    <w:next w:val="Normal"/>
    <w:rsid w:val="00D64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943"/>
    <w:pPr>
      <w:spacing w:before="60" w:after="60"/>
    </w:pPr>
  </w:style>
  <w:style w:type="paragraph" w:styleId="ListContinue">
    <w:name w:val="List Continue"/>
    <w:basedOn w:val="List"/>
    <w:rsid w:val="00D64943"/>
    <w:pPr>
      <w:ind w:firstLine="0"/>
    </w:pPr>
  </w:style>
  <w:style w:type="paragraph" w:customStyle="1" w:styleId="ListNote">
    <w:name w:val="List Note"/>
    <w:basedOn w:val="List"/>
    <w:rsid w:val="00D64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943"/>
    <w:rPr>
      <w:rFonts w:ascii="Courier New" w:hAnsi="Courier New"/>
    </w:rPr>
  </w:style>
  <w:style w:type="paragraph" w:customStyle="1" w:styleId="NoteBullet">
    <w:name w:val="Note Bullet"/>
    <w:basedOn w:val="Note"/>
    <w:rsid w:val="00D64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9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4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94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64943"/>
    <w:rPr>
      <w:b/>
      <w:smallCaps/>
    </w:rPr>
  </w:style>
  <w:style w:type="paragraph" w:customStyle="1" w:styleId="TableListNumber">
    <w:name w:val="Table List Number"/>
    <w:basedOn w:val="ListNumber"/>
    <w:rsid w:val="00D64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943"/>
    <w:pPr>
      <w:numPr>
        <w:numId w:val="7"/>
      </w:numPr>
    </w:pPr>
  </w:style>
  <w:style w:type="paragraph" w:customStyle="1" w:styleId="ListAlpha2">
    <w:name w:val="List Alpha 2"/>
    <w:basedOn w:val="List2"/>
    <w:rsid w:val="00D64943"/>
    <w:pPr>
      <w:numPr>
        <w:numId w:val="6"/>
      </w:numPr>
    </w:pPr>
  </w:style>
  <w:style w:type="paragraph" w:styleId="List2">
    <w:name w:val="List 2"/>
    <w:basedOn w:val="BodyText"/>
    <w:rsid w:val="00D64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9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9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943"/>
    <w:pPr>
      <w:numPr>
        <w:numId w:val="1"/>
      </w:numPr>
    </w:pPr>
  </w:style>
  <w:style w:type="paragraph" w:styleId="ListBullet5">
    <w:name w:val="List Bullet 5"/>
    <w:basedOn w:val="List5"/>
    <w:rsid w:val="00D64943"/>
    <w:pPr>
      <w:numPr>
        <w:numId w:val="2"/>
      </w:numPr>
    </w:pPr>
  </w:style>
  <w:style w:type="paragraph" w:styleId="ListContinue2">
    <w:name w:val="List Continue 2"/>
    <w:basedOn w:val="List2"/>
    <w:rsid w:val="00D64943"/>
    <w:pPr>
      <w:ind w:firstLine="0"/>
    </w:pPr>
  </w:style>
  <w:style w:type="paragraph" w:styleId="ListContinue3">
    <w:name w:val="List Continue 3"/>
    <w:basedOn w:val="List3"/>
    <w:rsid w:val="00D64943"/>
    <w:pPr>
      <w:ind w:left="1021" w:firstLine="0"/>
    </w:pPr>
  </w:style>
  <w:style w:type="paragraph" w:styleId="ListContinue4">
    <w:name w:val="List Continue 4"/>
    <w:basedOn w:val="List4"/>
    <w:rsid w:val="00D64943"/>
    <w:pPr>
      <w:ind w:firstLine="0"/>
    </w:pPr>
  </w:style>
  <w:style w:type="paragraph" w:styleId="ListContinue5">
    <w:name w:val="List Continue 5"/>
    <w:basedOn w:val="List5"/>
    <w:rsid w:val="00D64943"/>
    <w:pPr>
      <w:ind w:firstLine="0"/>
    </w:pPr>
  </w:style>
  <w:style w:type="paragraph" w:styleId="ListNumber3">
    <w:name w:val="List Number 3"/>
    <w:basedOn w:val="List3"/>
    <w:rsid w:val="00D64943"/>
    <w:pPr>
      <w:numPr>
        <w:numId w:val="3"/>
      </w:numPr>
    </w:pPr>
  </w:style>
  <w:style w:type="paragraph" w:styleId="ListNumber4">
    <w:name w:val="List Number 4"/>
    <w:basedOn w:val="List4"/>
    <w:rsid w:val="00D64943"/>
    <w:pPr>
      <w:numPr>
        <w:numId w:val="4"/>
      </w:numPr>
    </w:pPr>
  </w:style>
  <w:style w:type="paragraph" w:styleId="ListNumber5">
    <w:name w:val="List Number 5"/>
    <w:basedOn w:val="List5"/>
    <w:rsid w:val="00D64943"/>
    <w:pPr>
      <w:numPr>
        <w:numId w:val="5"/>
      </w:numPr>
    </w:pPr>
  </w:style>
  <w:style w:type="paragraph" w:styleId="BlockText">
    <w:name w:val="Block Text"/>
    <w:basedOn w:val="Normal"/>
    <w:rsid w:val="00D64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943"/>
    <w:rPr>
      <w:sz w:val="16"/>
      <w:vertAlign w:val="superscript"/>
    </w:rPr>
  </w:style>
  <w:style w:type="character" w:customStyle="1" w:styleId="Symbols">
    <w:name w:val="Symbols"/>
    <w:basedOn w:val="DefaultParagraphFont"/>
    <w:rsid w:val="00D64943"/>
    <w:rPr>
      <w:rFonts w:ascii="Symbol" w:hAnsi="Symbol"/>
    </w:rPr>
  </w:style>
  <w:style w:type="character" w:customStyle="1" w:styleId="MenuOptions">
    <w:name w:val="Menu Options"/>
    <w:basedOn w:val="DefaultParagraphFont"/>
    <w:rsid w:val="00D64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943"/>
    <w:rPr>
      <w:b/>
    </w:rPr>
  </w:style>
  <w:style w:type="character" w:customStyle="1" w:styleId="Underlined">
    <w:name w:val="Underlined"/>
    <w:basedOn w:val="DefaultParagraphFont"/>
    <w:rsid w:val="00D64943"/>
    <w:rPr>
      <w:u w:val="single"/>
    </w:rPr>
  </w:style>
  <w:style w:type="paragraph" w:customStyle="1" w:styleId="TableBodyTextRight">
    <w:name w:val="Table Body Text Right"/>
    <w:basedOn w:val="TableBodyText"/>
    <w:rsid w:val="00D64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943"/>
    <w:rPr>
      <w:sz w:val="18"/>
    </w:rPr>
  </w:style>
  <w:style w:type="paragraph" w:customStyle="1" w:styleId="BodySmallRight">
    <w:name w:val="Body Small Right"/>
    <w:basedOn w:val="BodyTextRight"/>
    <w:rsid w:val="00D64943"/>
    <w:rPr>
      <w:sz w:val="18"/>
      <w:szCs w:val="18"/>
    </w:rPr>
  </w:style>
  <w:style w:type="paragraph" w:customStyle="1" w:styleId="MarginEdition">
    <w:name w:val="Margin Edition"/>
    <w:basedOn w:val="MarginNote"/>
    <w:rsid w:val="00D64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943"/>
    <w:rPr>
      <w:sz w:val="2"/>
      <w:szCs w:val="2"/>
    </w:rPr>
  </w:style>
  <w:style w:type="character" w:customStyle="1" w:styleId="Small">
    <w:name w:val="Small"/>
    <w:basedOn w:val="DefaultParagraphFont"/>
    <w:rsid w:val="00D64943"/>
    <w:rPr>
      <w:sz w:val="16"/>
    </w:rPr>
  </w:style>
  <w:style w:type="paragraph" w:customStyle="1" w:styleId="WideTable">
    <w:name w:val="Wide Table"/>
    <w:basedOn w:val="Normal"/>
    <w:rsid w:val="00D64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943"/>
  </w:style>
  <w:style w:type="paragraph" w:styleId="Quote">
    <w:name w:val="Quote"/>
    <w:basedOn w:val="Heading1"/>
    <w:link w:val="QuoteChar"/>
    <w:qFormat/>
    <w:rsid w:val="00D64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943"/>
    <w:pPr>
      <w:pageBreakBefore/>
    </w:pPr>
  </w:style>
  <w:style w:type="paragraph" w:customStyle="1" w:styleId="Border">
    <w:name w:val="Border"/>
    <w:basedOn w:val="Normal"/>
    <w:qFormat/>
    <w:rsid w:val="00D64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94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64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9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943"/>
    <w:rPr>
      <w:u w:val="single"/>
    </w:rPr>
  </w:style>
  <w:style w:type="character" w:customStyle="1" w:styleId="BoldandItalics">
    <w:name w:val="Bold and Italics"/>
    <w:qFormat/>
    <w:rsid w:val="00D64943"/>
    <w:rPr>
      <w:b/>
      <w:i/>
      <w:u w:val="none"/>
    </w:rPr>
  </w:style>
  <w:style w:type="paragraph" w:styleId="BalloonText">
    <w:name w:val="Balloon Text"/>
    <w:basedOn w:val="Normal"/>
    <w:link w:val="BalloonTextChar"/>
    <w:rsid w:val="00D64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94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6494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94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1226</Words>
  <Characters>7366</Characters>
  <Application>Microsoft Office Word</Application>
  <DocSecurity>0</DocSecurity>
  <Lines>243</Lines>
  <Paragraphs>201</Paragraphs>
  <ScaleCrop>false</ScaleCrop>
  <Company>Author-it Software Corporation Ltd.</Company>
  <LinksUpToDate>false</LinksUpToDate>
  <CharactersWithSpaces>8590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BCG2007A Operate elevating work platforms (EWP)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2012-05-27T04:46:00Z</dcterms:created>
  <dcterms:modified xsi:type="dcterms:W3CDTF">2012-05-27T04:46:00Z</dcterms:modified>
</cp:coreProperties>
</file>