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C82" w:rsidP="00F27C82">
      <w:pPr>
        <w:pStyle w:val="Title"/>
      </w:pPr>
      <w:r>
        <w:fldChar w:fldCharType="begin"/>
      </w:r>
      <w:r>
        <w:instrText xml:space="preserve"> TITLE   \* MERGEFORMAT </w:instrText>
      </w:r>
      <w:r>
        <w:fldChar w:fldCharType="separate"/>
      </w:r>
      <w:r>
        <w:t>BCG1004A Carry out measurements and calculations</w:t>
      </w:r>
      <w:r>
        <w:fldChar w:fldCharType="end"/>
      </w:r>
    </w:p>
    <w:p w:rsidR="00F27C82" w:rsidP="00F27C82">
      <w:pPr>
        <w:pStyle w:val="Version"/>
        <w:sectPr w:rsidSect="00197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F8E" w:rsidP="00197F8E">
      <w:pPr>
        <w:pStyle w:val="SuperHeading"/>
      </w:pPr>
      <w:r w:rsidRPr="00197F8E">
        <w:t>BCG1004A Carry out measurements and calculations</w:t>
      </w:r>
    </w:p>
    <w:p w:rsidR="00000000" w:rsidRPr="00197F8E" w:rsidP="00197F8E">
      <w:pPr>
        <w:pStyle w:val="Heading1"/>
      </w:pPr>
      <w:bookmarkStart w:id="1" w:name="O_321976"/>
      <w:bookmarkEnd w:id="1"/>
      <w:r w:rsidRPr="00197F8E">
        <w:t>Modification History</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2" w:name="O_321975"/>
      <w:bookmarkEnd w:id="2"/>
      <w:r w:rsidRPr="00197F8E">
        <w:t>Unit Descriptor</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3" w:name="O_321974"/>
      <w:bookmarkEnd w:id="3"/>
      <w:r w:rsidRPr="00197F8E">
        <w:t>Application of the Unit</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4" w:name="O_321973"/>
      <w:bookmarkEnd w:id="4"/>
      <w:r w:rsidRPr="00197F8E">
        <w:t>Licensing/Regulatory Inform</w:t>
      </w:r>
      <w:r w:rsidRPr="00197F8E">
        <w:t>ation</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5" w:name="O_321972"/>
      <w:bookmarkEnd w:id="5"/>
      <w:r w:rsidRPr="00197F8E">
        <w:t>Pre-Requisites</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6" w:name="O_321966"/>
      <w:bookmarkEnd w:id="6"/>
      <w:r w:rsidRPr="00197F8E">
        <w:t>Employability Skills Information</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7" w:name="O_321971"/>
      <w:bookmarkEnd w:id="7"/>
      <w:r w:rsidRPr="00197F8E">
        <w:t>Elements and Performance Criteria Pre-Content</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8" w:name="O_321977"/>
      <w:bookmarkEnd w:id="8"/>
      <w:r w:rsidRPr="00197F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27C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rPr>
                <w:rStyle w:val="SpecialBold"/>
              </w:rPr>
              <w:t>Elements and Performance Criteria</w:t>
            </w:r>
          </w:p>
        </w:tc>
      </w:tr>
      <w:tr w:rsidTr="00F27C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97F8E" w:rsidP="00197F8E">
            <w:pPr>
              <w:pStyle w:val="BodyText"/>
            </w:pPr>
            <w:r w:rsidRPr="00197F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rPr>
                <w:rStyle w:val="SpecialBold"/>
              </w:rPr>
              <w:t>Performance Criteria</w:t>
            </w:r>
          </w:p>
        </w:tc>
      </w:tr>
      <w:tr w:rsidTr="00F27C8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1</w:t>
            </w:r>
          </w:p>
        </w:tc>
        <w:tc>
          <w:tcPr>
            <w:tcW w:w="30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Obtain measurements</w:t>
            </w:r>
          </w:p>
        </w:tc>
        <w:tc>
          <w:tcPr>
            <w:tcW w:w="5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1.1</w:t>
            </w:r>
          </w:p>
        </w:tc>
        <w:tc>
          <w:tcPr>
            <w:tcW w:w="51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Metadata only. Please contact NTIS/DEEWR</w:t>
            </w:r>
          </w:p>
        </w:tc>
      </w:tr>
      <w:tr w:rsidTr="00F27C8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2</w:t>
            </w:r>
          </w:p>
        </w:tc>
        <w:tc>
          <w:tcPr>
            <w:tcW w:w="30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Perform simple calculations</w:t>
            </w:r>
          </w:p>
        </w:tc>
        <w:tc>
          <w:tcPr>
            <w:tcW w:w="5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2.1</w:t>
            </w:r>
          </w:p>
        </w:tc>
        <w:tc>
          <w:tcPr>
            <w:tcW w:w="51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Metadata only. Please contact NTIS/DEEWR</w:t>
            </w:r>
          </w:p>
        </w:tc>
      </w:tr>
      <w:tr w:rsidTr="00F27C8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3</w:t>
            </w:r>
          </w:p>
        </w:tc>
        <w:tc>
          <w:tcPr>
            <w:tcW w:w="30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Estimate approximate quantities</w:t>
            </w:r>
          </w:p>
        </w:tc>
        <w:tc>
          <w:tcPr>
            <w:tcW w:w="500" w:type="dxa"/>
            <w:tcBorders>
              <w:top w:val="nil"/>
              <w:left w:val="nil"/>
              <w:bottom w:val="nil"/>
              <w:right w:val="nil"/>
            </w:tcBorders>
            <w:tcMar>
              <w:top w:w="0" w:type="dxa"/>
              <w:left w:w="62" w:type="dxa"/>
              <w:bottom w:w="0" w:type="dxa"/>
              <w:right w:w="62" w:type="dxa"/>
            </w:tcMar>
          </w:tcPr>
          <w:p w:rsidR="00000000" w:rsidP="00197F8E">
            <w:pPr>
              <w:pStyle w:val="BodyText"/>
              <w:rPr>
                <w:lang w:val="en-NZ"/>
              </w:rPr>
            </w:pPr>
            <w:r w:rsidRPr="00197F8E">
              <w:t>3.1</w:t>
            </w:r>
          </w:p>
        </w:tc>
        <w:tc>
          <w:tcPr>
            <w:tcW w:w="5100" w:type="dxa"/>
            <w:tcBorders>
              <w:top w:val="nil"/>
              <w:left w:val="nil"/>
              <w:bottom w:val="nil"/>
              <w:right w:val="nil"/>
            </w:tcBorders>
            <w:tcMar>
              <w:top w:w="0" w:type="dxa"/>
              <w:left w:w="62" w:type="dxa"/>
              <w:bottom w:w="0" w:type="dxa"/>
              <w:right w:w="62" w:type="dxa"/>
            </w:tcMar>
          </w:tcPr>
          <w:p w:rsidR="00000000" w:rsidRPr="00197F8E" w:rsidP="00197F8E">
            <w:pPr>
              <w:pStyle w:val="BodyText"/>
            </w:pPr>
            <w:r w:rsidRPr="00197F8E">
              <w:t>Metadata only. Please contact NTIS/DEEWR</w:t>
            </w:r>
          </w:p>
        </w:tc>
      </w:tr>
    </w:tbl>
    <w:p w:rsidR="00000000" w:rsidRPr="00197F8E" w:rsidP="00197F8E">
      <w:pPr>
        <w:pStyle w:val="BodyText"/>
      </w:pPr>
    </w:p>
    <w:p w:rsidR="00000000" w:rsidRPr="00197F8E" w:rsidP="00197F8E">
      <w:pPr>
        <w:pStyle w:val="AllowPageBreak"/>
      </w:pPr>
    </w:p>
    <w:p w:rsidR="00000000" w:rsidRPr="00197F8E" w:rsidP="00197F8E">
      <w:pPr>
        <w:pStyle w:val="Heading1"/>
      </w:pPr>
      <w:bookmarkStart w:id="9" w:name="O_321970"/>
      <w:bookmarkEnd w:id="9"/>
      <w:r w:rsidRPr="00197F8E">
        <w:t>Required Skills and Knowledge</w:t>
      </w:r>
    </w:p>
    <w:p w:rsidR="00000000" w:rsidRPr="00197F8E" w:rsidP="00197F8E">
      <w:pPr>
        <w:pStyle w:val="BodyText"/>
      </w:pPr>
      <w:r w:rsidRPr="00197F8E">
        <w:t>Not applicable.</w:t>
      </w:r>
    </w:p>
    <w:p w:rsidR="00000000" w:rsidRPr="00197F8E" w:rsidP="00197F8E">
      <w:pPr>
        <w:pStyle w:val="AllowPageBreak"/>
      </w:pPr>
    </w:p>
    <w:p w:rsidR="00000000" w:rsidRPr="00197F8E" w:rsidP="00197F8E">
      <w:pPr>
        <w:pStyle w:val="Heading1"/>
      </w:pPr>
      <w:bookmarkStart w:id="10" w:name="O_321969"/>
      <w:bookmarkEnd w:id="10"/>
      <w:r w:rsidRPr="00197F8E">
        <w:t>Evidence Guide</w:t>
      </w:r>
    </w:p>
    <w:p w:rsidR="00000000" w:rsidRPr="00197F8E" w:rsidP="00197F8E">
      <w:pPr>
        <w:pStyle w:val="BodyText"/>
      </w:pPr>
      <w:r w:rsidRPr="00197F8E">
        <w:t>Competency is to be demonstrated by the effective calculation of measurements and calculations of materials in accordance with the range listed in the range of variables statement, relevant to the work orientation.</w:t>
      </w:r>
    </w:p>
    <w:p w:rsidR="00000000" w:rsidRPr="00197F8E" w:rsidP="00197F8E">
      <w:pPr>
        <w:pStyle w:val="BodyText"/>
      </w:pPr>
      <w:r w:rsidRPr="00197F8E">
        <w:t>(</w:t>
      </w:r>
      <w:r w:rsidRPr="00197F8E">
        <w:rPr>
          <w:rStyle w:val="SpecialBold"/>
        </w:rPr>
        <w:t>1</w:t>
      </w:r>
      <w:r w:rsidRPr="00197F8E">
        <w:t xml:space="preserve">) </w:t>
      </w:r>
      <w:r w:rsidRPr="00197F8E">
        <w:rPr>
          <w:rStyle w:val="SpecialBold"/>
        </w:rPr>
        <w:t>Critical Aspects of Evidence</w:t>
      </w:r>
    </w:p>
    <w:p w:rsidR="00000000" w:rsidRPr="00197F8E" w:rsidP="00197F8E">
      <w:pPr>
        <w:pStyle w:val="BodyText"/>
      </w:pPr>
      <w:r w:rsidRPr="00197F8E">
        <w:t>It is es</w:t>
      </w:r>
      <w:r w:rsidRPr="00197F8E">
        <w:t>sential that competence is observed in the following aspects:</w:t>
      </w:r>
    </w:p>
    <w:p w:rsidR="00000000" w:rsidRPr="00197F8E" w:rsidP="00197F8E">
      <w:pPr>
        <w:pStyle w:val="BodyText"/>
      </w:pPr>
      <w:r w:rsidRPr="00197F8E">
        <w:t xml:space="preserve">  communicate effectively to enable accurate calculations and measurements</w:t>
      </w:r>
    </w:p>
    <w:p w:rsidR="00000000" w:rsidRPr="00197F8E" w:rsidP="00197F8E">
      <w:pPr>
        <w:pStyle w:val="BodyText"/>
      </w:pPr>
      <w:r w:rsidRPr="00197F8E">
        <w:t xml:space="preserve">  demonstrate effective use of measuring devices</w:t>
      </w:r>
    </w:p>
    <w:p w:rsidR="00000000" w:rsidRPr="00197F8E" w:rsidP="00197F8E">
      <w:pPr>
        <w:pStyle w:val="BodyText"/>
      </w:pPr>
      <w:r w:rsidRPr="00197F8E">
        <w:t xml:space="preserve">  accurate measurements taken and recorded</w:t>
      </w:r>
    </w:p>
    <w:p w:rsidR="00000000" w:rsidRPr="00197F8E" w:rsidP="00197F8E">
      <w:pPr>
        <w:pStyle w:val="BodyText"/>
      </w:pPr>
      <w:r w:rsidRPr="00197F8E">
        <w:t xml:space="preserve">  perform simple calculatio</w:t>
      </w:r>
      <w:r w:rsidRPr="00197F8E">
        <w:t>ns to specifications</w:t>
      </w:r>
    </w:p>
    <w:p w:rsidR="00000000" w:rsidRPr="00197F8E" w:rsidP="00197F8E">
      <w:pPr>
        <w:pStyle w:val="BodyText"/>
      </w:pPr>
      <w:r w:rsidRPr="00197F8E">
        <w:t xml:space="preserve">  estimate quantities and costs to requirements</w:t>
      </w:r>
    </w:p>
    <w:p w:rsidR="00000000" w:rsidRPr="00197F8E" w:rsidP="00197F8E">
      <w:pPr>
        <w:pStyle w:val="BodyText"/>
      </w:pPr>
      <w:r w:rsidRPr="00197F8E">
        <w:t>(</w:t>
      </w:r>
      <w:r w:rsidRPr="00197F8E">
        <w:rPr>
          <w:rStyle w:val="SpecialBold"/>
        </w:rPr>
        <w:t>2</w:t>
      </w:r>
      <w:r w:rsidRPr="00197F8E">
        <w:t xml:space="preserve">) </w:t>
      </w:r>
      <w:r w:rsidRPr="00197F8E">
        <w:rPr>
          <w:rStyle w:val="SpecialBold"/>
        </w:rPr>
        <w:t>Pre</w:t>
      </w:r>
      <w:r w:rsidRPr="00197F8E">
        <w:t>-</w:t>
      </w:r>
      <w:r w:rsidRPr="00197F8E">
        <w:rPr>
          <w:rStyle w:val="SpecialBold"/>
        </w:rPr>
        <w:t>requisite Relationship of Units</w:t>
      </w:r>
    </w:p>
    <w:p w:rsidR="00000000" w:rsidRPr="00197F8E" w:rsidP="00197F8E">
      <w:pPr>
        <w:pStyle w:val="BodyText"/>
      </w:pPr>
      <w:r w:rsidRPr="00197F8E">
        <w:t>Nil</w:t>
      </w:r>
    </w:p>
    <w:p w:rsidR="00000000" w:rsidRPr="00197F8E" w:rsidP="00197F8E">
      <w:pPr>
        <w:pStyle w:val="BodyText"/>
      </w:pPr>
      <w:r w:rsidRPr="00197F8E">
        <w:t>(</w:t>
      </w:r>
      <w:r w:rsidRPr="00197F8E">
        <w:rPr>
          <w:rStyle w:val="SpecialBold"/>
        </w:rPr>
        <w:t>3</w:t>
      </w:r>
      <w:r w:rsidRPr="00197F8E">
        <w:t xml:space="preserve">) </w:t>
      </w:r>
      <w:r w:rsidRPr="00197F8E">
        <w:rPr>
          <w:rStyle w:val="SpecialBold"/>
        </w:rPr>
        <w:t>Underpinning Knowledge and Skills</w:t>
      </w:r>
    </w:p>
    <w:p w:rsidR="00000000" w:rsidRPr="00197F8E" w:rsidP="00197F8E">
      <w:pPr>
        <w:pStyle w:val="BodyText"/>
      </w:pPr>
      <w:r w:rsidRPr="00197F8E">
        <w:t>Knowledge</w:t>
      </w:r>
    </w:p>
    <w:p w:rsidR="00000000" w:rsidRPr="00197F8E" w:rsidP="00197F8E">
      <w:pPr>
        <w:pStyle w:val="BodyText"/>
      </w:pPr>
      <w:r w:rsidRPr="00197F8E">
        <w:t>A knowledge of:</w:t>
      </w:r>
    </w:p>
    <w:p w:rsidR="00000000" w:rsidRPr="00197F8E" w:rsidP="00197F8E">
      <w:pPr>
        <w:pStyle w:val="BodyText"/>
      </w:pPr>
      <w:r w:rsidRPr="00197F8E">
        <w:t xml:space="preserve">  drawings and specifications</w:t>
      </w:r>
    </w:p>
    <w:p w:rsidR="00000000" w:rsidRPr="00197F8E" w:rsidP="00197F8E">
      <w:pPr>
        <w:pStyle w:val="BodyText"/>
      </w:pPr>
      <w:r w:rsidRPr="00197F8E">
        <w:t xml:space="preserve">  materials relevant to the construction process</w:t>
      </w:r>
    </w:p>
    <w:p w:rsidR="00000000" w:rsidRPr="00197F8E" w:rsidP="00197F8E">
      <w:pPr>
        <w:pStyle w:val="BodyText"/>
      </w:pPr>
      <w:r w:rsidRPr="00197F8E">
        <w:t xml:space="preserve">  basic operations in simple geometry, measurement and calculations</w:t>
      </w:r>
    </w:p>
    <w:p w:rsidR="00000000" w:rsidRPr="00197F8E" w:rsidP="00197F8E">
      <w:pPr>
        <w:pStyle w:val="BodyText"/>
      </w:pPr>
      <w:r w:rsidRPr="00197F8E">
        <w:t xml:space="preserve">  costing relative to the construction process</w:t>
      </w:r>
    </w:p>
    <w:p w:rsidR="00000000" w:rsidRPr="00197F8E" w:rsidP="00197F8E">
      <w:pPr>
        <w:pStyle w:val="BodyText"/>
      </w:pPr>
      <w:r w:rsidRPr="00197F8E">
        <w:t>Skills</w:t>
      </w:r>
    </w:p>
    <w:p w:rsidR="00000000" w:rsidRPr="00197F8E" w:rsidP="00197F8E">
      <w:pPr>
        <w:pStyle w:val="BodyText"/>
      </w:pPr>
      <w:r w:rsidRPr="00197F8E">
        <w:t>The ability to:</w:t>
      </w:r>
    </w:p>
    <w:p w:rsidR="00000000" w:rsidRPr="00197F8E" w:rsidP="00197F8E">
      <w:pPr>
        <w:pStyle w:val="BodyText"/>
      </w:pPr>
      <w:r w:rsidRPr="00197F8E">
        <w:t xml:space="preserve">  read and interpret drawings</w:t>
      </w:r>
    </w:p>
    <w:p w:rsidR="00000000" w:rsidRPr="00197F8E" w:rsidP="00197F8E">
      <w:pPr>
        <w:pStyle w:val="BodyText"/>
      </w:pPr>
      <w:r w:rsidRPr="00197F8E">
        <w:t xml:space="preserve">  measure and calculate manually</w:t>
      </w:r>
    </w:p>
    <w:p w:rsidR="00000000" w:rsidRPr="00197F8E" w:rsidP="00197F8E">
      <w:pPr>
        <w:pStyle w:val="BodyText"/>
      </w:pPr>
      <w:r w:rsidRPr="00197F8E">
        <w:t xml:space="preserve">  record measurements</w:t>
      </w:r>
    </w:p>
    <w:p w:rsidR="00000000" w:rsidRPr="00197F8E" w:rsidP="00197F8E">
      <w:pPr>
        <w:pStyle w:val="BodyText"/>
      </w:pPr>
      <w:r w:rsidRPr="00197F8E">
        <w:t xml:space="preserve">  operate electronic calculating </w:t>
      </w:r>
      <w:r w:rsidRPr="00197F8E">
        <w:t xml:space="preserve">devices </w:t>
      </w:r>
    </w:p>
    <w:p w:rsidR="00000000" w:rsidRPr="00197F8E" w:rsidP="00197F8E">
      <w:pPr>
        <w:pStyle w:val="BodyText"/>
      </w:pPr>
      <w:r w:rsidRPr="00197F8E">
        <w:t xml:space="preserve">  communicate effectively</w:t>
      </w:r>
    </w:p>
    <w:p w:rsidR="00000000" w:rsidRPr="00197F8E" w:rsidP="00197F8E">
      <w:pPr>
        <w:pStyle w:val="BodyText"/>
      </w:pPr>
      <w:r w:rsidRPr="00197F8E">
        <w:t>(</w:t>
      </w:r>
      <w:r w:rsidRPr="00197F8E">
        <w:rPr>
          <w:rStyle w:val="SpecialBold"/>
        </w:rPr>
        <w:t>4</w:t>
      </w:r>
      <w:r w:rsidRPr="00197F8E">
        <w:t xml:space="preserve">) </w:t>
      </w:r>
      <w:r w:rsidRPr="00197F8E">
        <w:rPr>
          <w:rStyle w:val="SpecialBold"/>
        </w:rPr>
        <w:t>Resource Implications</w:t>
      </w:r>
    </w:p>
    <w:p w:rsidR="00000000" w:rsidRPr="00197F8E" w:rsidP="00197F8E">
      <w:pPr>
        <w:pStyle w:val="BodyText"/>
      </w:pPr>
      <w:r w:rsidRPr="00197F8E">
        <w:t>The following resources should be made available:</w:t>
      </w:r>
    </w:p>
    <w:p w:rsidR="00000000" w:rsidRPr="00197F8E" w:rsidP="00197F8E">
      <w:pPr>
        <w:pStyle w:val="BodyText"/>
      </w:pPr>
      <w:r w:rsidRPr="00197F8E">
        <w:t xml:space="preserve">  information on construction materials appropriate to the relevant construction process</w:t>
      </w:r>
    </w:p>
    <w:p w:rsidR="00000000" w:rsidRPr="00197F8E" w:rsidP="00197F8E">
      <w:pPr>
        <w:pStyle w:val="BodyText"/>
      </w:pPr>
      <w:r w:rsidRPr="00197F8E">
        <w:t xml:space="preserve">  suitable work area appropriate to the activity</w:t>
      </w:r>
    </w:p>
    <w:p w:rsidR="00000000" w:rsidRPr="00197F8E" w:rsidP="00197F8E">
      <w:pPr>
        <w:pStyle w:val="BodyText"/>
      </w:pPr>
      <w:r w:rsidRPr="00197F8E">
        <w:t xml:space="preserve">  suita</w:t>
      </w:r>
      <w:r w:rsidRPr="00197F8E">
        <w:t>ble site plans/drawings and/or specifications</w:t>
      </w:r>
    </w:p>
    <w:p w:rsidR="00000000" w:rsidRPr="00197F8E" w:rsidP="00197F8E">
      <w:pPr>
        <w:pStyle w:val="BodyText"/>
      </w:pPr>
      <w:r w:rsidRPr="00197F8E">
        <w:t xml:space="preserve">  measuring and calculating devices</w:t>
      </w:r>
    </w:p>
    <w:p w:rsidR="00000000" w:rsidRPr="00197F8E" w:rsidP="00197F8E">
      <w:pPr>
        <w:pStyle w:val="BodyText"/>
      </w:pPr>
      <w:r w:rsidRPr="00197F8E">
        <w:t>(</w:t>
      </w:r>
      <w:r w:rsidRPr="00197F8E">
        <w:rPr>
          <w:rStyle w:val="SpecialBold"/>
        </w:rPr>
        <w:t>5</w:t>
      </w:r>
      <w:r w:rsidRPr="00197F8E">
        <w:t xml:space="preserve">) </w:t>
      </w:r>
      <w:r w:rsidRPr="00197F8E">
        <w:rPr>
          <w:rStyle w:val="SpecialBold"/>
        </w:rPr>
        <w:t>Method of Assessment</w:t>
      </w:r>
    </w:p>
    <w:p w:rsidR="00000000" w:rsidRPr="00197F8E" w:rsidP="00197F8E">
      <w:pPr>
        <w:pStyle w:val="BodyText"/>
      </w:pPr>
      <w:r w:rsidRPr="00197F8E">
        <w:t>Competency shall be assessed while work is undertaken under direct supervision with regular checks, but may include some autonomy when working as par</w:t>
      </w:r>
      <w:r w:rsidRPr="00197F8E">
        <w:t>t of a team.</w:t>
      </w:r>
    </w:p>
    <w:p w:rsidR="00000000" w:rsidRPr="00197F8E" w:rsidP="00197F8E">
      <w:pPr>
        <w:pStyle w:val="BodyText"/>
      </w:pPr>
      <w:r w:rsidRPr="00197F8E">
        <w:t>Competency in this unit may be determined concurrently, based upon integrated project work.</w:t>
      </w:r>
    </w:p>
    <w:p w:rsidR="00000000" w:rsidRPr="00197F8E" w:rsidP="00197F8E">
      <w:pPr>
        <w:pStyle w:val="BodyText"/>
      </w:pPr>
      <w:r w:rsidRPr="00197F8E">
        <w:t>Assessment may be intermittent checking at the various stages of the job application in accordance with the performance criteria, or may be at the comp</w:t>
      </w:r>
      <w:r w:rsidRPr="00197F8E">
        <w:t>letion of each process.</w:t>
      </w:r>
    </w:p>
    <w:p w:rsidR="00000000" w:rsidRPr="00197F8E" w:rsidP="00197F8E">
      <w:pPr>
        <w:pStyle w:val="BodyText"/>
      </w:pPr>
      <w:r w:rsidRPr="00197F8E">
        <w:t>(</w:t>
      </w:r>
      <w:r w:rsidRPr="00197F8E">
        <w:rPr>
          <w:rStyle w:val="SpecialBold"/>
        </w:rPr>
        <w:t>6</w:t>
      </w:r>
      <w:r w:rsidRPr="00197F8E">
        <w:t xml:space="preserve">) </w:t>
      </w:r>
      <w:r w:rsidRPr="00197F8E">
        <w:rPr>
          <w:rStyle w:val="SpecialBold"/>
        </w:rPr>
        <w:t>Context of Assessment</w:t>
      </w:r>
    </w:p>
    <w:p w:rsidR="00000000" w:rsidRPr="00197F8E" w:rsidP="00197F8E">
      <w:pPr>
        <w:pStyle w:val="BodyText"/>
      </w:pPr>
      <w:r w:rsidRPr="00197F8E">
        <w:t>Competency shall be assessed in the workplace or simulated workplace environment in accordance with work practices and safety procedures.</w:t>
      </w:r>
    </w:p>
    <w:p w:rsidR="00000000" w:rsidRPr="00197F8E" w:rsidP="00197F8E">
      <w:pPr>
        <w:pStyle w:val="BodyText"/>
      </w:pPr>
      <w:r w:rsidRPr="00197F8E">
        <w:t>Competency is to be demonstrated by the effective calculation of mea</w:t>
      </w:r>
      <w:r w:rsidRPr="00197F8E">
        <w:t>surements and calculations of materials in accordance with the range listed in the range of variables statement, relevant to the work orientation.</w:t>
      </w:r>
    </w:p>
    <w:p w:rsidR="00000000" w:rsidRPr="00197F8E" w:rsidP="00197F8E">
      <w:pPr>
        <w:pStyle w:val="BodyText"/>
      </w:pPr>
      <w:r w:rsidRPr="00197F8E">
        <w:t>(</w:t>
      </w:r>
      <w:r w:rsidRPr="00197F8E">
        <w:rPr>
          <w:rStyle w:val="SpecialBold"/>
        </w:rPr>
        <w:t>1</w:t>
      </w:r>
      <w:r w:rsidRPr="00197F8E">
        <w:t xml:space="preserve">) </w:t>
      </w:r>
      <w:r w:rsidRPr="00197F8E">
        <w:rPr>
          <w:rStyle w:val="SpecialBold"/>
        </w:rPr>
        <w:t>Critical Aspects of Evidence</w:t>
      </w:r>
    </w:p>
    <w:p w:rsidR="00000000" w:rsidRPr="00197F8E" w:rsidP="00197F8E">
      <w:pPr>
        <w:pStyle w:val="BodyText"/>
      </w:pPr>
      <w:r w:rsidRPr="00197F8E">
        <w:t>It is essential that competence is observed in the following aspects:</w:t>
      </w:r>
    </w:p>
    <w:p w:rsidR="00000000" w:rsidRPr="00197F8E" w:rsidP="00197F8E">
      <w:pPr>
        <w:pStyle w:val="BodyText"/>
      </w:pPr>
      <w:r w:rsidRPr="00197F8E">
        <w:t xml:space="preserve">  comm</w:t>
      </w:r>
      <w:r w:rsidRPr="00197F8E">
        <w:t>unicate effectively to enable accurate calculations and measurements</w:t>
      </w:r>
    </w:p>
    <w:p w:rsidR="00000000" w:rsidRPr="00197F8E" w:rsidP="00197F8E">
      <w:pPr>
        <w:pStyle w:val="BodyText"/>
      </w:pPr>
      <w:r w:rsidRPr="00197F8E">
        <w:t xml:space="preserve">  demonstrate effective use of measuring devices</w:t>
      </w:r>
    </w:p>
    <w:p w:rsidR="00000000" w:rsidRPr="00197F8E" w:rsidP="00197F8E">
      <w:pPr>
        <w:pStyle w:val="BodyText"/>
      </w:pPr>
      <w:r w:rsidRPr="00197F8E">
        <w:t xml:space="preserve">  accurate measurements taken and recorded</w:t>
      </w:r>
    </w:p>
    <w:p w:rsidR="00000000" w:rsidRPr="00197F8E" w:rsidP="00197F8E">
      <w:pPr>
        <w:pStyle w:val="BodyText"/>
      </w:pPr>
      <w:r w:rsidRPr="00197F8E">
        <w:t xml:space="preserve">  perform simple calculations to specifications</w:t>
      </w:r>
    </w:p>
    <w:p w:rsidR="00000000" w:rsidRPr="00197F8E" w:rsidP="00197F8E">
      <w:pPr>
        <w:pStyle w:val="BodyText"/>
      </w:pPr>
      <w:r w:rsidRPr="00197F8E">
        <w:t xml:space="preserve">  estimate quantities and costs to requirements</w:t>
      </w:r>
    </w:p>
    <w:p w:rsidR="00000000" w:rsidRPr="00197F8E" w:rsidP="00197F8E">
      <w:pPr>
        <w:pStyle w:val="BodyText"/>
      </w:pPr>
      <w:r w:rsidRPr="00197F8E">
        <w:t>(</w:t>
      </w:r>
      <w:r w:rsidRPr="00197F8E">
        <w:rPr>
          <w:rStyle w:val="SpecialBold"/>
        </w:rPr>
        <w:t>2</w:t>
      </w:r>
      <w:r w:rsidRPr="00197F8E">
        <w:t xml:space="preserve">) </w:t>
      </w:r>
      <w:r w:rsidRPr="00197F8E">
        <w:rPr>
          <w:rStyle w:val="SpecialBold"/>
        </w:rPr>
        <w:t>Pre</w:t>
      </w:r>
      <w:r w:rsidRPr="00197F8E">
        <w:t>-</w:t>
      </w:r>
      <w:r w:rsidRPr="00197F8E">
        <w:rPr>
          <w:rStyle w:val="SpecialBold"/>
        </w:rPr>
        <w:t>requisite Relationship of Units</w:t>
      </w:r>
    </w:p>
    <w:p w:rsidR="00000000" w:rsidRPr="00197F8E" w:rsidP="00197F8E">
      <w:pPr>
        <w:pStyle w:val="BodyText"/>
      </w:pPr>
      <w:r w:rsidRPr="00197F8E">
        <w:t>Nil</w:t>
      </w:r>
    </w:p>
    <w:p w:rsidR="00000000" w:rsidRPr="00197F8E" w:rsidP="00197F8E">
      <w:pPr>
        <w:pStyle w:val="BodyText"/>
      </w:pPr>
      <w:r w:rsidRPr="00197F8E">
        <w:t>(</w:t>
      </w:r>
      <w:r w:rsidRPr="00197F8E">
        <w:rPr>
          <w:rStyle w:val="SpecialBold"/>
        </w:rPr>
        <w:t>3</w:t>
      </w:r>
      <w:r w:rsidRPr="00197F8E">
        <w:t xml:space="preserve">) </w:t>
      </w:r>
      <w:r w:rsidRPr="00197F8E">
        <w:rPr>
          <w:rStyle w:val="SpecialBold"/>
        </w:rPr>
        <w:t>Underpinning Knowledge and Skills</w:t>
      </w:r>
    </w:p>
    <w:p w:rsidR="00000000" w:rsidRPr="00197F8E" w:rsidP="00197F8E">
      <w:pPr>
        <w:pStyle w:val="BodyText"/>
      </w:pPr>
      <w:r w:rsidRPr="00197F8E">
        <w:t>Knowledge</w:t>
      </w:r>
    </w:p>
    <w:p w:rsidR="00000000" w:rsidRPr="00197F8E" w:rsidP="00197F8E">
      <w:pPr>
        <w:pStyle w:val="BodyText"/>
      </w:pPr>
      <w:r w:rsidRPr="00197F8E">
        <w:t>A knowledge of:</w:t>
      </w:r>
    </w:p>
    <w:p w:rsidR="00000000" w:rsidRPr="00197F8E" w:rsidP="00197F8E">
      <w:pPr>
        <w:pStyle w:val="BodyText"/>
      </w:pPr>
      <w:r w:rsidRPr="00197F8E">
        <w:t xml:space="preserve">  drawings and specifications</w:t>
      </w:r>
    </w:p>
    <w:p w:rsidR="00000000" w:rsidRPr="00197F8E" w:rsidP="00197F8E">
      <w:pPr>
        <w:pStyle w:val="BodyText"/>
      </w:pPr>
      <w:r w:rsidRPr="00197F8E">
        <w:t xml:space="preserve">  materials relevant to the construction process</w:t>
      </w:r>
    </w:p>
    <w:p w:rsidR="00000000" w:rsidRPr="00197F8E" w:rsidP="00197F8E">
      <w:pPr>
        <w:pStyle w:val="BodyText"/>
      </w:pPr>
      <w:r w:rsidRPr="00197F8E">
        <w:t xml:space="preserve">  basic operations in simple geometry, measurement and calculations</w:t>
      </w:r>
    </w:p>
    <w:p w:rsidR="00000000" w:rsidRPr="00197F8E" w:rsidP="00197F8E">
      <w:pPr>
        <w:pStyle w:val="BodyText"/>
      </w:pPr>
      <w:r w:rsidRPr="00197F8E">
        <w:t xml:space="preserve">  costing relative to the construction process</w:t>
      </w:r>
    </w:p>
    <w:p w:rsidR="00000000" w:rsidRPr="00197F8E" w:rsidP="00197F8E">
      <w:pPr>
        <w:pStyle w:val="BodyText"/>
      </w:pPr>
      <w:r w:rsidRPr="00197F8E">
        <w:t>Skills</w:t>
      </w:r>
    </w:p>
    <w:p w:rsidR="00000000" w:rsidRPr="00197F8E" w:rsidP="00197F8E">
      <w:pPr>
        <w:pStyle w:val="BodyText"/>
      </w:pPr>
      <w:r w:rsidRPr="00197F8E">
        <w:t>The ability to:</w:t>
      </w:r>
    </w:p>
    <w:p w:rsidR="00000000" w:rsidRPr="00197F8E" w:rsidP="00197F8E">
      <w:pPr>
        <w:pStyle w:val="BodyText"/>
      </w:pPr>
      <w:r w:rsidRPr="00197F8E">
        <w:t xml:space="preserve">  read and interpret drawings</w:t>
      </w:r>
    </w:p>
    <w:p w:rsidR="00000000" w:rsidRPr="00197F8E" w:rsidP="00197F8E">
      <w:pPr>
        <w:pStyle w:val="BodyText"/>
      </w:pPr>
      <w:r w:rsidRPr="00197F8E">
        <w:t xml:space="preserve">  measure and calculate manually</w:t>
      </w:r>
    </w:p>
    <w:p w:rsidR="00000000" w:rsidRPr="00197F8E" w:rsidP="00197F8E">
      <w:pPr>
        <w:pStyle w:val="BodyText"/>
      </w:pPr>
      <w:r w:rsidRPr="00197F8E">
        <w:t xml:space="preserve">  record measurements</w:t>
      </w:r>
    </w:p>
    <w:p w:rsidR="00000000" w:rsidRPr="00197F8E" w:rsidP="00197F8E">
      <w:pPr>
        <w:pStyle w:val="BodyText"/>
      </w:pPr>
      <w:r w:rsidRPr="00197F8E">
        <w:t xml:space="preserve">  operate electronic calculating devices </w:t>
      </w:r>
    </w:p>
    <w:p w:rsidR="00000000" w:rsidRPr="00197F8E" w:rsidP="00197F8E">
      <w:pPr>
        <w:pStyle w:val="BodyText"/>
      </w:pPr>
      <w:r w:rsidRPr="00197F8E">
        <w:t xml:space="preserve">  communicate effectively</w:t>
      </w:r>
    </w:p>
    <w:p w:rsidR="00000000" w:rsidRPr="00197F8E" w:rsidP="00197F8E">
      <w:pPr>
        <w:pStyle w:val="BodyText"/>
      </w:pPr>
      <w:r w:rsidRPr="00197F8E">
        <w:t>(</w:t>
      </w:r>
      <w:r w:rsidRPr="00197F8E">
        <w:rPr>
          <w:rStyle w:val="SpecialBold"/>
        </w:rPr>
        <w:t>4</w:t>
      </w:r>
      <w:r w:rsidRPr="00197F8E">
        <w:t xml:space="preserve">) </w:t>
      </w:r>
      <w:r w:rsidRPr="00197F8E">
        <w:rPr>
          <w:rStyle w:val="SpecialBold"/>
        </w:rPr>
        <w:t>Resource Implications</w:t>
      </w:r>
    </w:p>
    <w:p w:rsidR="00000000" w:rsidRPr="00197F8E" w:rsidP="00197F8E">
      <w:pPr>
        <w:pStyle w:val="BodyText"/>
      </w:pPr>
      <w:r w:rsidRPr="00197F8E">
        <w:t>The fol</w:t>
      </w:r>
      <w:r w:rsidRPr="00197F8E">
        <w:t>lowing resources should be made available:</w:t>
      </w:r>
    </w:p>
    <w:p w:rsidR="00000000" w:rsidRPr="00197F8E" w:rsidP="00197F8E">
      <w:pPr>
        <w:pStyle w:val="BodyText"/>
      </w:pPr>
      <w:r w:rsidRPr="00197F8E">
        <w:t xml:space="preserve">  information on construction materials appropriate to the relevant construction process</w:t>
      </w:r>
    </w:p>
    <w:p w:rsidR="00000000" w:rsidRPr="00197F8E" w:rsidP="00197F8E">
      <w:pPr>
        <w:pStyle w:val="BodyText"/>
      </w:pPr>
      <w:r w:rsidRPr="00197F8E">
        <w:t xml:space="preserve">  suitable work area appropriate to the activity</w:t>
      </w:r>
    </w:p>
    <w:p w:rsidR="00000000" w:rsidRPr="00197F8E" w:rsidP="00197F8E">
      <w:pPr>
        <w:pStyle w:val="BodyText"/>
      </w:pPr>
      <w:r w:rsidRPr="00197F8E">
        <w:t xml:space="preserve">  suitable site plans/drawings and/or specifications</w:t>
      </w:r>
    </w:p>
    <w:p w:rsidR="00000000" w:rsidRPr="00197F8E" w:rsidP="00197F8E">
      <w:pPr>
        <w:pStyle w:val="BodyText"/>
      </w:pPr>
      <w:r w:rsidRPr="00197F8E">
        <w:t xml:space="preserve">  measuring and calcul</w:t>
      </w:r>
      <w:r w:rsidRPr="00197F8E">
        <w:t>ating devices</w:t>
      </w:r>
    </w:p>
    <w:p w:rsidR="00000000" w:rsidRPr="00197F8E" w:rsidP="00197F8E">
      <w:pPr>
        <w:pStyle w:val="BodyText"/>
      </w:pPr>
      <w:r w:rsidRPr="00197F8E">
        <w:t>(</w:t>
      </w:r>
      <w:r w:rsidRPr="00197F8E">
        <w:rPr>
          <w:rStyle w:val="SpecialBold"/>
        </w:rPr>
        <w:t>5</w:t>
      </w:r>
      <w:r w:rsidRPr="00197F8E">
        <w:t xml:space="preserve">) </w:t>
      </w:r>
      <w:r w:rsidRPr="00197F8E">
        <w:rPr>
          <w:rStyle w:val="SpecialBold"/>
        </w:rPr>
        <w:t>Method of Assessment</w:t>
      </w:r>
    </w:p>
    <w:p w:rsidR="00000000" w:rsidRPr="00197F8E" w:rsidP="00197F8E">
      <w:pPr>
        <w:pStyle w:val="BodyText"/>
      </w:pPr>
      <w:r w:rsidRPr="00197F8E">
        <w:t>Competency shall be assessed while work is undertaken under direct supervision with regular checks, but may include some autonomy when working as part of a team.</w:t>
      </w:r>
    </w:p>
    <w:p w:rsidR="00000000" w:rsidRPr="00197F8E" w:rsidP="00197F8E">
      <w:pPr>
        <w:pStyle w:val="BodyText"/>
      </w:pPr>
      <w:r w:rsidRPr="00197F8E">
        <w:t>Competency in this unit may be determined concurrently,</w:t>
      </w:r>
      <w:r w:rsidRPr="00197F8E">
        <w:t xml:space="preserve"> based upon integrated project work.</w:t>
      </w:r>
    </w:p>
    <w:p w:rsidR="00000000" w:rsidRPr="00197F8E" w:rsidP="00197F8E">
      <w:pPr>
        <w:pStyle w:val="BodyText"/>
      </w:pPr>
      <w:r w:rsidRPr="00197F8E">
        <w:t>Assessment may be intermittent checking at the various stages of the job application in accordance with the performance criteria, or may be at the completion of each process.</w:t>
      </w:r>
    </w:p>
    <w:p w:rsidR="00000000" w:rsidRPr="00197F8E" w:rsidP="00197F8E">
      <w:pPr>
        <w:pStyle w:val="BodyText"/>
      </w:pPr>
      <w:r w:rsidRPr="00197F8E">
        <w:t>(</w:t>
      </w:r>
      <w:r w:rsidRPr="00197F8E">
        <w:rPr>
          <w:rStyle w:val="SpecialBold"/>
        </w:rPr>
        <w:t>6</w:t>
      </w:r>
      <w:r w:rsidRPr="00197F8E">
        <w:t xml:space="preserve">) </w:t>
      </w:r>
      <w:r w:rsidRPr="00197F8E">
        <w:rPr>
          <w:rStyle w:val="SpecialBold"/>
        </w:rPr>
        <w:t>Context of Assessment</w:t>
      </w:r>
    </w:p>
    <w:p w:rsidR="00000000" w:rsidRPr="00197F8E" w:rsidP="00197F8E">
      <w:pPr>
        <w:pStyle w:val="BodyText"/>
      </w:pPr>
      <w:r w:rsidRPr="00197F8E">
        <w:t>C</w:t>
      </w:r>
      <w:r w:rsidRPr="00197F8E">
        <w:t>ompetency shall be assessed in the workplace or simulated workplace environment in accordance with work practices and safety procedures.</w:t>
      </w:r>
    </w:p>
    <w:p w:rsidR="00000000" w:rsidRPr="00197F8E" w:rsidP="00197F8E">
      <w:pPr>
        <w:pStyle w:val="AllowPageBreak"/>
      </w:pPr>
    </w:p>
    <w:p w:rsidR="00000000" w:rsidRPr="00197F8E" w:rsidP="00197F8E">
      <w:pPr>
        <w:pStyle w:val="Heading1"/>
      </w:pPr>
      <w:bookmarkStart w:id="11" w:name="O_321968"/>
      <w:bookmarkEnd w:id="11"/>
      <w:r w:rsidRPr="00197F8E">
        <w:t>Range Statement</w:t>
      </w:r>
    </w:p>
    <w:p w:rsidR="00000000" w:rsidRPr="00197F8E" w:rsidP="00197F8E">
      <w:pPr>
        <w:pStyle w:val="BodyText"/>
      </w:pPr>
      <w:r w:rsidRPr="00197F8E">
        <w:t>This unit applies to simple projects applicable to:</w:t>
      </w:r>
    </w:p>
    <w:p w:rsidR="00000000" w:rsidRPr="00197F8E" w:rsidP="00197F8E">
      <w:pPr>
        <w:pStyle w:val="BodyText"/>
      </w:pPr>
      <w:r w:rsidRPr="00197F8E">
        <w:t xml:space="preserve">  timber frames</w:t>
      </w:r>
    </w:p>
    <w:p w:rsidR="00000000" w:rsidRPr="00197F8E" w:rsidP="00197F8E">
      <w:pPr>
        <w:pStyle w:val="BodyText"/>
      </w:pPr>
      <w:r w:rsidRPr="00197F8E">
        <w:t xml:space="preserve">  structural steel</w:t>
      </w:r>
      <w:r w:rsidRPr="00197F8E">
        <w:t>work</w:t>
      </w:r>
    </w:p>
    <w:p w:rsidR="00000000" w:rsidRPr="00197F8E" w:rsidP="00197F8E">
      <w:pPr>
        <w:pStyle w:val="BodyText"/>
      </w:pPr>
      <w:r w:rsidRPr="00197F8E">
        <w:t xml:space="preserve">  concrete</w:t>
      </w:r>
    </w:p>
    <w:p w:rsidR="00000000" w:rsidRPr="00197F8E" w:rsidP="00197F8E">
      <w:pPr>
        <w:pStyle w:val="BodyText"/>
      </w:pPr>
      <w:r w:rsidRPr="00197F8E">
        <w:t xml:space="preserve">  brick/block work</w:t>
      </w:r>
    </w:p>
    <w:p w:rsidR="00000000" w:rsidRPr="00197F8E" w:rsidP="00197F8E">
      <w:pPr>
        <w:pStyle w:val="BodyText"/>
      </w:pPr>
      <w:r w:rsidRPr="00197F8E">
        <w:t xml:space="preserve">  joinery</w:t>
      </w:r>
    </w:p>
    <w:p w:rsidR="00000000" w:rsidRPr="00197F8E" w:rsidP="00197F8E">
      <w:pPr>
        <w:pStyle w:val="BodyText"/>
      </w:pPr>
      <w:r w:rsidRPr="00197F8E">
        <w:t xml:space="preserve">  tiling</w:t>
      </w:r>
    </w:p>
    <w:p w:rsidR="00000000" w:rsidRPr="00197F8E" w:rsidP="00197F8E">
      <w:pPr>
        <w:pStyle w:val="BodyText"/>
      </w:pPr>
      <w:r w:rsidRPr="00197F8E">
        <w:t xml:space="preserve">  sheeting/panelling</w:t>
      </w:r>
    </w:p>
    <w:p w:rsidR="00000000" w:rsidRPr="00197F8E" w:rsidP="00197F8E">
      <w:pPr>
        <w:pStyle w:val="BodyText"/>
      </w:pPr>
      <w:r w:rsidRPr="00197F8E">
        <w:t xml:space="preserve">  plastering</w:t>
      </w:r>
    </w:p>
    <w:p w:rsidR="00000000" w:rsidRPr="00197F8E" w:rsidP="00197F8E">
      <w:pPr>
        <w:pStyle w:val="BodyText"/>
      </w:pPr>
      <w:r w:rsidRPr="00197F8E">
        <w:t xml:space="preserve">  final finishes</w:t>
      </w:r>
    </w:p>
    <w:p w:rsidR="00000000" w:rsidRPr="00197F8E" w:rsidP="00197F8E">
      <w:pPr>
        <w:pStyle w:val="BodyText"/>
      </w:pPr>
      <w:r w:rsidRPr="00197F8E">
        <w:t xml:space="preserve">  fences</w:t>
      </w:r>
    </w:p>
    <w:p w:rsidR="00000000" w:rsidRPr="00197F8E" w:rsidP="00197F8E">
      <w:pPr>
        <w:pStyle w:val="BodyText"/>
      </w:pPr>
      <w:r w:rsidRPr="00197F8E">
        <w:t xml:space="preserve">  formwork </w:t>
      </w:r>
    </w:p>
    <w:p w:rsidR="00000000" w:rsidRPr="00197F8E" w:rsidP="00197F8E">
      <w:pPr>
        <w:pStyle w:val="BodyText"/>
      </w:pPr>
      <w:r w:rsidRPr="00197F8E">
        <w:t xml:space="preserve">  excavation work</w:t>
      </w:r>
    </w:p>
    <w:p w:rsidR="00000000" w:rsidRPr="00197F8E" w:rsidP="00197F8E">
      <w:pPr>
        <w:pStyle w:val="BodyText"/>
      </w:pPr>
      <w:r w:rsidRPr="00197F8E">
        <w:t>Materials include all materials utilised in construction of commercial, industrial/domestic and civil constructi</w:t>
      </w:r>
      <w:r w:rsidRPr="00197F8E">
        <w:t>on projects, including hardware items.</w:t>
      </w:r>
    </w:p>
    <w:p w:rsidR="00000000" w:rsidRPr="00197F8E" w:rsidP="00197F8E">
      <w:pPr>
        <w:pStyle w:val="BodyText"/>
      </w:pPr>
      <w:r w:rsidRPr="00197F8E">
        <w:t xml:space="preserve">Calculations to include: </w:t>
      </w:r>
    </w:p>
    <w:p w:rsidR="00000000" w:rsidRPr="00197F8E" w:rsidP="00197F8E">
      <w:pPr>
        <w:pStyle w:val="BodyText"/>
      </w:pPr>
      <w:r w:rsidRPr="00197F8E">
        <w:t xml:space="preserve">  area</w:t>
      </w:r>
    </w:p>
    <w:p w:rsidR="00000000" w:rsidRPr="00197F8E" w:rsidP="00197F8E">
      <w:pPr>
        <w:pStyle w:val="BodyText"/>
      </w:pPr>
      <w:r w:rsidRPr="00197F8E">
        <w:t xml:space="preserve">  perimeter</w:t>
      </w:r>
    </w:p>
    <w:p w:rsidR="00000000" w:rsidRPr="00197F8E" w:rsidP="00197F8E">
      <w:pPr>
        <w:pStyle w:val="BodyText"/>
      </w:pPr>
      <w:r w:rsidRPr="00197F8E">
        <w:t xml:space="preserve">  volume</w:t>
      </w:r>
    </w:p>
    <w:p w:rsidR="00000000" w:rsidRPr="00197F8E" w:rsidP="00197F8E">
      <w:pPr>
        <w:pStyle w:val="BodyText"/>
      </w:pPr>
      <w:r w:rsidRPr="00197F8E">
        <w:t xml:space="preserve">  mass</w:t>
      </w:r>
    </w:p>
    <w:p w:rsidR="00000000" w:rsidRPr="00197F8E" w:rsidP="00197F8E">
      <w:pPr>
        <w:pStyle w:val="BodyText"/>
      </w:pPr>
      <w:r w:rsidRPr="00197F8E">
        <w:t xml:space="preserve">  scales </w:t>
      </w:r>
    </w:p>
    <w:p w:rsidR="00000000" w:rsidRPr="00197F8E" w:rsidP="00197F8E">
      <w:pPr>
        <w:pStyle w:val="BodyText"/>
      </w:pPr>
      <w:r w:rsidRPr="00197F8E">
        <w:t xml:space="preserve">  ratios (ingredients/elements and triangulation)</w:t>
      </w:r>
    </w:p>
    <w:p w:rsidR="00000000" w:rsidRPr="00197F8E" w:rsidP="00197F8E">
      <w:pPr>
        <w:pStyle w:val="BodyText"/>
      </w:pPr>
      <w:r w:rsidRPr="00197F8E">
        <w:t>Job instruction may involve:</w:t>
      </w:r>
    </w:p>
    <w:p w:rsidR="00000000" w:rsidRPr="00197F8E" w:rsidP="00197F8E">
      <w:pPr>
        <w:pStyle w:val="BodyText"/>
      </w:pPr>
      <w:r w:rsidRPr="00197F8E">
        <w:t xml:space="preserve">  verbal direction/instruction</w:t>
      </w:r>
    </w:p>
    <w:p w:rsidR="00000000" w:rsidRPr="00197F8E" w:rsidP="00197F8E">
      <w:pPr>
        <w:pStyle w:val="BodyText"/>
      </w:pPr>
      <w:r w:rsidRPr="00197F8E">
        <w:t xml:space="preserve">  written instruction</w:t>
      </w:r>
    </w:p>
    <w:p w:rsidR="00000000" w:rsidRPr="00197F8E" w:rsidP="00197F8E">
      <w:pPr>
        <w:pStyle w:val="BodyText"/>
      </w:pPr>
      <w:r w:rsidRPr="00197F8E">
        <w:t xml:space="preserve">  provision of</w:t>
      </w:r>
      <w:r w:rsidRPr="00197F8E">
        <w:t xml:space="preserve"> job drawing and details</w:t>
      </w:r>
    </w:p>
    <w:p w:rsidR="00000000" w:rsidRPr="00197F8E" w:rsidP="00197F8E">
      <w:pPr>
        <w:pStyle w:val="BodyText"/>
      </w:pPr>
      <w:r w:rsidRPr="00197F8E">
        <w:t>This unit applies to simple projects applicable to:</w:t>
      </w:r>
    </w:p>
    <w:p w:rsidR="00000000" w:rsidRPr="00197F8E" w:rsidP="00197F8E">
      <w:pPr>
        <w:pStyle w:val="BodyText"/>
      </w:pPr>
      <w:r w:rsidRPr="00197F8E">
        <w:t xml:space="preserve">  timber frames</w:t>
      </w:r>
    </w:p>
    <w:p w:rsidR="00000000" w:rsidRPr="00197F8E" w:rsidP="00197F8E">
      <w:pPr>
        <w:pStyle w:val="BodyText"/>
      </w:pPr>
      <w:r w:rsidRPr="00197F8E">
        <w:t xml:space="preserve">  structural steelwork</w:t>
      </w:r>
    </w:p>
    <w:p w:rsidR="00000000" w:rsidRPr="00197F8E" w:rsidP="00197F8E">
      <w:pPr>
        <w:pStyle w:val="BodyText"/>
      </w:pPr>
      <w:r w:rsidRPr="00197F8E">
        <w:t xml:space="preserve">  concrete</w:t>
      </w:r>
    </w:p>
    <w:p w:rsidR="00000000" w:rsidRPr="00197F8E" w:rsidP="00197F8E">
      <w:pPr>
        <w:pStyle w:val="BodyText"/>
      </w:pPr>
      <w:r w:rsidRPr="00197F8E">
        <w:t xml:space="preserve">  brick/block work</w:t>
      </w:r>
    </w:p>
    <w:p w:rsidR="00000000" w:rsidRPr="00197F8E" w:rsidP="00197F8E">
      <w:pPr>
        <w:pStyle w:val="BodyText"/>
      </w:pPr>
      <w:r w:rsidRPr="00197F8E">
        <w:t xml:space="preserve">  joinery</w:t>
      </w:r>
    </w:p>
    <w:p w:rsidR="00000000" w:rsidRPr="00197F8E" w:rsidP="00197F8E">
      <w:pPr>
        <w:pStyle w:val="BodyText"/>
      </w:pPr>
      <w:r w:rsidRPr="00197F8E">
        <w:t xml:space="preserve">  tiling</w:t>
      </w:r>
    </w:p>
    <w:p w:rsidR="00000000" w:rsidRPr="00197F8E" w:rsidP="00197F8E">
      <w:pPr>
        <w:pStyle w:val="BodyText"/>
      </w:pPr>
      <w:r w:rsidRPr="00197F8E">
        <w:t xml:space="preserve">  sheeting/panelling</w:t>
      </w:r>
    </w:p>
    <w:p w:rsidR="00000000" w:rsidRPr="00197F8E" w:rsidP="00197F8E">
      <w:pPr>
        <w:pStyle w:val="BodyText"/>
      </w:pPr>
      <w:r w:rsidRPr="00197F8E">
        <w:t xml:space="preserve">  plastering</w:t>
      </w:r>
    </w:p>
    <w:p w:rsidR="00000000" w:rsidRPr="00197F8E" w:rsidP="00197F8E">
      <w:pPr>
        <w:pStyle w:val="BodyText"/>
      </w:pPr>
      <w:r w:rsidRPr="00197F8E">
        <w:t xml:space="preserve">  final finishes</w:t>
      </w:r>
    </w:p>
    <w:p w:rsidR="00000000" w:rsidRPr="00197F8E" w:rsidP="00197F8E">
      <w:pPr>
        <w:pStyle w:val="BodyText"/>
      </w:pPr>
      <w:r w:rsidRPr="00197F8E">
        <w:t xml:space="preserve">  fences</w:t>
      </w:r>
    </w:p>
    <w:p w:rsidR="00000000" w:rsidRPr="00197F8E" w:rsidP="00197F8E">
      <w:pPr>
        <w:pStyle w:val="BodyText"/>
      </w:pPr>
      <w:r w:rsidRPr="00197F8E">
        <w:t xml:space="preserve">  formwork </w:t>
      </w:r>
    </w:p>
    <w:p w:rsidR="00000000" w:rsidRPr="00197F8E" w:rsidP="00197F8E">
      <w:pPr>
        <w:pStyle w:val="BodyText"/>
      </w:pPr>
      <w:r w:rsidRPr="00197F8E">
        <w:t xml:space="preserve">  excavation work</w:t>
      </w:r>
    </w:p>
    <w:p w:rsidR="00000000" w:rsidRPr="00197F8E" w:rsidP="00197F8E">
      <w:pPr>
        <w:pStyle w:val="BodyText"/>
      </w:pPr>
      <w:r w:rsidRPr="00197F8E">
        <w:t>Materials include all materials utilised in construction of commercial, industrial/domestic and civil construction projects, including hardware items.</w:t>
      </w:r>
    </w:p>
    <w:p w:rsidR="00000000" w:rsidRPr="00197F8E" w:rsidP="00197F8E">
      <w:pPr>
        <w:pStyle w:val="BodyText"/>
      </w:pPr>
      <w:r w:rsidRPr="00197F8E">
        <w:t xml:space="preserve">Calculations to include: </w:t>
      </w:r>
    </w:p>
    <w:p w:rsidR="00000000" w:rsidRPr="00197F8E" w:rsidP="00197F8E">
      <w:pPr>
        <w:pStyle w:val="BodyText"/>
      </w:pPr>
      <w:r w:rsidRPr="00197F8E">
        <w:t xml:space="preserve">  area</w:t>
      </w:r>
    </w:p>
    <w:p w:rsidR="00000000" w:rsidRPr="00197F8E" w:rsidP="00197F8E">
      <w:pPr>
        <w:pStyle w:val="BodyText"/>
      </w:pPr>
      <w:r w:rsidRPr="00197F8E">
        <w:t xml:space="preserve">  perimeter</w:t>
      </w:r>
    </w:p>
    <w:p w:rsidR="00000000" w:rsidRPr="00197F8E" w:rsidP="00197F8E">
      <w:pPr>
        <w:pStyle w:val="BodyText"/>
      </w:pPr>
      <w:r w:rsidRPr="00197F8E">
        <w:t xml:space="preserve">  volume</w:t>
      </w:r>
    </w:p>
    <w:p w:rsidR="00000000" w:rsidRPr="00197F8E" w:rsidP="00197F8E">
      <w:pPr>
        <w:pStyle w:val="BodyText"/>
      </w:pPr>
      <w:r w:rsidRPr="00197F8E">
        <w:t xml:space="preserve">  mass</w:t>
      </w:r>
    </w:p>
    <w:p w:rsidR="00000000" w:rsidRPr="00197F8E" w:rsidP="00197F8E">
      <w:pPr>
        <w:pStyle w:val="BodyText"/>
      </w:pPr>
      <w:r w:rsidRPr="00197F8E">
        <w:t xml:space="preserve">  scales </w:t>
      </w:r>
    </w:p>
    <w:p w:rsidR="00000000" w:rsidRPr="00197F8E" w:rsidP="00197F8E">
      <w:pPr>
        <w:pStyle w:val="BodyText"/>
      </w:pPr>
      <w:r w:rsidRPr="00197F8E">
        <w:t xml:space="preserve">  ratios (ingredients/elements and</w:t>
      </w:r>
      <w:r w:rsidRPr="00197F8E">
        <w:t xml:space="preserve"> triangulation)</w:t>
      </w:r>
    </w:p>
    <w:p w:rsidR="00000000" w:rsidRPr="00197F8E" w:rsidP="00197F8E">
      <w:pPr>
        <w:pStyle w:val="BodyText"/>
      </w:pPr>
      <w:r w:rsidRPr="00197F8E">
        <w:t>Job instruction may involve:</w:t>
      </w:r>
    </w:p>
    <w:p w:rsidR="00000000" w:rsidRPr="00197F8E" w:rsidP="00197F8E">
      <w:pPr>
        <w:pStyle w:val="BodyText"/>
      </w:pPr>
      <w:r w:rsidRPr="00197F8E">
        <w:t xml:space="preserve">  verbal direction/instruction</w:t>
      </w:r>
    </w:p>
    <w:p w:rsidR="00000000" w:rsidRPr="00197F8E" w:rsidP="00197F8E">
      <w:pPr>
        <w:pStyle w:val="BodyText"/>
      </w:pPr>
      <w:r w:rsidRPr="00197F8E">
        <w:t xml:space="preserve">  written instruction</w:t>
      </w:r>
    </w:p>
    <w:p w:rsidR="00000000" w:rsidRPr="00197F8E" w:rsidP="00197F8E">
      <w:pPr>
        <w:pStyle w:val="BodyText"/>
      </w:pPr>
      <w:r w:rsidRPr="00197F8E">
        <w:t xml:space="preserve">  provision of job drawing and details</w:t>
      </w:r>
    </w:p>
    <w:p w:rsidR="00000000" w:rsidRPr="00197F8E" w:rsidP="00197F8E">
      <w:pPr>
        <w:pStyle w:val="AllowPageBreak"/>
      </w:pPr>
    </w:p>
    <w:p w:rsidR="00000000" w:rsidRPr="00197F8E" w:rsidP="00197F8E">
      <w:pPr>
        <w:pStyle w:val="Heading1"/>
      </w:pPr>
      <w:bookmarkStart w:id="12" w:name="O_321967"/>
      <w:bookmarkEnd w:id="12"/>
      <w:r w:rsidRPr="00197F8E">
        <w:t>Unit Sector(s)</w:t>
      </w:r>
    </w:p>
    <w:p w:rsidR="00000000" w:rsidRPr="00197F8E" w:rsidP="00197F8E">
      <w:pPr>
        <w:pStyle w:val="BodyText"/>
      </w:pPr>
      <w:r w:rsidRPr="00197F8E">
        <w:t>Not applicable.</w:t>
      </w:r>
    </w:p>
    <w:p w:rsidR="00000000" w:rsidRPr="00197F8E" w:rsidP="00197F8E"/>
    <w:sectPr w:rsidSect="00197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C82" w:rsidP="00F27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82" w:rsidP="00197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7C82" w:rsidP="00197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7C82" w:rsidP="00197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C82" w:rsidP="00F27C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82" w:rsidP="00197F8E">
    <w:pPr>
      <w:pStyle w:val="Header"/>
      <w:framePr w:wrap="around"/>
    </w:pPr>
    <w:r>
      <w:fldChar w:fldCharType="begin"/>
    </w:r>
    <w:r>
      <w:instrText xml:space="preserve"> TITLE   \* MERGEFORMAT </w:instrText>
    </w:r>
    <w:r>
      <w:fldChar w:fldCharType="separate"/>
    </w:r>
    <w:r>
      <w:t>BCG1004A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7C82" w:rsidP="00197F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F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F8E"/>
    <w:pPr>
      <w:spacing w:before="360" w:after="60"/>
      <w:outlineLvl w:val="0"/>
    </w:pPr>
    <w:rPr>
      <w:sz w:val="32"/>
    </w:rPr>
  </w:style>
  <w:style w:type="paragraph" w:styleId="Heading2">
    <w:name w:val="heading 2"/>
    <w:basedOn w:val="HeadingBase"/>
    <w:next w:val="BodyText"/>
    <w:link w:val="Heading2Char"/>
    <w:qFormat/>
    <w:rsid w:val="00197F8E"/>
    <w:pPr>
      <w:keepLines/>
      <w:spacing w:before="240" w:after="120"/>
      <w:outlineLvl w:val="1"/>
    </w:pPr>
    <w:rPr>
      <w:sz w:val="28"/>
      <w:szCs w:val="40"/>
    </w:rPr>
  </w:style>
  <w:style w:type="paragraph" w:styleId="Heading3">
    <w:name w:val="heading 3"/>
    <w:basedOn w:val="HeadingBase"/>
    <w:next w:val="BodyText"/>
    <w:link w:val="Heading3Char"/>
    <w:qFormat/>
    <w:rsid w:val="00197F8E"/>
    <w:pPr>
      <w:spacing w:before="180" w:after="120"/>
      <w:outlineLvl w:val="2"/>
    </w:pPr>
    <w:rPr>
      <w:spacing w:val="-10"/>
      <w:kern w:val="32"/>
    </w:rPr>
  </w:style>
  <w:style w:type="paragraph" w:styleId="Heading4">
    <w:name w:val="heading 4"/>
    <w:basedOn w:val="HeadingBase"/>
    <w:next w:val="BodyText"/>
    <w:link w:val="Heading4Char"/>
    <w:qFormat/>
    <w:rsid w:val="00197F8E"/>
    <w:pPr>
      <w:spacing w:before="160" w:after="120"/>
      <w:outlineLvl w:val="3"/>
    </w:pPr>
    <w:rPr>
      <w:sz w:val="22"/>
    </w:rPr>
  </w:style>
  <w:style w:type="paragraph" w:styleId="Heading5">
    <w:name w:val="heading 5"/>
    <w:basedOn w:val="HeadingBase"/>
    <w:next w:val="Normal"/>
    <w:link w:val="Heading5Char"/>
    <w:qFormat/>
    <w:rsid w:val="00197F8E"/>
    <w:pPr>
      <w:spacing w:before="80"/>
      <w:outlineLvl w:val="4"/>
    </w:pPr>
    <w:rPr>
      <w:color w:val="918585"/>
      <w:sz w:val="20"/>
    </w:rPr>
  </w:style>
  <w:style w:type="paragraph" w:styleId="Heading6">
    <w:name w:val="heading 6"/>
    <w:basedOn w:val="HeadingBase"/>
    <w:next w:val="Normal"/>
    <w:link w:val="Heading6Char"/>
    <w:qFormat/>
    <w:rsid w:val="00197F8E"/>
    <w:pPr>
      <w:spacing w:before="60"/>
      <w:outlineLvl w:val="5"/>
    </w:pPr>
    <w:rPr>
      <w:color w:val="918585"/>
      <w:sz w:val="20"/>
    </w:rPr>
  </w:style>
  <w:style w:type="paragraph" w:styleId="Heading7">
    <w:name w:val="heading 7"/>
    <w:basedOn w:val="Normal"/>
    <w:next w:val="Normal"/>
    <w:link w:val="Heading7Char"/>
    <w:qFormat/>
    <w:rsid w:val="00197F8E"/>
    <w:pPr>
      <w:ind w:left="720"/>
      <w:outlineLvl w:val="6"/>
    </w:pPr>
    <w:rPr>
      <w:i/>
    </w:rPr>
  </w:style>
  <w:style w:type="paragraph" w:styleId="Heading8">
    <w:name w:val="heading 8"/>
    <w:basedOn w:val="Normal"/>
    <w:next w:val="Normal"/>
    <w:link w:val="Heading8Char"/>
    <w:qFormat/>
    <w:rsid w:val="00197F8E"/>
    <w:pPr>
      <w:ind w:left="720"/>
      <w:outlineLvl w:val="7"/>
    </w:pPr>
    <w:rPr>
      <w:i/>
    </w:rPr>
  </w:style>
  <w:style w:type="paragraph" w:styleId="Heading9">
    <w:name w:val="heading 9"/>
    <w:basedOn w:val="Normal"/>
    <w:next w:val="Normal"/>
    <w:link w:val="Heading9Char"/>
    <w:qFormat/>
    <w:rsid w:val="00197F8E"/>
    <w:pPr>
      <w:ind w:left="720"/>
      <w:outlineLvl w:val="8"/>
    </w:pPr>
    <w:rPr>
      <w:i/>
    </w:rPr>
  </w:style>
  <w:style w:type="character" w:default="1" w:styleId="DefaultParagraphFont">
    <w:name w:val="Default Paragraph Font"/>
    <w:uiPriority w:val="1"/>
    <w:unhideWhenUsed/>
    <w:rsid w:val="00197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F8E"/>
  </w:style>
  <w:style w:type="character" w:customStyle="1" w:styleId="Heading1Char">
    <w:name w:val="Heading 1 Char"/>
    <w:basedOn w:val="DefaultParagraphFont"/>
    <w:link w:val="Heading1"/>
    <w:rsid w:val="00197F8E"/>
    <w:rPr>
      <w:rFonts w:ascii="Times New Roman" w:eastAsia="Times New Roman" w:hAnsi="Times New Roman" w:cs="Times New Roman"/>
      <w:b/>
      <w:sz w:val="32"/>
      <w:szCs w:val="20"/>
      <w:lang w:eastAsia="en-US"/>
    </w:rPr>
  </w:style>
  <w:style w:type="paragraph" w:styleId="BodyText">
    <w:name w:val="Body Text"/>
    <w:basedOn w:val="Normal"/>
    <w:link w:val="BodyTextChar"/>
    <w:rsid w:val="00197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F8E"/>
    <w:rPr>
      <w:rFonts w:ascii="Times New Roman" w:eastAsia="Times New Roman" w:hAnsi="Times New Roman" w:cs="Times New Roman"/>
      <w:sz w:val="24"/>
      <w:lang w:val="en-US" w:eastAsia="en-US"/>
    </w:rPr>
  </w:style>
  <w:style w:type="paragraph" w:styleId="Footer">
    <w:name w:val="footer"/>
    <w:basedOn w:val="Normal"/>
    <w:link w:val="FooterChar"/>
    <w:rsid w:val="00197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F8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97F8E"/>
    <w:rPr>
      <w:b/>
      <w:spacing w:val="0"/>
    </w:rPr>
  </w:style>
  <w:style w:type="paragraph" w:styleId="Header">
    <w:name w:val="header"/>
    <w:basedOn w:val="Normal"/>
    <w:link w:val="HeaderChar"/>
    <w:rsid w:val="00197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F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F8E"/>
    <w:pPr>
      <w:spacing w:before="240" w:after="120"/>
      <w:outlineLvl w:val="0"/>
    </w:pPr>
    <w:rPr>
      <w:rFonts w:ascii="Times New Roman" w:hAnsi="Times New Roman"/>
      <w:b/>
      <w:sz w:val="28"/>
    </w:rPr>
  </w:style>
  <w:style w:type="paragraph" w:customStyle="1" w:styleId="AllowPageBreak">
    <w:name w:val="AllowPageBreak"/>
    <w:rsid w:val="00197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F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F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F8E"/>
    <w:rPr>
      <w:rFonts w:ascii="Courier New" w:eastAsia="Times New Roman" w:hAnsi="Courier New" w:cs="Times New Roman"/>
      <w:i/>
      <w:szCs w:val="20"/>
      <w:lang w:val="en-US" w:eastAsia="en-US"/>
    </w:rPr>
  </w:style>
  <w:style w:type="paragraph" w:customStyle="1" w:styleId="HeadingBase">
    <w:name w:val="Heading Base"/>
    <w:rsid w:val="00197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F8E"/>
    <w:pPr>
      <w:tabs>
        <w:tab w:val="right" w:leader="dot" w:pos="9072"/>
      </w:tabs>
      <w:ind w:left="567"/>
    </w:pPr>
    <w:rPr>
      <w:szCs w:val="22"/>
    </w:rPr>
  </w:style>
  <w:style w:type="paragraph" w:customStyle="1" w:styleId="TOCBase">
    <w:name w:val="TOC Base"/>
    <w:rsid w:val="00197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F8E"/>
    <w:pPr>
      <w:tabs>
        <w:tab w:val="right" w:leader="dot" w:pos="9072"/>
      </w:tabs>
      <w:spacing w:before="40" w:after="40"/>
      <w:ind w:left="284"/>
    </w:pPr>
    <w:rPr>
      <w:rFonts w:ascii="Times New Roman" w:hAnsi="Times New Roman"/>
    </w:rPr>
  </w:style>
  <w:style w:type="paragraph" w:styleId="TOC1">
    <w:name w:val="toc 1"/>
    <w:basedOn w:val="TOCBase"/>
    <w:next w:val="Normal"/>
    <w:rsid w:val="00197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F8E"/>
    <w:pPr>
      <w:spacing w:before="5040"/>
      <w:jc w:val="center"/>
    </w:pPr>
    <w:rPr>
      <w:sz w:val="48"/>
      <w:szCs w:val="72"/>
      <w:lang w:val="en-US"/>
    </w:rPr>
  </w:style>
  <w:style w:type="character" w:customStyle="1" w:styleId="TitleChar">
    <w:name w:val="Title Char"/>
    <w:basedOn w:val="DefaultParagraphFont"/>
    <w:link w:val="Title"/>
    <w:rsid w:val="00197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F8E"/>
    <w:pPr>
      <w:tabs>
        <w:tab w:val="left" w:pos="3600"/>
        <w:tab w:val="left" w:pos="3958"/>
      </w:tabs>
    </w:pPr>
  </w:style>
  <w:style w:type="paragraph" w:styleId="List">
    <w:name w:val="List"/>
    <w:basedOn w:val="BodyText"/>
    <w:next w:val="BodyText"/>
    <w:rsid w:val="00197F8E"/>
    <w:pPr>
      <w:tabs>
        <w:tab w:val="left" w:pos="340"/>
      </w:tabs>
      <w:spacing w:before="60" w:after="60"/>
      <w:ind w:left="340" w:hanging="340"/>
    </w:pPr>
  </w:style>
  <w:style w:type="paragraph" w:styleId="ListBullet">
    <w:name w:val="List Bullet"/>
    <w:basedOn w:val="List"/>
    <w:rsid w:val="00197F8E"/>
    <w:pPr>
      <w:numPr>
        <w:numId w:val="11"/>
      </w:numPr>
      <w:tabs>
        <w:tab w:val="clear" w:pos="340"/>
      </w:tabs>
      <w:spacing w:before="40" w:after="40"/>
    </w:pPr>
  </w:style>
  <w:style w:type="paragraph" w:customStyle="1" w:styleId="Note">
    <w:name w:val="Note"/>
    <w:basedOn w:val="BodyText"/>
    <w:rsid w:val="00197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F8E"/>
    <w:pPr>
      <w:framePr w:wrap="auto" w:hAnchor="text" w:y="6049"/>
    </w:pPr>
    <w:rPr>
      <w:color w:val="000000"/>
      <w:sz w:val="40"/>
    </w:rPr>
  </w:style>
  <w:style w:type="paragraph" w:customStyle="1" w:styleId="TOCTitle">
    <w:name w:val="TOCTitle"/>
    <w:basedOn w:val="Heading1"/>
    <w:rsid w:val="00197F8E"/>
    <w:pPr>
      <w:spacing w:after="240"/>
      <w:jc w:val="center"/>
      <w:outlineLvl w:val="9"/>
    </w:pPr>
    <w:rPr>
      <w:caps/>
    </w:rPr>
  </w:style>
  <w:style w:type="paragraph" w:customStyle="1" w:styleId="Version">
    <w:name w:val="Version"/>
    <w:rsid w:val="00197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F8E"/>
    <w:pPr>
      <w:numPr>
        <w:numId w:val="12"/>
      </w:numPr>
      <w:tabs>
        <w:tab w:val="clear" w:pos="680"/>
      </w:tabs>
    </w:pPr>
  </w:style>
  <w:style w:type="paragraph" w:styleId="Index1">
    <w:name w:val="index 1"/>
    <w:basedOn w:val="Normal"/>
    <w:next w:val="Normal"/>
    <w:semiHidden/>
    <w:rsid w:val="00197F8E"/>
    <w:pPr>
      <w:keepNext w:val="0"/>
      <w:tabs>
        <w:tab w:val="right" w:pos="4176"/>
      </w:tabs>
      <w:ind w:left="198" w:hanging="198"/>
    </w:pPr>
    <w:rPr>
      <w:rFonts w:ascii="Garamond" w:hAnsi="Garamond"/>
    </w:rPr>
  </w:style>
  <w:style w:type="paragraph" w:styleId="IndexHeading">
    <w:name w:val="index heading"/>
    <w:basedOn w:val="Normal"/>
    <w:next w:val="Index1"/>
    <w:semiHidden/>
    <w:rsid w:val="00197F8E"/>
    <w:pPr>
      <w:spacing w:before="120" w:after="120"/>
    </w:pPr>
    <w:rPr>
      <w:rFonts w:ascii="Arial" w:hAnsi="Arial"/>
      <w:b/>
      <w:color w:val="918585"/>
      <w:sz w:val="24"/>
    </w:rPr>
  </w:style>
  <w:style w:type="paragraph" w:customStyle="1" w:styleId="Chapter">
    <w:name w:val="Chapter"/>
    <w:basedOn w:val="Normal"/>
    <w:rsid w:val="00197F8E"/>
    <w:pPr>
      <w:spacing w:before="240"/>
    </w:pPr>
    <w:rPr>
      <w:rFonts w:ascii="Times New Roman" w:hAnsi="Times New Roman"/>
      <w:smallCaps/>
      <w:spacing w:val="80"/>
      <w:sz w:val="28"/>
    </w:rPr>
  </w:style>
  <w:style w:type="paragraph" w:customStyle="1" w:styleId="InChapter">
    <w:name w:val="InChapter"/>
    <w:basedOn w:val="Heading3"/>
    <w:rsid w:val="00197F8E"/>
    <w:pPr>
      <w:spacing w:after="240"/>
      <w:outlineLvl w:val="9"/>
    </w:pPr>
    <w:rPr>
      <w:noProof/>
    </w:rPr>
  </w:style>
  <w:style w:type="paragraph" w:styleId="Index2">
    <w:name w:val="index 2"/>
    <w:basedOn w:val="Normal"/>
    <w:next w:val="Normal"/>
    <w:semiHidden/>
    <w:rsid w:val="00197F8E"/>
    <w:pPr>
      <w:tabs>
        <w:tab w:val="right" w:pos="4176"/>
      </w:tabs>
      <w:ind w:left="568" w:hanging="284"/>
    </w:pPr>
    <w:rPr>
      <w:rFonts w:ascii="Garamond" w:hAnsi="Garamond"/>
    </w:rPr>
  </w:style>
  <w:style w:type="paragraph" w:customStyle="1" w:styleId="Byline">
    <w:name w:val="Byline"/>
    <w:rsid w:val="00197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F8E"/>
    <w:pPr>
      <w:tabs>
        <w:tab w:val="clear" w:pos="3600"/>
        <w:tab w:val="clear" w:pos="3958"/>
      </w:tabs>
      <w:jc w:val="right"/>
    </w:pPr>
  </w:style>
  <w:style w:type="character" w:styleId="Emphasis">
    <w:name w:val="Emphasis"/>
    <w:basedOn w:val="DefaultParagraphFont"/>
    <w:qFormat/>
    <w:rsid w:val="00197F8E"/>
    <w:rPr>
      <w:i/>
    </w:rPr>
  </w:style>
  <w:style w:type="paragraph" w:styleId="Caption">
    <w:name w:val="caption"/>
    <w:basedOn w:val="BodyText"/>
    <w:next w:val="Normal"/>
    <w:qFormat/>
    <w:rsid w:val="00197F8E"/>
    <w:pPr>
      <w:framePr w:w="2268" w:hSpace="181" w:vSpace="181" w:wrap="around" w:vAnchor="text" w:hAnchor="page" w:x="1135" w:y="285" w:anchorLock="1"/>
    </w:pPr>
    <w:rPr>
      <w:i/>
    </w:rPr>
  </w:style>
  <w:style w:type="paragraph" w:customStyle="1" w:styleId="MiniTOCTitle">
    <w:name w:val="MiniTOCTitle"/>
    <w:basedOn w:val="Heading4"/>
    <w:rsid w:val="00197F8E"/>
    <w:pPr>
      <w:spacing w:before="240"/>
      <w:outlineLvl w:val="9"/>
    </w:pPr>
    <w:rPr>
      <w:noProof/>
      <w:sz w:val="24"/>
    </w:rPr>
  </w:style>
  <w:style w:type="paragraph" w:customStyle="1" w:styleId="MiniTOCItem">
    <w:name w:val="MiniTOCItem"/>
    <w:basedOn w:val="ListBullet"/>
    <w:rsid w:val="00197F8E"/>
    <w:pPr>
      <w:numPr>
        <w:numId w:val="0"/>
      </w:numPr>
      <w:tabs>
        <w:tab w:val="right" w:leader="dot" w:pos="6521"/>
      </w:tabs>
      <w:spacing w:before="0" w:after="0"/>
    </w:pPr>
  </w:style>
  <w:style w:type="paragraph" w:customStyle="1" w:styleId="TOFTitle">
    <w:name w:val="TOFTitle"/>
    <w:basedOn w:val="TOCTitle"/>
    <w:rsid w:val="00197F8E"/>
  </w:style>
  <w:style w:type="paragraph" w:styleId="TableofFigures">
    <w:name w:val="table of figures"/>
    <w:basedOn w:val="Normal"/>
    <w:next w:val="Normal"/>
    <w:semiHidden/>
    <w:rsid w:val="00197F8E"/>
    <w:pPr>
      <w:tabs>
        <w:tab w:val="right" w:leader="dot" w:pos="9072"/>
      </w:tabs>
      <w:ind w:left="970" w:hanging="403"/>
    </w:pPr>
    <w:rPr>
      <w:rFonts w:ascii="Times New Roman" w:hAnsi="Times New Roman"/>
      <w:b/>
    </w:rPr>
  </w:style>
  <w:style w:type="paragraph" w:styleId="ListNumber">
    <w:name w:val="List Number"/>
    <w:basedOn w:val="List"/>
    <w:rsid w:val="00197F8E"/>
    <w:pPr>
      <w:numPr>
        <w:numId w:val="9"/>
      </w:numPr>
    </w:pPr>
  </w:style>
  <w:style w:type="character" w:customStyle="1" w:styleId="WingdingSymbols">
    <w:name w:val="Wingding Symbols"/>
    <w:rsid w:val="00197F8E"/>
    <w:rPr>
      <w:rFonts w:ascii="Wingdings" w:hAnsi="Wingdings"/>
    </w:rPr>
  </w:style>
  <w:style w:type="paragraph" w:customStyle="1" w:styleId="TableHeading">
    <w:name w:val="Table Heading"/>
    <w:basedOn w:val="HeadingBase"/>
    <w:rsid w:val="00197F8E"/>
    <w:pPr>
      <w:keepLines/>
      <w:pBdr>
        <w:bottom w:val="single" w:sz="6" w:space="1" w:color="918585"/>
      </w:pBdr>
      <w:spacing w:before="240"/>
    </w:pPr>
  </w:style>
  <w:style w:type="character" w:customStyle="1" w:styleId="HotSpot">
    <w:name w:val="HotSpot"/>
    <w:rsid w:val="00197F8E"/>
    <w:rPr>
      <w:color w:val="0033CC"/>
      <w:u w:val="none"/>
    </w:rPr>
  </w:style>
  <w:style w:type="paragraph" w:customStyle="1" w:styleId="BodyTextRight">
    <w:name w:val="Body Text Right"/>
    <w:basedOn w:val="BodyText"/>
    <w:rsid w:val="00197F8E"/>
    <w:pPr>
      <w:spacing w:before="0" w:after="0"/>
      <w:jc w:val="right"/>
    </w:pPr>
  </w:style>
  <w:style w:type="paragraph" w:styleId="Index3">
    <w:name w:val="index 3"/>
    <w:basedOn w:val="ListNumber2"/>
    <w:next w:val="Normal"/>
    <w:semiHidden/>
    <w:rsid w:val="00197F8E"/>
    <w:pPr>
      <w:numPr>
        <w:numId w:val="0"/>
      </w:numPr>
      <w:tabs>
        <w:tab w:val="right" w:leader="dot" w:pos="4176"/>
      </w:tabs>
    </w:pPr>
  </w:style>
  <w:style w:type="paragraph" w:styleId="ListNumber2">
    <w:name w:val="List Number 2"/>
    <w:basedOn w:val="List2"/>
    <w:rsid w:val="00197F8E"/>
    <w:pPr>
      <w:numPr>
        <w:numId w:val="8"/>
      </w:numPr>
      <w:tabs>
        <w:tab w:val="clear" w:pos="1060"/>
      </w:tabs>
    </w:pPr>
  </w:style>
  <w:style w:type="paragraph" w:customStyle="1" w:styleId="MarginNote">
    <w:name w:val="Margin Note"/>
    <w:basedOn w:val="BodyText"/>
    <w:rsid w:val="00197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F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F8E"/>
    <w:rPr>
      <w:sz w:val="32"/>
    </w:rPr>
  </w:style>
  <w:style w:type="paragraph" w:customStyle="1" w:styleId="HeadingProcedure">
    <w:name w:val="Heading Procedure"/>
    <w:basedOn w:val="HeadingBase"/>
    <w:next w:val="Normal"/>
    <w:rsid w:val="00197F8E"/>
    <w:pPr>
      <w:tabs>
        <w:tab w:val="left" w:pos="0"/>
      </w:tabs>
      <w:spacing w:before="120" w:after="60"/>
    </w:pPr>
    <w:rPr>
      <w:i/>
      <w:color w:val="918585"/>
      <w:sz w:val="22"/>
    </w:rPr>
  </w:style>
  <w:style w:type="paragraph" w:customStyle="1" w:styleId="TableBodyText">
    <w:name w:val="Table Body Text"/>
    <w:basedOn w:val="BodyText"/>
    <w:rsid w:val="00197F8E"/>
    <w:pPr>
      <w:spacing w:before="60" w:after="60"/>
    </w:pPr>
  </w:style>
  <w:style w:type="paragraph" w:styleId="ListContinue">
    <w:name w:val="List Continue"/>
    <w:basedOn w:val="List"/>
    <w:rsid w:val="00197F8E"/>
    <w:pPr>
      <w:ind w:firstLine="0"/>
    </w:pPr>
  </w:style>
  <w:style w:type="paragraph" w:customStyle="1" w:styleId="ListNote">
    <w:name w:val="List Note"/>
    <w:basedOn w:val="List"/>
    <w:rsid w:val="00197F8E"/>
    <w:pPr>
      <w:pBdr>
        <w:top w:val="single" w:sz="6" w:space="2" w:color="918585"/>
        <w:bottom w:val="single" w:sz="6" w:space="2" w:color="918585"/>
      </w:pBdr>
      <w:tabs>
        <w:tab w:val="left" w:pos="1021"/>
      </w:tabs>
      <w:ind w:firstLine="0"/>
    </w:pPr>
  </w:style>
  <w:style w:type="paragraph" w:customStyle="1" w:styleId="Warning">
    <w:name w:val="Warning"/>
    <w:basedOn w:val="BodyText"/>
    <w:rsid w:val="00197F8E"/>
    <w:pPr>
      <w:shd w:val="clear" w:color="auto" w:fill="D9D9D9"/>
      <w:tabs>
        <w:tab w:val="left" w:pos="992"/>
      </w:tabs>
      <w:ind w:left="119" w:right="119"/>
    </w:pPr>
    <w:rPr>
      <w:sz w:val="20"/>
    </w:rPr>
  </w:style>
  <w:style w:type="paragraph" w:customStyle="1" w:styleId="MarginIcons">
    <w:name w:val="Margin Icons"/>
    <w:basedOn w:val="BodyText"/>
    <w:rsid w:val="00197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F8E"/>
    <w:rPr>
      <w:rFonts w:ascii="Courier New" w:hAnsi="Courier New"/>
    </w:rPr>
  </w:style>
  <w:style w:type="paragraph" w:customStyle="1" w:styleId="NoteBullet">
    <w:name w:val="Note Bullet"/>
    <w:basedOn w:val="Note"/>
    <w:rsid w:val="00197F8E"/>
    <w:pPr>
      <w:tabs>
        <w:tab w:val="clear" w:pos="680"/>
      </w:tabs>
      <w:spacing w:before="60" w:after="60"/>
    </w:pPr>
  </w:style>
  <w:style w:type="paragraph" w:customStyle="1" w:styleId="SubHeading2">
    <w:name w:val="SubHeading2"/>
    <w:basedOn w:val="HeadingBase"/>
    <w:rsid w:val="00197F8E"/>
    <w:pPr>
      <w:spacing w:before="240" w:after="60"/>
    </w:pPr>
    <w:rPr>
      <w:sz w:val="20"/>
    </w:rPr>
  </w:style>
  <w:style w:type="paragraph" w:customStyle="1" w:styleId="SubHeading1">
    <w:name w:val="SubHeading1"/>
    <w:basedOn w:val="HeadingBase"/>
    <w:rsid w:val="00197F8E"/>
    <w:pPr>
      <w:spacing w:before="240" w:after="60"/>
    </w:pPr>
    <w:rPr>
      <w:color w:val="918585"/>
      <w:sz w:val="22"/>
    </w:rPr>
  </w:style>
  <w:style w:type="paragraph" w:customStyle="1" w:styleId="SideHeading">
    <w:name w:val="Side Heading"/>
    <w:basedOn w:val="HeadingBase"/>
    <w:rsid w:val="00197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F8E"/>
    <w:pPr>
      <w:numPr>
        <w:numId w:val="10"/>
      </w:numPr>
    </w:pPr>
  </w:style>
  <w:style w:type="paragraph" w:styleId="PlainText">
    <w:name w:val="Plain Text"/>
    <w:basedOn w:val="Normal"/>
    <w:link w:val="PlainTextChar"/>
    <w:rsid w:val="00197F8E"/>
    <w:rPr>
      <w:sz w:val="20"/>
    </w:rPr>
  </w:style>
  <w:style w:type="character" w:customStyle="1" w:styleId="PlainTextChar">
    <w:name w:val="Plain Text Char"/>
    <w:basedOn w:val="DefaultParagraphFont"/>
    <w:link w:val="PlainText"/>
    <w:rsid w:val="00197F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F8E"/>
    <w:rPr>
      <w:b/>
      <w:smallCaps/>
    </w:rPr>
  </w:style>
  <w:style w:type="paragraph" w:customStyle="1" w:styleId="TableListNumber">
    <w:name w:val="Table List Number"/>
    <w:basedOn w:val="ListNumber"/>
    <w:rsid w:val="00197F8E"/>
    <w:pPr>
      <w:numPr>
        <w:numId w:val="0"/>
      </w:numPr>
    </w:pPr>
  </w:style>
  <w:style w:type="paragraph" w:styleId="TOC4">
    <w:name w:val="toc 4"/>
    <w:basedOn w:val="TOCBase"/>
    <w:next w:val="Normal"/>
    <w:semiHidden/>
    <w:rsid w:val="00197F8E"/>
    <w:pPr>
      <w:tabs>
        <w:tab w:val="right" w:leader="dot" w:pos="9071"/>
      </w:tabs>
      <w:ind w:left="1701"/>
    </w:pPr>
  </w:style>
  <w:style w:type="paragraph" w:customStyle="1" w:styleId="ListAlpha">
    <w:name w:val="List Alpha"/>
    <w:basedOn w:val="List"/>
    <w:rsid w:val="00197F8E"/>
    <w:pPr>
      <w:numPr>
        <w:numId w:val="7"/>
      </w:numPr>
    </w:pPr>
  </w:style>
  <w:style w:type="paragraph" w:customStyle="1" w:styleId="ListAlpha2">
    <w:name w:val="List Alpha 2"/>
    <w:basedOn w:val="List2"/>
    <w:rsid w:val="00197F8E"/>
    <w:pPr>
      <w:numPr>
        <w:numId w:val="6"/>
      </w:numPr>
    </w:pPr>
  </w:style>
  <w:style w:type="paragraph" w:styleId="List2">
    <w:name w:val="List 2"/>
    <w:basedOn w:val="BodyText"/>
    <w:rsid w:val="00197F8E"/>
    <w:pPr>
      <w:tabs>
        <w:tab w:val="left" w:pos="680"/>
      </w:tabs>
      <w:spacing w:before="60" w:after="60"/>
      <w:ind w:left="680" w:hanging="340"/>
    </w:pPr>
  </w:style>
  <w:style w:type="paragraph" w:styleId="List3">
    <w:name w:val="List 3"/>
    <w:basedOn w:val="BodyText"/>
    <w:rsid w:val="00197F8E"/>
    <w:pPr>
      <w:tabs>
        <w:tab w:val="left" w:pos="1021"/>
      </w:tabs>
      <w:spacing w:before="60" w:after="60"/>
      <w:ind w:left="1020" w:hanging="340"/>
    </w:pPr>
  </w:style>
  <w:style w:type="paragraph" w:styleId="List4">
    <w:name w:val="List 4"/>
    <w:basedOn w:val="BodyText"/>
    <w:rsid w:val="00197F8E"/>
    <w:pPr>
      <w:tabs>
        <w:tab w:val="left" w:pos="1361"/>
      </w:tabs>
      <w:spacing w:before="60" w:after="60"/>
      <w:ind w:left="1361" w:hanging="340"/>
    </w:pPr>
  </w:style>
  <w:style w:type="paragraph" w:styleId="List5">
    <w:name w:val="List 5"/>
    <w:basedOn w:val="BodyText"/>
    <w:rsid w:val="00197F8E"/>
    <w:pPr>
      <w:tabs>
        <w:tab w:val="left" w:pos="1701"/>
      </w:tabs>
      <w:spacing w:before="60" w:after="60"/>
      <w:ind w:left="1701" w:hanging="340"/>
    </w:pPr>
  </w:style>
  <w:style w:type="paragraph" w:styleId="ListBullet3">
    <w:name w:val="List Bullet 3"/>
    <w:basedOn w:val="List3"/>
    <w:rsid w:val="00197F8E"/>
    <w:pPr>
      <w:numPr>
        <w:numId w:val="13"/>
      </w:numPr>
      <w:tabs>
        <w:tab w:val="clear" w:pos="1021"/>
      </w:tabs>
      <w:ind w:left="1037" w:hanging="357"/>
    </w:pPr>
  </w:style>
  <w:style w:type="paragraph" w:styleId="ListBullet4">
    <w:name w:val="List Bullet 4"/>
    <w:basedOn w:val="List4"/>
    <w:rsid w:val="00197F8E"/>
    <w:pPr>
      <w:numPr>
        <w:numId w:val="1"/>
      </w:numPr>
    </w:pPr>
  </w:style>
  <w:style w:type="paragraph" w:styleId="ListBullet5">
    <w:name w:val="List Bullet 5"/>
    <w:basedOn w:val="List5"/>
    <w:rsid w:val="00197F8E"/>
    <w:pPr>
      <w:numPr>
        <w:numId w:val="2"/>
      </w:numPr>
    </w:pPr>
  </w:style>
  <w:style w:type="paragraph" w:styleId="ListContinue2">
    <w:name w:val="List Continue 2"/>
    <w:basedOn w:val="List2"/>
    <w:rsid w:val="00197F8E"/>
    <w:pPr>
      <w:ind w:firstLine="0"/>
    </w:pPr>
  </w:style>
  <w:style w:type="paragraph" w:styleId="ListContinue3">
    <w:name w:val="List Continue 3"/>
    <w:basedOn w:val="List3"/>
    <w:rsid w:val="00197F8E"/>
    <w:pPr>
      <w:ind w:left="1021" w:firstLine="0"/>
    </w:pPr>
  </w:style>
  <w:style w:type="paragraph" w:styleId="ListContinue4">
    <w:name w:val="List Continue 4"/>
    <w:basedOn w:val="List4"/>
    <w:rsid w:val="00197F8E"/>
    <w:pPr>
      <w:ind w:firstLine="0"/>
    </w:pPr>
  </w:style>
  <w:style w:type="paragraph" w:styleId="ListContinue5">
    <w:name w:val="List Continue 5"/>
    <w:basedOn w:val="List5"/>
    <w:rsid w:val="00197F8E"/>
    <w:pPr>
      <w:ind w:firstLine="0"/>
    </w:pPr>
  </w:style>
  <w:style w:type="paragraph" w:styleId="ListNumber3">
    <w:name w:val="List Number 3"/>
    <w:basedOn w:val="List3"/>
    <w:rsid w:val="00197F8E"/>
    <w:pPr>
      <w:numPr>
        <w:numId w:val="3"/>
      </w:numPr>
    </w:pPr>
  </w:style>
  <w:style w:type="paragraph" w:styleId="ListNumber4">
    <w:name w:val="List Number 4"/>
    <w:basedOn w:val="List4"/>
    <w:rsid w:val="00197F8E"/>
    <w:pPr>
      <w:numPr>
        <w:numId w:val="4"/>
      </w:numPr>
    </w:pPr>
  </w:style>
  <w:style w:type="paragraph" w:styleId="ListNumber5">
    <w:name w:val="List Number 5"/>
    <w:basedOn w:val="List5"/>
    <w:rsid w:val="00197F8E"/>
    <w:pPr>
      <w:numPr>
        <w:numId w:val="5"/>
      </w:numPr>
    </w:pPr>
  </w:style>
  <w:style w:type="paragraph" w:styleId="BlockText">
    <w:name w:val="Block Text"/>
    <w:basedOn w:val="Normal"/>
    <w:rsid w:val="00197F8E"/>
    <w:pPr>
      <w:spacing w:after="120"/>
      <w:ind w:left="1440" w:right="1440"/>
    </w:pPr>
  </w:style>
  <w:style w:type="character" w:customStyle="1" w:styleId="Subscript">
    <w:name w:val="Subscript"/>
    <w:basedOn w:val="DefaultParagraphFont"/>
    <w:rsid w:val="00197F8E"/>
    <w:rPr>
      <w:sz w:val="16"/>
      <w:vertAlign w:val="subscript"/>
    </w:rPr>
  </w:style>
  <w:style w:type="character" w:customStyle="1" w:styleId="Superscript">
    <w:name w:val="Superscript"/>
    <w:basedOn w:val="DefaultParagraphFont"/>
    <w:rsid w:val="00197F8E"/>
    <w:rPr>
      <w:sz w:val="16"/>
      <w:vertAlign w:val="superscript"/>
    </w:rPr>
  </w:style>
  <w:style w:type="character" w:customStyle="1" w:styleId="Symbols">
    <w:name w:val="Symbols"/>
    <w:basedOn w:val="DefaultParagraphFont"/>
    <w:rsid w:val="00197F8E"/>
    <w:rPr>
      <w:rFonts w:ascii="Symbol" w:hAnsi="Symbol"/>
    </w:rPr>
  </w:style>
  <w:style w:type="character" w:customStyle="1" w:styleId="MenuOptions">
    <w:name w:val="Menu Options"/>
    <w:basedOn w:val="DefaultParagraphFont"/>
    <w:rsid w:val="00197F8E"/>
    <w:rPr>
      <w:rFonts w:ascii="Arial Narrow" w:hAnsi="Arial Narrow"/>
      <w:smallCaps/>
    </w:rPr>
  </w:style>
  <w:style w:type="character" w:customStyle="1" w:styleId="Buttons">
    <w:name w:val="Buttons"/>
    <w:basedOn w:val="DefaultParagraphFont"/>
    <w:rsid w:val="00197F8E"/>
    <w:rPr>
      <w:b/>
    </w:rPr>
  </w:style>
  <w:style w:type="character" w:customStyle="1" w:styleId="Underlined">
    <w:name w:val="Underlined"/>
    <w:basedOn w:val="DefaultParagraphFont"/>
    <w:rsid w:val="00197F8E"/>
    <w:rPr>
      <w:u w:val="single"/>
    </w:rPr>
  </w:style>
  <w:style w:type="paragraph" w:customStyle="1" w:styleId="TableBodyTextRight">
    <w:name w:val="Table Body Text Right"/>
    <w:basedOn w:val="TableBodyText"/>
    <w:rsid w:val="00197F8E"/>
    <w:pPr>
      <w:widowControl w:val="0"/>
      <w:autoSpaceDE w:val="0"/>
      <w:autoSpaceDN w:val="0"/>
      <w:adjustRightInd w:val="0"/>
      <w:jc w:val="right"/>
    </w:pPr>
    <w:rPr>
      <w:rFonts w:cs="Arial"/>
      <w:szCs w:val="18"/>
    </w:rPr>
  </w:style>
  <w:style w:type="paragraph" w:customStyle="1" w:styleId="CopyrightText">
    <w:name w:val="Copyright Text"/>
    <w:basedOn w:val="BodyText"/>
    <w:rsid w:val="00197F8E"/>
    <w:rPr>
      <w:sz w:val="18"/>
    </w:rPr>
  </w:style>
  <w:style w:type="paragraph" w:customStyle="1" w:styleId="BodySmallRight">
    <w:name w:val="Body Small Right"/>
    <w:basedOn w:val="BodyTextRight"/>
    <w:rsid w:val="00197F8E"/>
    <w:rPr>
      <w:sz w:val="18"/>
      <w:szCs w:val="18"/>
    </w:rPr>
  </w:style>
  <w:style w:type="paragraph" w:customStyle="1" w:styleId="MarginEdition">
    <w:name w:val="Margin Edition"/>
    <w:basedOn w:val="MarginNote"/>
    <w:rsid w:val="00197F8E"/>
    <w:pPr>
      <w:spacing w:before="0" w:after="0"/>
    </w:pPr>
    <w:rPr>
      <w:rFonts w:ascii="Times New Roman" w:hAnsi="Times New Roman"/>
      <w:color w:val="999999"/>
    </w:rPr>
  </w:style>
  <w:style w:type="paragraph" w:customStyle="1" w:styleId="Spacer">
    <w:name w:val="Spacer"/>
    <w:basedOn w:val="Normal"/>
    <w:rsid w:val="00197F8E"/>
    <w:rPr>
      <w:sz w:val="2"/>
      <w:szCs w:val="2"/>
    </w:rPr>
  </w:style>
  <w:style w:type="character" w:customStyle="1" w:styleId="Small">
    <w:name w:val="Small"/>
    <w:basedOn w:val="DefaultParagraphFont"/>
    <w:rsid w:val="00197F8E"/>
    <w:rPr>
      <w:sz w:val="16"/>
    </w:rPr>
  </w:style>
  <w:style w:type="paragraph" w:customStyle="1" w:styleId="WideTable">
    <w:name w:val="Wide Table"/>
    <w:basedOn w:val="Normal"/>
    <w:rsid w:val="00197F8E"/>
    <w:pPr>
      <w:ind w:left="-1418"/>
    </w:pPr>
    <w:rPr>
      <w:sz w:val="2"/>
      <w:szCs w:val="2"/>
    </w:rPr>
  </w:style>
  <w:style w:type="character" w:styleId="PageNumber">
    <w:name w:val="page number"/>
    <w:basedOn w:val="DefaultParagraphFont"/>
    <w:rsid w:val="00197F8E"/>
  </w:style>
  <w:style w:type="paragraph" w:styleId="Quote">
    <w:name w:val="Quote"/>
    <w:basedOn w:val="Heading1"/>
    <w:link w:val="QuoteChar"/>
    <w:qFormat/>
    <w:rsid w:val="00197F8E"/>
    <w:rPr>
      <w:b w:val="0"/>
      <w:sz w:val="72"/>
      <w:szCs w:val="72"/>
      <w:lang w:val="en-NZ"/>
    </w:rPr>
  </w:style>
  <w:style w:type="character" w:customStyle="1" w:styleId="QuoteChar">
    <w:name w:val="Quote Char"/>
    <w:basedOn w:val="DefaultParagraphFont"/>
    <w:link w:val="Quote"/>
    <w:rsid w:val="00197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F8E"/>
    <w:pPr>
      <w:pageBreakBefore/>
    </w:pPr>
  </w:style>
  <w:style w:type="paragraph" w:customStyle="1" w:styleId="Border">
    <w:name w:val="Border"/>
    <w:basedOn w:val="Normal"/>
    <w:qFormat/>
    <w:rsid w:val="00197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F8E"/>
    <w:rPr>
      <w:b/>
      <w:bCs/>
      <w:i/>
      <w:iCs/>
      <w:color w:val="auto"/>
    </w:rPr>
  </w:style>
  <w:style w:type="paragraph" w:styleId="IntenseQuote">
    <w:name w:val="Intense Quote"/>
    <w:basedOn w:val="Normal"/>
    <w:next w:val="Normal"/>
    <w:link w:val="IntenseQuoteChar"/>
    <w:uiPriority w:val="30"/>
    <w:qFormat/>
    <w:rsid w:val="00197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F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F8E"/>
    <w:rPr>
      <w:smallCaps/>
      <w:color w:val="auto"/>
      <w:u w:val="single"/>
    </w:rPr>
  </w:style>
  <w:style w:type="character" w:styleId="IntenseReference">
    <w:name w:val="Intense Reference"/>
    <w:basedOn w:val="DefaultParagraphFont"/>
    <w:uiPriority w:val="32"/>
    <w:qFormat/>
    <w:rsid w:val="00197F8E"/>
    <w:rPr>
      <w:b/>
      <w:bCs/>
      <w:smallCaps/>
      <w:color w:val="auto"/>
      <w:spacing w:val="5"/>
      <w:u w:val="single"/>
    </w:rPr>
  </w:style>
  <w:style w:type="paragraph" w:customStyle="1" w:styleId="2ColumnHeading">
    <w:name w:val="2Column Heading"/>
    <w:basedOn w:val="BodyText"/>
    <w:qFormat/>
    <w:rsid w:val="00197F8E"/>
    <w:pPr>
      <w:spacing w:after="60"/>
      <w:ind w:left="-2268"/>
    </w:pPr>
    <w:rPr>
      <w:b/>
    </w:rPr>
  </w:style>
  <w:style w:type="paragraph" w:customStyle="1" w:styleId="Heading1TOC">
    <w:name w:val="Heading1 TOC"/>
    <w:basedOn w:val="Normal"/>
    <w:qFormat/>
    <w:rsid w:val="00197F8E"/>
    <w:pPr>
      <w:spacing w:before="240" w:after="120"/>
    </w:pPr>
    <w:rPr>
      <w:rFonts w:ascii="Times New Roman" w:hAnsi="Times New Roman"/>
      <w:b/>
      <w:sz w:val="32"/>
    </w:rPr>
  </w:style>
  <w:style w:type="paragraph" w:customStyle="1" w:styleId="Heading2TOC">
    <w:name w:val="Heading2 TOC"/>
    <w:basedOn w:val="Normal"/>
    <w:qFormat/>
    <w:rsid w:val="00197F8E"/>
    <w:pPr>
      <w:spacing w:before="240" w:after="60"/>
    </w:pPr>
    <w:rPr>
      <w:rFonts w:ascii="Times New Roman" w:hAnsi="Times New Roman"/>
      <w:b/>
      <w:sz w:val="28"/>
    </w:rPr>
  </w:style>
  <w:style w:type="character" w:customStyle="1" w:styleId="Underline">
    <w:name w:val="Underline"/>
    <w:basedOn w:val="DefaultParagraphFont"/>
    <w:qFormat/>
    <w:rsid w:val="00197F8E"/>
    <w:rPr>
      <w:u w:val="single"/>
    </w:rPr>
  </w:style>
  <w:style w:type="character" w:customStyle="1" w:styleId="BoldandItalics">
    <w:name w:val="Bold and Italics"/>
    <w:qFormat/>
    <w:rsid w:val="00197F8E"/>
    <w:rPr>
      <w:b/>
      <w:i/>
      <w:u w:val="none"/>
    </w:rPr>
  </w:style>
  <w:style w:type="paragraph" w:styleId="BalloonText">
    <w:name w:val="Balloon Text"/>
    <w:basedOn w:val="Normal"/>
    <w:link w:val="BalloonTextChar"/>
    <w:rsid w:val="00197F8E"/>
    <w:rPr>
      <w:rFonts w:ascii="Tahoma" w:hAnsi="Tahoma" w:cs="Tahoma"/>
      <w:sz w:val="16"/>
      <w:szCs w:val="16"/>
    </w:rPr>
  </w:style>
  <w:style w:type="character" w:customStyle="1" w:styleId="BalloonTextChar">
    <w:name w:val="Balloon Text Char"/>
    <w:basedOn w:val="DefaultParagraphFont"/>
    <w:link w:val="BalloonText"/>
    <w:rsid w:val="00197F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F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769</Words>
  <Characters>5108</Characters>
  <Application>Microsoft Office Word</Application>
  <DocSecurity>0</DocSecurity>
  <Lines>188</Lines>
  <Paragraphs>161</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BCG1004A Carry out measurements and calculations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2012-05-27T04:46:00Z</dcterms:created>
  <dcterms:modified xsi:type="dcterms:W3CDTF">2012-05-27T04:46:00Z</dcterms:modified>
</cp:coreProperties>
</file>