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055" w:rsidP="008F105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AVIY5037A Perform distance measuring equipment (DME)/global positioning system (GPS) arrival</w:t>
      </w:r>
      <w:r>
        <w:fldChar w:fldCharType="end"/>
      </w:r>
    </w:p>
    <w:p w:rsidR="008F1055" w:rsidP="008F1055">
      <w:pPr>
        <w:pStyle w:val="Version"/>
        <w:sectPr w:rsidSect="00BA4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A6D" w:rsidP="00BA4A6D">
      <w:pPr>
        <w:pStyle w:val="SuperHeading"/>
      </w:pPr>
      <w:r w:rsidRPr="00BA4A6D">
        <w:t>AVIY5037A Perform distance measuring equipment (DME)_global positioning system (GPS) arrival</w:t>
      </w:r>
    </w:p>
    <w:p w:rsidR="00000000" w:rsidRPr="00BA4A6D" w:rsidP="00BA4A6D">
      <w:pPr>
        <w:pStyle w:val="Heading1"/>
      </w:pPr>
      <w:bookmarkStart w:id="1" w:name="O_61887"/>
      <w:bookmarkEnd w:id="1"/>
      <w:r w:rsidRPr="00BA4A6D">
        <w:t>Modification History</w:t>
      </w:r>
    </w:p>
    <w:p w:rsidR="00000000" w:rsidRPr="00BA4A6D" w:rsidP="00BA4A6D">
      <w:pPr>
        <w:pStyle w:val="BodyText"/>
      </w:pPr>
      <w:r w:rsidRPr="00BA4A6D">
        <w:t>Not applicable.</w:t>
      </w: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2" w:name="O_61888"/>
      <w:bookmarkEnd w:id="2"/>
      <w:r w:rsidRPr="00BA4A6D">
        <w:t>Unit De</w:t>
      </w:r>
      <w:r w:rsidRPr="00BA4A6D">
        <w:t>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t>This unit involves the skills and knowledge required to conduct a DME or GPS Arrival procedure from the Lowest Safe Altitude (LSALT), within a specified sector or on a specified track. This includes descending not below the distanc</w:t>
            </w:r>
            <w:r w:rsidRPr="00BA4A6D">
              <w:t>e/altitude descent steps specified for the procedure to the Minimum Descent Altitude (MDA) applicable to the aircraft category; conducting a published missed approach if visual reference is not achieved by the Missed Approach Point (MAPt); using Non-direct</w:t>
            </w:r>
            <w:r w:rsidRPr="00BA4A6D">
              <w:t>ional Beacon (NDB) or VHF Omni-directional Radio Range (VOR) for tracking and DME or GPS to provide distance indications. Licensing, legislative, regulatory or certification requirements are applicable to this unit.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3" w:name="O_61889"/>
      <w:bookmarkEnd w:id="3"/>
      <w:r w:rsidRPr="00BA4A6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t>Work must be carried out in compliance with the relevant licence and aircraft rating requirements of the Civil Aviation Safety Authority (CASA); relevant airspace control requirements and Instrument Flight Rules (IFR); and aircraft</w:t>
            </w:r>
            <w:r w:rsidRPr="00BA4A6D">
              <w:t xml:space="preserve"> control principles, regulations, safety codes, protocols and procedures relevant to perform distance measuring equipment (DME)/global positioning system (GPS) Arrival as part of commercial aircraft activities.</w:t>
            </w:r>
          </w:p>
          <w:p w:rsidR="00000000" w:rsidRPr="00BA4A6D" w:rsidP="00BA4A6D">
            <w:pPr>
              <w:pStyle w:val="BodyText"/>
            </w:pPr>
            <w:r w:rsidRPr="00BA4A6D">
              <w:t>Use for ADF Aviation is to be in accordance w</w:t>
            </w:r>
            <w:r w:rsidRPr="00BA4A6D">
              <w:t>ith relevant Defence Orders and Instructions and applicable CASA compliance.</w:t>
            </w:r>
          </w:p>
          <w:p w:rsidR="00000000" w:rsidRPr="00BA4A6D" w:rsidP="00BA4A6D">
            <w:pPr>
              <w:pStyle w:val="BodyText"/>
            </w:pPr>
            <w:r w:rsidRPr="00BA4A6D">
              <w:t>Operations are conducted across a variety of operational contexts within the Australian aviation industry.</w:t>
            </w:r>
          </w:p>
          <w:p w:rsidR="00000000" w:rsidRPr="00BA4A6D" w:rsidP="00BA4A6D">
            <w:pPr>
              <w:pStyle w:val="BodyText"/>
            </w:pPr>
            <w:r w:rsidRPr="00BA4A6D">
              <w:t>Work is performed under limited supervision.</w:t>
            </w:r>
          </w:p>
          <w:p w:rsidR="00000000" w:rsidRPr="00BA4A6D" w:rsidP="00BA4A6D">
            <w:pPr>
              <w:pStyle w:val="BodyText"/>
            </w:pPr>
            <w:r w:rsidRPr="00BA4A6D">
              <w:t xml:space="preserve">This unit of competency is </w:t>
            </w:r>
            <w:r w:rsidRPr="00BA4A6D">
              <w:t>packaged at AQF V.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4" w:name="O_61890"/>
      <w:bookmarkEnd w:id="4"/>
      <w:r w:rsidRPr="00BA4A6D">
        <w:t>Licensing/Regulatory Information</w:t>
      </w:r>
    </w:p>
    <w:p w:rsidR="00000000" w:rsidRPr="00BA4A6D" w:rsidP="00BA4A6D">
      <w:pPr>
        <w:pStyle w:val="BodyText"/>
      </w:pPr>
      <w:r w:rsidRPr="00BA4A6D">
        <w:t>Not applicable.</w:t>
      </w: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5" w:name="O_61892"/>
      <w:bookmarkEnd w:id="5"/>
      <w:r w:rsidRPr="00BA4A6D">
        <w:t>Pre-Requisites</w:t>
      </w:r>
    </w:p>
    <w:p w:rsidR="00000000" w:rsidRPr="00BA4A6D" w:rsidP="00BA4A6D">
      <w:pPr>
        <w:pStyle w:val="BodyText"/>
      </w:pPr>
      <w:r w:rsidRPr="00BA4A6D">
        <w:t>Not applicable.</w:t>
      </w: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6" w:name="O_61891"/>
      <w:bookmarkEnd w:id="6"/>
      <w:r w:rsidRPr="00BA4A6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t>This unit contains employability skills.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7" w:name="O_61893"/>
      <w:bookmarkEnd w:id="7"/>
      <w:r w:rsidRPr="00BA4A6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t xml:space="preserve">Performance criteria describe the required performance needed to demonstrate achievement of the element. Assessment of performance is to </w:t>
            </w:r>
            <w:r w:rsidRPr="00BA4A6D">
              <w:t>be consistent with the evidence guide.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8" w:name="O_61894"/>
      <w:bookmarkEnd w:id="8"/>
      <w:r w:rsidRPr="00BA4A6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PERFORMANCE CRITERIA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"/>
              <w:rPr>
                <w:lang w:val="en-NZ"/>
              </w:rPr>
            </w:pPr>
            <w:r w:rsidRPr="00BA4A6D">
              <w:rPr>
                <w:rStyle w:val="SpecialBold"/>
              </w:rPr>
              <w:t>1Select and prepare for approach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"/>
            </w:pPr>
            <w:r w:rsidRPr="00BA4A6D">
              <w:t>1.1</w:t>
            </w:r>
            <w:r w:rsidRPr="00BA4A6D">
              <w:tab/>
            </w:r>
            <w:r w:rsidRPr="00BA4A6D">
              <w:t>The current Instrument Approach and Landing (IAL) chart for the DME/GPS approach to be flown is selected</w:t>
            </w:r>
          </w:p>
          <w:p w:rsidR="00000000" w:rsidRPr="00BA4A6D" w:rsidP="00BA4A6D">
            <w:pPr>
              <w:pStyle w:val="List"/>
            </w:pPr>
            <w:r w:rsidRPr="00BA4A6D">
              <w:t>1.2</w:t>
            </w:r>
            <w:r w:rsidRPr="00BA4A6D">
              <w:tab/>
              <w:t>The instrument approach and missed approach procedure is planned</w:t>
            </w:r>
          </w:p>
          <w:p w:rsidR="00000000" w:rsidRPr="00BA4A6D" w:rsidP="00BA4A6D">
            <w:pPr>
              <w:pStyle w:val="List"/>
            </w:pPr>
            <w:r w:rsidRPr="00BA4A6D">
              <w:t>1.3</w:t>
            </w:r>
            <w:r w:rsidRPr="00BA4A6D">
              <w:tab/>
              <w:t>MDA is determined</w:t>
            </w:r>
          </w:p>
          <w:p w:rsidR="00000000" w:rsidRPr="00BA4A6D" w:rsidP="00BA4A6D">
            <w:pPr>
              <w:pStyle w:val="List"/>
            </w:pPr>
            <w:r w:rsidRPr="00BA4A6D">
              <w:t>1.4</w:t>
            </w:r>
            <w:r w:rsidRPr="00BA4A6D">
              <w:tab/>
              <w:t>Sector entry to the approach and holding pattern is sele</w:t>
            </w:r>
            <w:r w:rsidRPr="00BA4A6D">
              <w:t>cted, reviewed and briefed as appropriate</w:t>
            </w:r>
          </w:p>
          <w:p w:rsidR="00000000" w:rsidRPr="00BA4A6D" w:rsidP="00BA4A6D">
            <w:pPr>
              <w:pStyle w:val="List"/>
            </w:pPr>
            <w:r w:rsidRPr="00BA4A6D">
              <w:t>1.5</w:t>
            </w:r>
            <w:r w:rsidRPr="00BA4A6D">
              <w:tab/>
              <w:t>Minimum altitude, LSALT or Minimum Safe Altitude (MSA) prior to approach entry is reviewed and briefed in relation to tracks, distances and descent limitations</w:t>
            </w:r>
          </w:p>
          <w:p w:rsidR="00000000" w:rsidRPr="00BA4A6D" w:rsidP="00BA4A6D">
            <w:pPr>
              <w:pStyle w:val="List"/>
            </w:pPr>
            <w:r w:rsidRPr="00BA4A6D">
              <w:t>1.6</w:t>
            </w:r>
            <w:r w:rsidRPr="00BA4A6D">
              <w:tab/>
              <w:t>The applicable approach minima for the aircraf</w:t>
            </w:r>
            <w:r w:rsidRPr="00BA4A6D">
              <w:t>t performance category and runway to be used is selected</w:t>
            </w:r>
          </w:p>
          <w:p w:rsidR="00000000" w:rsidRPr="00BA4A6D" w:rsidP="00BA4A6D">
            <w:pPr>
              <w:pStyle w:val="List"/>
            </w:pPr>
            <w:r w:rsidRPr="00BA4A6D">
              <w:t>1.7</w:t>
            </w:r>
            <w:r w:rsidRPr="00BA4A6D">
              <w:tab/>
              <w:t>The holding or diversion action if visual reference is not established is reviewed and briefed</w:t>
            </w:r>
          </w:p>
          <w:p w:rsidR="00000000" w:rsidRPr="00BA4A6D" w:rsidP="00BA4A6D">
            <w:pPr>
              <w:pStyle w:val="List"/>
            </w:pPr>
            <w:r w:rsidRPr="00BA4A6D">
              <w:t>1.8</w:t>
            </w:r>
            <w:r w:rsidRPr="00BA4A6D">
              <w:tab/>
              <w:t>Fuel availability and latest divert time is selected if required</w:t>
            </w:r>
          </w:p>
          <w:p w:rsidR="00000000" w:rsidP="00BA4A6D">
            <w:pPr>
              <w:pStyle w:val="List"/>
              <w:rPr>
                <w:lang w:val="en-NZ"/>
              </w:rPr>
            </w:pPr>
            <w:r w:rsidRPr="00BA4A6D">
              <w:t>1.9</w:t>
            </w:r>
            <w:r w:rsidRPr="00BA4A6D">
              <w:tab/>
              <w:t>Altimeter is set to appropr</w:t>
            </w:r>
            <w:r w:rsidRPr="00BA4A6D">
              <w:t>iate QNH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"/>
              <w:rPr>
                <w:lang w:val="en-NZ"/>
              </w:rPr>
            </w:pPr>
            <w:r w:rsidRPr="00BA4A6D">
              <w:rPr>
                <w:rStyle w:val="SpecialBold"/>
              </w:rPr>
              <w:t>2Use appropriate tracking aid and distance information and monitor aid signal integrity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"/>
            </w:pPr>
            <w:r w:rsidRPr="00BA4A6D">
              <w:t>2.1</w:t>
            </w:r>
            <w:r w:rsidRPr="00BA4A6D">
              <w:tab/>
              <w:t>DME is tuned and identified</w:t>
            </w:r>
          </w:p>
          <w:p w:rsidR="00000000" w:rsidRPr="00BA4A6D" w:rsidP="00BA4A6D">
            <w:pPr>
              <w:pStyle w:val="List"/>
            </w:pPr>
            <w:r w:rsidRPr="00BA4A6D">
              <w:t>2.2</w:t>
            </w:r>
            <w:r w:rsidRPr="00BA4A6D">
              <w:tab/>
              <w:t>The reference Way-point (WPT) for GPS to be used for tracking inbound is selected</w:t>
            </w:r>
          </w:p>
          <w:p w:rsidR="00000000" w:rsidRPr="00BA4A6D" w:rsidP="00BA4A6D">
            <w:pPr>
              <w:pStyle w:val="List"/>
            </w:pPr>
            <w:r w:rsidRPr="00BA4A6D">
              <w:t>2.3</w:t>
            </w:r>
            <w:r w:rsidRPr="00BA4A6D">
              <w:tab/>
              <w:t>The distance indication is checked</w:t>
            </w:r>
          </w:p>
          <w:p w:rsidR="00000000" w:rsidRPr="00BA4A6D" w:rsidP="00BA4A6D">
            <w:pPr>
              <w:pStyle w:val="List"/>
            </w:pPr>
            <w:r w:rsidRPr="00BA4A6D">
              <w:t>2</w:t>
            </w:r>
            <w:r w:rsidRPr="00BA4A6D">
              <w:t>.4</w:t>
            </w:r>
            <w:r w:rsidRPr="00BA4A6D">
              <w:tab/>
              <w:t>Approach aid is monitored throughout the approach to ensure signal integrity</w:t>
            </w:r>
          </w:p>
          <w:p w:rsidR="00000000" w:rsidRPr="00BA4A6D" w:rsidP="00BA4A6D">
            <w:pPr>
              <w:pStyle w:val="List"/>
            </w:pPr>
            <w:r w:rsidRPr="00BA4A6D">
              <w:t>2.5</w:t>
            </w:r>
            <w:r w:rsidRPr="00BA4A6D">
              <w:tab/>
              <w:t>DME or GPS is used to provide distance indications for descent via the distance/altitude steps of the approach</w:t>
            </w:r>
          </w:p>
          <w:p w:rsidR="00000000" w:rsidP="00BA4A6D">
            <w:pPr>
              <w:pStyle w:val="List"/>
              <w:rPr>
                <w:lang w:val="en-NZ"/>
              </w:rPr>
            </w:pPr>
            <w:r w:rsidRPr="00BA4A6D">
              <w:t>2.6</w:t>
            </w:r>
            <w:r w:rsidRPr="00BA4A6D">
              <w:tab/>
              <w:t xml:space="preserve">Availability of receiver autonomous integrity monitoring </w:t>
            </w:r>
            <w:r w:rsidRPr="00BA4A6D">
              <w:t>(RAIM) is ensured before descending below LSALT or MSA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"/>
              <w:rPr>
                <w:lang w:val="en-NZ"/>
              </w:rPr>
            </w:pPr>
            <w:r w:rsidRPr="00BA4A6D">
              <w:rPr>
                <w:rStyle w:val="SpecialBold"/>
              </w:rPr>
              <w:t>3Conduct approach procedure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"/>
            </w:pPr>
            <w:r w:rsidRPr="00BA4A6D">
              <w:t>3.1</w:t>
            </w:r>
            <w:r w:rsidRPr="00BA4A6D">
              <w:tab/>
              <w:t>Initial approach is conducted not below the specified limiting altitude for the distance/altitude descent steps</w:t>
            </w:r>
          </w:p>
          <w:p w:rsidR="00000000" w:rsidRPr="00BA4A6D" w:rsidP="00BA4A6D">
            <w:pPr>
              <w:pStyle w:val="List"/>
            </w:pPr>
            <w:r w:rsidRPr="00BA4A6D">
              <w:t>3.2</w:t>
            </w:r>
            <w:r w:rsidRPr="00BA4A6D">
              <w:tab/>
              <w:t>Arrival procedure is conducted while descending on t</w:t>
            </w:r>
            <w:r w:rsidRPr="00BA4A6D">
              <w:t>he specified track or sector in accordance with AIP</w:t>
            </w:r>
          </w:p>
          <w:p w:rsidR="00000000" w:rsidRPr="00BA4A6D" w:rsidP="00BA4A6D">
            <w:pPr>
              <w:pStyle w:val="List"/>
            </w:pPr>
            <w:r w:rsidRPr="00BA4A6D">
              <w:t>3.3</w:t>
            </w:r>
            <w:r w:rsidRPr="00BA4A6D">
              <w:tab/>
              <w:t>Landing runway is identified</w:t>
            </w:r>
          </w:p>
          <w:p w:rsidR="00000000" w:rsidP="00BA4A6D">
            <w:pPr>
              <w:pStyle w:val="List"/>
              <w:rPr>
                <w:lang w:val="en-NZ"/>
              </w:rPr>
            </w:pPr>
            <w:r w:rsidRPr="00BA4A6D">
              <w:t>3.4</w:t>
            </w:r>
            <w:r w:rsidRPr="00BA4A6D">
              <w:tab/>
              <w:t>Runway or circling approach for a landing is conducted after visual reference is established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"/>
              <w:rPr>
                <w:lang w:val="en-NZ"/>
              </w:rPr>
            </w:pPr>
            <w:r w:rsidRPr="00BA4A6D">
              <w:rPr>
                <w:rStyle w:val="SpecialBold"/>
              </w:rPr>
              <w:t>4Conduct missed approach procedure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"/>
            </w:pPr>
            <w:r w:rsidRPr="00BA4A6D">
              <w:t>4.1</w:t>
            </w:r>
            <w:r w:rsidRPr="00BA4A6D">
              <w:tab/>
            </w:r>
            <w:r w:rsidRPr="00BA4A6D">
              <w:t>Conditions requiring a missed approach are recognised and missed approach is initiated</w:t>
            </w:r>
          </w:p>
          <w:p w:rsidR="00000000" w:rsidRPr="00BA4A6D" w:rsidP="00BA4A6D">
            <w:pPr>
              <w:pStyle w:val="List"/>
            </w:pPr>
            <w:r w:rsidRPr="00BA4A6D">
              <w:t>4.2</w:t>
            </w:r>
            <w:r w:rsidRPr="00BA4A6D">
              <w:tab/>
              <w:t>Aircraft is manoeuvred to Missed Approach Point (MAPt)</w:t>
            </w:r>
          </w:p>
          <w:p w:rsidR="00000000" w:rsidRPr="00BA4A6D" w:rsidP="00BA4A6D">
            <w:pPr>
              <w:pStyle w:val="List"/>
            </w:pPr>
            <w:r w:rsidRPr="00BA4A6D">
              <w:t>4.3</w:t>
            </w:r>
            <w:r w:rsidRPr="00BA4A6D">
              <w:tab/>
              <w:t>Missed approach procedure is conducted in accordance with the IAL chart</w:t>
            </w:r>
          </w:p>
          <w:p w:rsidR="00000000" w:rsidRPr="00BA4A6D" w:rsidP="00BA4A6D">
            <w:pPr>
              <w:pStyle w:val="List"/>
            </w:pPr>
            <w:r w:rsidRPr="00BA4A6D">
              <w:t>4.4</w:t>
            </w:r>
            <w:r w:rsidRPr="00BA4A6D">
              <w:tab/>
              <w:t>Obstacle clearance in IMC/simu</w:t>
            </w:r>
            <w:r w:rsidRPr="00BA4A6D">
              <w:t>lated IMC is maintained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9" w:name="O_61895"/>
      <w:bookmarkEnd w:id="9"/>
      <w:r w:rsidRPr="00BA4A6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REQUIRED KNOWLEDGE AND SKILLS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This describes the essential knowledge and skills and their level required for this unit.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Required knowledge</w:t>
            </w:r>
            <w:r w:rsidRPr="00BA4A6D">
              <w:t>: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DME or GPS Arrival procedures and limitations in all classes of airspace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Pilot's responsibilities when DME or GPS Arrival is conducted outside controlled airspace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Conditions and limitations for manoeuvring within a DME or GPS Arrival sector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Procedure fo</w:t>
            </w:r>
            <w:r w:rsidRPr="00BA4A6D">
              <w:t>r joining the circuit from a DME or 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DME or GPS Arrival missed approach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Minimum obstacle clearance criteria during a DME or GPS Arrival missed approach procedure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Radio procedures during a DME or 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Loss of radio communication during a DME or GPS Arrival procedure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Abnormal operations and/or emergencies during a DME or GPS Arrival, including navigation aid failure, loss of GPS RAIM, GPS RAIM warning, and disparity between VOR/NDB track and GPS track i</w:t>
            </w:r>
            <w:r w:rsidRPr="00BA4A6D">
              <w:t>ndication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Operation of electronic communications equipment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Requirements for completing relevant documentation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Code of practice for working collaboratively with others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Steps involved in planning the work activities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 xml:space="preserve">Procedures for adjusting controls to </w:t>
            </w:r>
            <w:r w:rsidRPr="00BA4A6D">
              <w:t>optimise the operation of the equipment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Procedures to be followed in the event of an emergency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Relevant sections of national and state or territory regulatory requirements and codes of practice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Relevant OH&amp;S and environmental procedures and regulations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Procedures for managing and controlling hazardous situations when carrying out work activities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Sources of information on differences in equipment and related standard operating and servicing procedures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</w:p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Required skills</w:t>
            </w:r>
            <w:r w:rsidRPr="00BA4A6D">
              <w:t>: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Interpret a DME or GPS Arrival c</w:t>
            </w:r>
            <w:r w:rsidRPr="00BA4A6D">
              <w:t>hart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Determine DME or GPS Arrival applicable minima for aircraft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Determine conditions permitting descent below minima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Perform systematic scan techniques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Communicate effectively with others when performing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Read and interpret instructions, regulations, procedures and other information relevant to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Interpret and follow operational instructions and prioritise workload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Complete documentation related to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Operate electronic com</w:t>
            </w:r>
            <w:r w:rsidRPr="00BA4A6D">
              <w:t>munication equipment to required protocol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Work collaboratively with others when performing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Adapt appropriately to cultural differences in the workplace, including modes of behaviour and interactions with others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Promptly report and/or r</w:t>
            </w:r>
            <w:r w:rsidRPr="00BA4A6D">
              <w:t>ectify any identified problems that may occur when performing a DME/GPS Arrival in accordance with regulatory requirements and workplace procedures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Implement contingency plans for unexpected events that may arise when performing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Apply p</w:t>
            </w:r>
            <w:r w:rsidRPr="00BA4A6D">
              <w:t>recautions and required action to minimise, control or eliminate hazards that may exist during a DME/GPS Arrival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Monitor and anticipate operational problems and hazards and take appropriate action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Monitor work activities in terms of planned schedule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Modify activities dependent on differing workplace contingencies, situations and environments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Work systematically with required attention to detail without injury to self others, or damage to goods or equipment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Adapt to differences in equipment and opera</w:t>
            </w:r>
            <w:r w:rsidRPr="00BA4A6D">
              <w:t>ting environment in accordance with standard operating procedures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Select and use required personal protective clothing and equipment conforming to industry and OH&amp;S standards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Implement OH&amp;S procedures and relevant regulations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 xml:space="preserve">Identify and correctly use </w:t>
            </w:r>
            <w:r w:rsidRPr="00BA4A6D">
              <w:t>equipment required to perform a DME/GPS Arrival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10" w:name="O_61896"/>
      <w:bookmarkEnd w:id="10"/>
      <w:r w:rsidRPr="00BA4A6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F10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EVIDENCE GUIDE</w:t>
            </w:r>
          </w:p>
        </w:tc>
      </w:tr>
      <w:tr w:rsidTr="008F10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 xml:space="preserve">The Evidence Guide provides advice on assessment and must be read in conjunction with the performance criteria, required knowledge and skills, </w:t>
            </w:r>
            <w:r w:rsidRPr="00BA4A6D">
              <w:t>the range statement and the assessment guidelines for this Training Package.</w:t>
            </w:r>
          </w:p>
        </w:tc>
      </w:tr>
      <w:tr w:rsidTr="008F10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The evidence required to demonstrate competency in this unit must be relevant to and</w:t>
            </w:r>
            <w:r w:rsidRPr="00BA4A6D">
              <w:t xml:space="preserve"> satisfy all of the requirements of the elements and performance criteria of this unit and include demonstration of applying:</w:t>
            </w:r>
          </w:p>
          <w:p w:rsidR="00000000" w:rsidRPr="00BA4A6D" w:rsidP="00BA4A6D">
            <w:pPr>
              <w:pStyle w:val="ListBullet"/>
            </w:pPr>
            <w:r w:rsidRPr="00BA4A6D">
              <w:t>the underpinning knowledge and skills</w:t>
            </w:r>
          </w:p>
          <w:p w:rsidR="00000000" w:rsidRPr="00BA4A6D" w:rsidP="00BA4A6D">
            <w:pPr>
              <w:pStyle w:val="ListBullet"/>
            </w:pPr>
            <w:r w:rsidRPr="00BA4A6D">
              <w:t>relevant legislation and workplace procedures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other relevant aspects of the range statement</w:t>
            </w:r>
          </w:p>
        </w:tc>
      </w:tr>
      <w:tr w:rsidTr="008F10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Performance is demonstrated consistently over a period of time and in a suitable range of contexts</w:t>
            </w:r>
          </w:p>
          <w:p w:rsidR="00000000" w:rsidRPr="00BA4A6D" w:rsidP="00BA4A6D">
            <w:pPr>
              <w:pStyle w:val="ListBullet"/>
            </w:pPr>
            <w:r w:rsidRPr="00BA4A6D">
              <w:t>Resources for assessment include:</w:t>
            </w:r>
          </w:p>
          <w:p w:rsidR="00000000" w:rsidRPr="00BA4A6D" w:rsidP="00BA4A6D">
            <w:pPr>
              <w:pStyle w:val="ListBullet"/>
            </w:pPr>
            <w:r w:rsidRPr="00BA4A6D">
              <w:t>a range of relevant exercises, case studies and/or other simulated practical and knowledge assessment, and/or</w:t>
            </w:r>
          </w:p>
          <w:p w:rsidR="00000000" w:rsidRPr="00BA4A6D" w:rsidP="00BA4A6D">
            <w:pPr>
              <w:pStyle w:val="ListBullet"/>
            </w:pPr>
            <w:r w:rsidRPr="00BA4A6D">
              <w:t>access to an appropriate range of relevant operational situations in the workplace</w:t>
            </w:r>
          </w:p>
          <w:p w:rsidR="00000000" w:rsidRPr="00BA4A6D" w:rsidP="00BA4A6D">
            <w:pPr>
              <w:pStyle w:val="ListBullet"/>
            </w:pPr>
            <w:r w:rsidRPr="00BA4A6D">
              <w:t>In both real and simulated environments, access is required to:</w:t>
            </w:r>
          </w:p>
          <w:p w:rsidR="00000000" w:rsidRPr="00BA4A6D" w:rsidP="00BA4A6D">
            <w:pPr>
              <w:pStyle w:val="ListBullet"/>
            </w:pPr>
            <w:r w:rsidRPr="00BA4A6D">
              <w:t>relevant and appropriate materials and equipment, and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applicable documentation including workplace procedures, regulations, codes of practice and operation manuals</w:t>
            </w:r>
          </w:p>
        </w:tc>
      </w:tr>
      <w:tr w:rsidTr="008F10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Assessment of this unit must be undertaken by a registered training o</w:t>
            </w:r>
            <w:r w:rsidRPr="00BA4A6D">
              <w:t>rganisation</w:t>
            </w:r>
          </w:p>
          <w:p w:rsidR="00000000" w:rsidRPr="00BA4A6D" w:rsidP="00BA4A6D">
            <w:pPr>
              <w:pStyle w:val="ListBullet"/>
            </w:pPr>
            <w:r w:rsidRPr="00BA4A6D">
              <w:t>As a minimum, assessment of knowledge must be conducted through appropriate written/oral tests</w:t>
            </w:r>
          </w:p>
          <w:p w:rsidR="00000000" w:rsidRPr="00BA4A6D" w:rsidP="00BA4A6D">
            <w:pPr>
              <w:pStyle w:val="ListBullet"/>
            </w:pPr>
            <w:r w:rsidRPr="00BA4A6D">
              <w:t>Practical assessment must occur:</w:t>
            </w:r>
          </w:p>
          <w:p w:rsidR="00000000" w:rsidRPr="00BA4A6D" w:rsidP="00BA4A6D">
            <w:pPr>
              <w:pStyle w:val="ListBullet"/>
            </w:pPr>
            <w:r w:rsidRPr="00BA4A6D">
              <w:t>through activities in an appropriately simulated environment at the registered training organisation, and/or</w:t>
            </w:r>
          </w:p>
          <w:p w:rsidR="00000000" w:rsidRPr="00BA4A6D" w:rsidP="00BA4A6D">
            <w:pPr>
              <w:pStyle w:val="ListBullet"/>
            </w:pPr>
            <w:r w:rsidRPr="00BA4A6D">
              <w:t>in an a</w:t>
            </w:r>
            <w:r w:rsidRPr="00BA4A6D">
              <w:t>ppropriate range of situations in the workplace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11" w:name="O_61897"/>
      <w:bookmarkEnd w:id="11"/>
      <w:r w:rsidRPr="00BA4A6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RANGE STATEMENT</w:t>
            </w:r>
            <w:r w:rsidRPr="00BA4A6D">
              <w:t xml:space="preserve"> 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The range statement relates to the unit of competency as a whole. It allows for different work environments and situations that may affect performance.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IMC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VMC with simulated IMC conditions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single engine aircraft</w:t>
            </w:r>
          </w:p>
          <w:p w:rsidR="00000000" w:rsidRPr="00BA4A6D" w:rsidP="00BA4A6D">
            <w:pPr>
              <w:pStyle w:val="ListBullet"/>
            </w:pPr>
            <w:r w:rsidRPr="00BA4A6D">
              <w:t>multi engine aircraft</w:t>
            </w:r>
          </w:p>
          <w:p w:rsidR="00000000" w:rsidRPr="00BA4A6D" w:rsidP="00BA4A6D">
            <w:pPr>
              <w:pStyle w:val="ListBullet"/>
            </w:pPr>
            <w:r w:rsidRPr="00BA4A6D">
              <w:t>synthetic training device approved by the relevant authority</w:t>
            </w:r>
          </w:p>
          <w:p w:rsidR="00000000" w:rsidRPr="00BA4A6D" w:rsidP="00BA4A6D">
            <w:pPr>
              <w:pStyle w:val="ListBullet"/>
            </w:pPr>
            <w:r w:rsidRPr="00BA4A6D">
              <w:t>variable air traffic conditions</w:t>
            </w:r>
          </w:p>
          <w:p w:rsidR="00000000" w:rsidRPr="00BA4A6D" w:rsidP="00BA4A6D">
            <w:pPr>
              <w:pStyle w:val="ListBullet"/>
            </w:pPr>
            <w:r w:rsidRPr="00BA4A6D">
              <w:t>variable weather conditions</w:t>
            </w:r>
          </w:p>
          <w:p w:rsidR="00000000" w:rsidRPr="00BA4A6D" w:rsidP="00BA4A6D">
            <w:pPr>
              <w:pStyle w:val="ListBullet"/>
            </w:pPr>
            <w:r w:rsidRPr="00BA4A6D">
              <w:t>variable flight situations</w:t>
            </w:r>
          </w:p>
          <w:p w:rsidR="00000000" w:rsidRPr="00BA4A6D" w:rsidP="00BA4A6D">
            <w:pPr>
              <w:pStyle w:val="ListBullet"/>
            </w:pPr>
            <w:r w:rsidRPr="00BA4A6D">
              <w:t>abnormal situations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classes of airspace as designated by the Civil Aviation Safety Authority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fixed wing</w:t>
            </w:r>
          </w:p>
          <w:p w:rsidR="00000000" w:rsidRPr="00BA4A6D" w:rsidP="00BA4A6D">
            <w:pPr>
              <w:pStyle w:val="ListBullet"/>
            </w:pPr>
            <w:r w:rsidRPr="00BA4A6D">
              <w:t>helicopter</w:t>
            </w:r>
          </w:p>
          <w:p w:rsidR="00000000" w:rsidRPr="00BA4A6D" w:rsidP="00BA4A6D">
            <w:pPr>
              <w:pStyle w:val="ListBullet"/>
            </w:pPr>
            <w:r w:rsidRPr="00BA4A6D">
              <w:t>commercial balloons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other commercial or military aircraft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Crew</w:t>
            </w:r>
            <w:r w:rsidRPr="00BA4A6D">
              <w:t xml:space="preserve">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single pilot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multi crew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fitted flight instruments suitable for instrument flight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head up display suitable for instrument flight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local noise abatement requirements and curfews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airspace endorsements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as designated by the regulator</w:t>
            </w:r>
          </w:p>
          <w:p w:rsidR="00000000" w:rsidRPr="00BA4A6D" w:rsidP="00BA4A6D">
            <w:pPr>
              <w:pStyle w:val="ListBullet"/>
            </w:pPr>
            <w:r w:rsidRPr="00BA4A6D">
              <w:t>restricted and danger areas</w:t>
            </w:r>
          </w:p>
          <w:p w:rsidR="00000000" w:rsidRPr="00BA4A6D" w:rsidP="00BA4A6D">
            <w:pPr>
              <w:pStyle w:val="ListBullet"/>
            </w:pPr>
            <w:r w:rsidRPr="00BA4A6D">
              <w:t>military control zones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Air Defence Identification Zones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Navigation aids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ADF (Automatic Direction Finder)</w:t>
            </w:r>
          </w:p>
          <w:p w:rsidR="00000000" w:rsidRPr="00BA4A6D" w:rsidP="00BA4A6D">
            <w:pPr>
              <w:pStyle w:val="ListBullet"/>
            </w:pPr>
            <w:r w:rsidRPr="00BA4A6D">
              <w:t>VOR (VHF Omni-directional R</w:t>
            </w:r>
            <w:r w:rsidRPr="00BA4A6D">
              <w:t>adio Range)</w:t>
            </w:r>
          </w:p>
          <w:p w:rsidR="00000000" w:rsidRPr="00BA4A6D" w:rsidP="00BA4A6D">
            <w:pPr>
              <w:pStyle w:val="ListBullet"/>
            </w:pPr>
            <w:r w:rsidRPr="00BA4A6D">
              <w:t>DME (Distance Measuring Equipment)</w:t>
            </w:r>
          </w:p>
          <w:p w:rsidR="00000000" w:rsidRPr="00BA4A6D" w:rsidP="00BA4A6D">
            <w:pPr>
              <w:pStyle w:val="ListBullet"/>
            </w:pPr>
            <w:r w:rsidRPr="00BA4A6D">
              <w:t>RADAR</w:t>
            </w:r>
          </w:p>
          <w:p w:rsidR="00000000" w:rsidRPr="00BA4A6D" w:rsidP="00BA4A6D">
            <w:pPr>
              <w:pStyle w:val="ListBullet"/>
            </w:pPr>
            <w:r w:rsidRPr="00BA4A6D">
              <w:t>GPS (Global Positioning System)</w:t>
            </w:r>
          </w:p>
          <w:p w:rsidR="00000000" w:rsidRPr="00BA4A6D" w:rsidP="00BA4A6D">
            <w:pPr>
              <w:pStyle w:val="ListBullet"/>
            </w:pPr>
            <w:r w:rsidRPr="00BA4A6D">
              <w:t>FMS (Flight Management Systems)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Moving Map Displays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Conditions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a method of simulating IMC</w:t>
            </w:r>
          </w:p>
          <w:p w:rsidR="00000000" w:rsidRPr="00BA4A6D" w:rsidP="00BA4A6D">
            <w:pPr>
              <w:pStyle w:val="ListBullet"/>
            </w:pPr>
            <w:r w:rsidRPr="00BA4A6D">
              <w:t>simulated icing conditions</w:t>
            </w:r>
          </w:p>
          <w:p w:rsidR="00000000" w:rsidRPr="00BA4A6D" w:rsidP="00BA4A6D">
            <w:pPr>
              <w:pStyle w:val="ListBullet"/>
            </w:pPr>
            <w:r w:rsidRPr="00BA4A6D">
              <w:t>moderate turbulence</w:t>
            </w:r>
          </w:p>
          <w:p w:rsidR="00000000" w:rsidRPr="00BA4A6D" w:rsidP="00BA4A6D">
            <w:pPr>
              <w:pStyle w:val="ListBullet"/>
            </w:pPr>
            <w:r w:rsidRPr="00BA4A6D">
              <w:t>simulated hazardous weather</w:t>
            </w:r>
          </w:p>
          <w:p w:rsidR="00000000" w:rsidRPr="00BA4A6D" w:rsidP="00BA4A6D">
            <w:pPr>
              <w:pStyle w:val="ListBullet"/>
            </w:pPr>
            <w:r w:rsidRPr="00BA4A6D">
              <w:t>Autopilot/Flight Director</w:t>
            </w:r>
          </w:p>
          <w:p w:rsidR="00000000" w:rsidRPr="00BA4A6D" w:rsidP="00BA4A6D">
            <w:pPr>
              <w:pStyle w:val="ListBullet"/>
            </w:pPr>
            <w:r w:rsidRPr="00BA4A6D">
              <w:t>FMS/ other NAV system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simulation of emergency and abnormal procedures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company procedure</w:t>
            </w:r>
            <w:r w:rsidRPr="00BA4A6D">
              <w:t>s</w:t>
            </w:r>
          </w:p>
          <w:p w:rsidR="00000000" w:rsidRPr="00BA4A6D" w:rsidP="00BA4A6D">
            <w:pPr>
              <w:pStyle w:val="ListBullet"/>
            </w:pPr>
            <w:r w:rsidRPr="00BA4A6D">
              <w:t>enterprise procedures</w:t>
            </w:r>
          </w:p>
          <w:p w:rsidR="00000000" w:rsidRPr="00BA4A6D" w:rsidP="00BA4A6D">
            <w:pPr>
              <w:pStyle w:val="ListBullet"/>
            </w:pPr>
            <w:r w:rsidRPr="00BA4A6D">
              <w:t>organisational procedures</w:t>
            </w:r>
          </w:p>
          <w:p w:rsidR="00000000" w:rsidRPr="00BA4A6D" w:rsidP="00BA4A6D">
            <w:pPr>
              <w:pStyle w:val="ListBullet"/>
            </w:pPr>
            <w:r w:rsidRPr="00BA4A6D">
              <w:t>established procedures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standard operating procedures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relevant sections of Civil Aviation Safety Regulations and Civil Aviation Orders</w:t>
            </w:r>
          </w:p>
          <w:p w:rsidR="00000000" w:rsidRPr="00BA4A6D" w:rsidP="00BA4A6D">
            <w:pPr>
              <w:pStyle w:val="ListBullet"/>
            </w:pPr>
            <w:r w:rsidRPr="00BA4A6D">
              <w:t>in Defence context, relevant Defence Orders and Instructions</w:t>
            </w:r>
          </w:p>
          <w:p w:rsidR="00000000" w:rsidRPr="00BA4A6D" w:rsidP="00BA4A6D">
            <w:pPr>
              <w:pStyle w:val="ListBullet"/>
            </w:pPr>
            <w:r w:rsidRPr="00BA4A6D">
              <w:t>Flight Manual/Pilot's Operating Handbook (POH)</w:t>
            </w:r>
          </w:p>
          <w:p w:rsidR="00000000" w:rsidRPr="00BA4A6D" w:rsidP="00BA4A6D">
            <w:pPr>
              <w:pStyle w:val="ListBullet"/>
            </w:pPr>
            <w:r w:rsidRPr="00BA4A6D">
              <w:t>Manual of Standards - Pilot Licensing (MOS-PL)</w:t>
            </w:r>
          </w:p>
          <w:p w:rsidR="00000000" w:rsidRPr="00BA4A6D" w:rsidP="00BA4A6D">
            <w:pPr>
              <w:pStyle w:val="ListBullet"/>
            </w:pPr>
            <w:r w:rsidRPr="00BA4A6D">
              <w:t>Aeronautical Information Publication (AIP)</w:t>
            </w:r>
          </w:p>
          <w:p w:rsidR="00000000" w:rsidRPr="00BA4A6D" w:rsidP="00BA4A6D">
            <w:pPr>
              <w:pStyle w:val="ListBullet"/>
            </w:pPr>
            <w:r w:rsidRPr="00BA4A6D">
              <w:t>En Route Supplement Australia (ERSA)</w:t>
            </w:r>
          </w:p>
          <w:p w:rsidR="00000000" w:rsidRPr="00BA4A6D" w:rsidP="00BA4A6D">
            <w:pPr>
              <w:pStyle w:val="ListBullet"/>
            </w:pPr>
            <w:r w:rsidRPr="00BA4A6D">
              <w:t>charts</w:t>
            </w:r>
          </w:p>
          <w:p w:rsidR="00000000" w:rsidRPr="00BA4A6D" w:rsidP="00BA4A6D">
            <w:pPr>
              <w:pStyle w:val="ListBullet"/>
            </w:pPr>
            <w:r w:rsidRPr="00BA4A6D">
              <w:t>operations man</w:t>
            </w:r>
            <w:r w:rsidRPr="00BA4A6D">
              <w:t>uals</w:t>
            </w:r>
          </w:p>
          <w:p w:rsidR="00000000" w:rsidRPr="00BA4A6D" w:rsidP="00BA4A6D">
            <w:pPr>
              <w:pStyle w:val="ListBullet"/>
            </w:pPr>
            <w:r w:rsidRPr="00BA4A6D">
              <w:t>approved checklists</w:t>
            </w:r>
          </w:p>
          <w:p w:rsidR="00000000" w:rsidRPr="00BA4A6D" w:rsidP="00BA4A6D">
            <w:pPr>
              <w:pStyle w:val="ListBullet"/>
            </w:pPr>
            <w:r w:rsidRPr="00BA4A6D">
              <w:t>workplace procedures and instructions and job specification</w:t>
            </w:r>
          </w:p>
          <w:p w:rsidR="00000000" w:rsidRPr="00BA4A6D" w:rsidP="00BA4A6D">
            <w:pPr>
              <w:pStyle w:val="ListBullet"/>
            </w:pPr>
            <w:r w:rsidRPr="00BA4A6D">
              <w:t>induction and training materials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conditions of service, legislation and industrial agreements including workplace agreements and awards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Applicable regulations and legisla</w:t>
            </w:r>
            <w:r w:rsidRPr="00BA4A6D">
              <w:t>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relevant Civil Aviation Safety Regulations and Civil Aviation Orders</w:t>
            </w:r>
          </w:p>
          <w:p w:rsidR="00000000" w:rsidRPr="00BA4A6D" w:rsidP="00BA4A6D">
            <w:pPr>
              <w:pStyle w:val="ListBullet"/>
            </w:pPr>
            <w:r w:rsidRPr="00BA4A6D">
              <w:t>in Defence context, relevant Defence Orders and Instructions</w:t>
            </w:r>
          </w:p>
          <w:p w:rsidR="00000000" w:rsidRPr="00BA4A6D" w:rsidP="00BA4A6D">
            <w:pPr>
              <w:pStyle w:val="ListBullet"/>
            </w:pPr>
            <w:r w:rsidRPr="00BA4A6D">
              <w:t>relevant state/territory OH&amp;S legislation</w:t>
            </w:r>
          </w:p>
          <w:p w:rsidR="00000000" w:rsidRPr="00BA4A6D" w:rsidP="00BA4A6D">
            <w:pPr>
              <w:pStyle w:val="ListBullet"/>
            </w:pPr>
            <w:r w:rsidRPr="00BA4A6D">
              <w:t>relevant state/territory environmental protection legislation</w:t>
            </w:r>
          </w:p>
          <w:p w:rsidR="00000000" w:rsidP="00BA4A6D">
            <w:pPr>
              <w:pStyle w:val="ListBullet"/>
              <w:rPr>
                <w:lang w:val="en-NZ"/>
              </w:rPr>
            </w:pPr>
            <w:r w:rsidRPr="00BA4A6D">
              <w:t>relevant Australian Standards</w:t>
            </w:r>
          </w:p>
        </w:tc>
      </w:tr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ListBullet"/>
            </w:pPr>
            <w:r w:rsidRPr="00BA4A6D">
              <w:t>relevant licence and aircraft rating requirements of the Civil Aviation Safety Authority (CASA) such as:</w:t>
            </w:r>
          </w:p>
          <w:p w:rsidR="00000000" w:rsidRPr="00BA4A6D" w:rsidP="00BA4A6D">
            <w:pPr>
              <w:pStyle w:val="ListBullet"/>
            </w:pPr>
            <w:r w:rsidRPr="00BA4A6D">
              <w:t>Manual of Standards</w:t>
            </w:r>
          </w:p>
          <w:p w:rsidR="00000000" w:rsidRPr="00BA4A6D" w:rsidP="00BA4A6D">
            <w:pPr>
              <w:pStyle w:val="ListBullet"/>
            </w:pPr>
            <w:r w:rsidRPr="00BA4A6D">
              <w:t>relevant Defence documentation such as:</w:t>
            </w:r>
          </w:p>
          <w:p w:rsidR="00000000" w:rsidRPr="00BA4A6D" w:rsidP="00BA4A6D">
            <w:pPr>
              <w:pStyle w:val="ListBullet"/>
            </w:pPr>
            <w:r w:rsidRPr="00BA4A6D">
              <w:t>Defe</w:t>
            </w:r>
            <w:r w:rsidRPr="00BA4A6D">
              <w:t>nce Orders and Instructions</w:t>
            </w:r>
          </w:p>
          <w:p w:rsidR="00000000" w:rsidRPr="00BA4A6D" w:rsidP="00BA4A6D">
            <w:pPr>
              <w:pStyle w:val="ListBullet"/>
            </w:pPr>
            <w:r w:rsidRPr="00BA4A6D">
              <w:t>approved curricula and training documentation</w:t>
            </w:r>
          </w:p>
        </w:tc>
      </w:tr>
    </w:tbl>
    <w:p w:rsidR="008F1055" w:rsidP="00BA4A6D">
      <w:pPr>
        <w:pStyle w:val="BodyText"/>
      </w:pPr>
    </w:p>
    <w:p w:rsidR="008F1055" w:rsidP="00BA4A6D">
      <w:pPr>
        <w:pStyle w:val="BodyText"/>
      </w:pPr>
    </w:p>
    <w:p w:rsidR="00000000" w:rsidRPr="00BA4A6D" w:rsidP="00BA4A6D">
      <w:pPr>
        <w:pStyle w:val="Heading1"/>
      </w:pPr>
      <w:bookmarkStart w:id="12" w:name="O_61898"/>
      <w:bookmarkEnd w:id="12"/>
      <w:r w:rsidRPr="00BA4A6D">
        <w:t>Unit Sector(s)</w:t>
      </w:r>
    </w:p>
    <w:p w:rsidR="00000000" w:rsidRPr="00BA4A6D" w:rsidP="00BA4A6D">
      <w:pPr>
        <w:pStyle w:val="BodyText"/>
      </w:pPr>
      <w:r w:rsidRPr="00BA4A6D">
        <w:t>Not applicable.</w:t>
      </w:r>
    </w:p>
    <w:p w:rsidR="00000000" w:rsidRPr="00BA4A6D" w:rsidP="00BA4A6D">
      <w:pPr>
        <w:pStyle w:val="AllowPageBreak"/>
      </w:pPr>
    </w:p>
    <w:p w:rsidR="00000000" w:rsidRPr="00BA4A6D" w:rsidP="00BA4A6D">
      <w:pPr>
        <w:pStyle w:val="Heading1"/>
      </w:pPr>
      <w:bookmarkStart w:id="13" w:name="O_153615"/>
      <w:bookmarkEnd w:id="13"/>
      <w:r w:rsidRPr="00BA4A6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F1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A6D">
            <w:pPr>
              <w:pStyle w:val="BodyText"/>
              <w:rPr>
                <w:lang w:val="en-NZ"/>
              </w:rPr>
            </w:pPr>
            <w:r w:rsidRPr="00BA4A6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A6D" w:rsidP="00BA4A6D">
            <w:pPr>
              <w:pStyle w:val="BodyText"/>
            </w:pPr>
            <w:r w:rsidRPr="00BA4A6D">
              <w:t>Y - Aircraft Operation and Traffic Management</w:t>
            </w:r>
          </w:p>
        </w:tc>
      </w:tr>
    </w:tbl>
    <w:p w:rsidR="00000000" w:rsidRPr="00BA4A6D" w:rsidP="00BA4A6D">
      <w:pPr>
        <w:pStyle w:val="BodyText"/>
      </w:pPr>
    </w:p>
    <w:p w:rsidR="00000000" w:rsidRPr="00BA4A6D" w:rsidP="00BA4A6D"/>
    <w:sectPr w:rsidSect="00BA4A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F1055" w:rsidP="008F105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055" w:rsidP="00BA4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F1055" w:rsidP="00BA4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F1055" w:rsidP="00BA4A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6D" w:rsidRPr="008F1055" w:rsidP="008F10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055" w:rsidRPr="002D2AF8" w:rsidP="00BA4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AVIY5037A Perform distance measuring equipment (DME)/global positioning system (GPS) arrival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8F1055" w:rsidP="00BA4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140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A6D"/>
  </w:style>
  <w:style w:type="character" w:customStyle="1" w:styleId="Heading1Char">
    <w:name w:val="Heading 1 Char"/>
    <w:basedOn w:val="DefaultParagraphFont"/>
    <w:link w:val="Heading1"/>
    <w:rsid w:val="00BA4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A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A6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A4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A6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A4A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4A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A6D"/>
    <w:rPr>
      <w:b/>
      <w:spacing w:val="0"/>
    </w:rPr>
  </w:style>
  <w:style w:type="paragraph" w:customStyle="1" w:styleId="SuperHeading">
    <w:name w:val="SuperHeading"/>
    <w:basedOn w:val="Normal"/>
    <w:rsid w:val="00BA4A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A4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A4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A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4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4A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4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A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A6D"/>
    <w:rPr>
      <w:i/>
    </w:rPr>
  </w:style>
  <w:style w:type="paragraph" w:styleId="Caption">
    <w:name w:val="caption"/>
    <w:basedOn w:val="BodyText"/>
    <w:next w:val="Normal"/>
    <w:qFormat/>
    <w:rsid w:val="00BA4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A6D"/>
  </w:style>
  <w:style w:type="paragraph" w:styleId="TableofFigures">
    <w:name w:val="table of figures"/>
    <w:basedOn w:val="Normal"/>
    <w:next w:val="Normal"/>
    <w:semiHidden/>
    <w:rsid w:val="00BA4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A6D"/>
    <w:pPr>
      <w:numPr>
        <w:numId w:val="10"/>
      </w:numPr>
    </w:pPr>
  </w:style>
  <w:style w:type="character" w:customStyle="1" w:styleId="WingdingSymbols">
    <w:name w:val="Wingding Symbols"/>
    <w:rsid w:val="00BA4A6D"/>
    <w:rPr>
      <w:rFonts w:ascii="Wingdings" w:hAnsi="Wingdings"/>
    </w:rPr>
  </w:style>
  <w:style w:type="paragraph" w:customStyle="1" w:styleId="TableHeading">
    <w:name w:val="Table Heading"/>
    <w:basedOn w:val="HeadingBase"/>
    <w:rsid w:val="00BA4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A6D"/>
    <w:rPr>
      <w:color w:val="0033CC"/>
      <w:u w:val="none"/>
    </w:rPr>
  </w:style>
  <w:style w:type="paragraph" w:customStyle="1" w:styleId="BodyTextRight">
    <w:name w:val="Body Text Right"/>
    <w:basedOn w:val="BodyText"/>
    <w:rsid w:val="00BA4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A6D"/>
    <w:rPr>
      <w:sz w:val="32"/>
    </w:rPr>
  </w:style>
  <w:style w:type="paragraph" w:customStyle="1" w:styleId="HeadingProcedure">
    <w:name w:val="Heading Procedure"/>
    <w:basedOn w:val="HeadingBase"/>
    <w:next w:val="Normal"/>
    <w:rsid w:val="00BA4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A6D"/>
    <w:pPr>
      <w:spacing w:before="60" w:after="60"/>
    </w:pPr>
  </w:style>
  <w:style w:type="paragraph" w:styleId="ListContinue">
    <w:name w:val="List Continue"/>
    <w:basedOn w:val="List"/>
    <w:rsid w:val="00BA4A6D"/>
    <w:pPr>
      <w:ind w:firstLine="0"/>
    </w:pPr>
  </w:style>
  <w:style w:type="paragraph" w:customStyle="1" w:styleId="ListNote">
    <w:name w:val="List Note"/>
    <w:basedOn w:val="List"/>
    <w:rsid w:val="00BA4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A6D"/>
    <w:rPr>
      <w:rFonts w:ascii="Courier New" w:hAnsi="Courier New"/>
    </w:rPr>
  </w:style>
  <w:style w:type="paragraph" w:customStyle="1" w:styleId="NoteBullet">
    <w:name w:val="Note Bullet"/>
    <w:basedOn w:val="Note"/>
    <w:rsid w:val="00BA4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A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A6D"/>
    <w:rPr>
      <w:b/>
      <w:smallCaps/>
    </w:rPr>
  </w:style>
  <w:style w:type="paragraph" w:customStyle="1" w:styleId="TableListNumber">
    <w:name w:val="Table List Number"/>
    <w:basedOn w:val="ListNumber"/>
    <w:rsid w:val="00BA4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A6D"/>
    <w:pPr>
      <w:numPr>
        <w:numId w:val="8"/>
      </w:numPr>
    </w:pPr>
  </w:style>
  <w:style w:type="paragraph" w:customStyle="1" w:styleId="ListAlpha2">
    <w:name w:val="List Alpha 2"/>
    <w:basedOn w:val="List2"/>
    <w:rsid w:val="00BA4A6D"/>
    <w:pPr>
      <w:numPr>
        <w:numId w:val="7"/>
      </w:numPr>
    </w:pPr>
  </w:style>
  <w:style w:type="paragraph" w:styleId="List2">
    <w:name w:val="List 2"/>
    <w:basedOn w:val="BodyText"/>
    <w:rsid w:val="00BA4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A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A6D"/>
    <w:pPr>
      <w:numPr>
        <w:numId w:val="2"/>
      </w:numPr>
    </w:pPr>
  </w:style>
  <w:style w:type="paragraph" w:styleId="ListBullet5">
    <w:name w:val="List Bullet 5"/>
    <w:basedOn w:val="List5"/>
    <w:rsid w:val="00BA4A6D"/>
    <w:pPr>
      <w:numPr>
        <w:numId w:val="3"/>
      </w:numPr>
    </w:pPr>
  </w:style>
  <w:style w:type="paragraph" w:styleId="ListContinue2">
    <w:name w:val="List Continue 2"/>
    <w:basedOn w:val="List2"/>
    <w:rsid w:val="00BA4A6D"/>
    <w:pPr>
      <w:ind w:firstLine="0"/>
    </w:pPr>
  </w:style>
  <w:style w:type="paragraph" w:styleId="ListContinue3">
    <w:name w:val="List Continue 3"/>
    <w:basedOn w:val="List3"/>
    <w:rsid w:val="00BA4A6D"/>
    <w:pPr>
      <w:ind w:left="1021" w:firstLine="0"/>
    </w:pPr>
  </w:style>
  <w:style w:type="paragraph" w:styleId="ListContinue4">
    <w:name w:val="List Continue 4"/>
    <w:basedOn w:val="List4"/>
    <w:rsid w:val="00BA4A6D"/>
    <w:pPr>
      <w:ind w:firstLine="0"/>
    </w:pPr>
  </w:style>
  <w:style w:type="paragraph" w:styleId="ListContinue5">
    <w:name w:val="List Continue 5"/>
    <w:basedOn w:val="List5"/>
    <w:rsid w:val="00BA4A6D"/>
    <w:pPr>
      <w:ind w:firstLine="0"/>
    </w:pPr>
  </w:style>
  <w:style w:type="paragraph" w:styleId="ListNumber3">
    <w:name w:val="List Number 3"/>
    <w:basedOn w:val="List3"/>
    <w:rsid w:val="00BA4A6D"/>
    <w:pPr>
      <w:numPr>
        <w:numId w:val="4"/>
      </w:numPr>
    </w:pPr>
  </w:style>
  <w:style w:type="paragraph" w:styleId="ListNumber4">
    <w:name w:val="List Number 4"/>
    <w:basedOn w:val="List4"/>
    <w:rsid w:val="00BA4A6D"/>
    <w:pPr>
      <w:numPr>
        <w:numId w:val="5"/>
      </w:numPr>
    </w:pPr>
  </w:style>
  <w:style w:type="paragraph" w:styleId="ListNumber5">
    <w:name w:val="List Number 5"/>
    <w:basedOn w:val="List5"/>
    <w:rsid w:val="00BA4A6D"/>
    <w:pPr>
      <w:numPr>
        <w:numId w:val="6"/>
      </w:numPr>
    </w:pPr>
  </w:style>
  <w:style w:type="paragraph" w:styleId="BlockText">
    <w:name w:val="Block Text"/>
    <w:basedOn w:val="Normal"/>
    <w:rsid w:val="00BA4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A6D"/>
    <w:rPr>
      <w:sz w:val="16"/>
      <w:vertAlign w:val="superscript"/>
    </w:rPr>
  </w:style>
  <w:style w:type="character" w:customStyle="1" w:styleId="Symbols">
    <w:name w:val="Symbols"/>
    <w:basedOn w:val="DefaultParagraphFont"/>
    <w:rsid w:val="00BA4A6D"/>
    <w:rPr>
      <w:rFonts w:ascii="Symbol" w:hAnsi="Symbol"/>
    </w:rPr>
  </w:style>
  <w:style w:type="character" w:customStyle="1" w:styleId="MenuOptions">
    <w:name w:val="Menu Options"/>
    <w:basedOn w:val="DefaultParagraphFont"/>
    <w:rsid w:val="00BA4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A6D"/>
    <w:rPr>
      <w:b/>
    </w:rPr>
  </w:style>
  <w:style w:type="character" w:customStyle="1" w:styleId="Underlined">
    <w:name w:val="Underlined"/>
    <w:basedOn w:val="DefaultParagraphFont"/>
    <w:rsid w:val="00BA4A6D"/>
    <w:rPr>
      <w:u w:val="single"/>
    </w:rPr>
  </w:style>
  <w:style w:type="paragraph" w:customStyle="1" w:styleId="TableBodyTextRight">
    <w:name w:val="Table Body Text Right"/>
    <w:basedOn w:val="TableBodyText"/>
    <w:rsid w:val="00BA4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A6D"/>
    <w:rPr>
      <w:sz w:val="18"/>
    </w:rPr>
  </w:style>
  <w:style w:type="paragraph" w:customStyle="1" w:styleId="BodySmallRight">
    <w:name w:val="Body Small Right"/>
    <w:basedOn w:val="BodyTextRight"/>
    <w:rsid w:val="00BA4A6D"/>
    <w:rPr>
      <w:sz w:val="18"/>
      <w:szCs w:val="18"/>
    </w:rPr>
  </w:style>
  <w:style w:type="paragraph" w:customStyle="1" w:styleId="MarginEdition">
    <w:name w:val="Margin Edition"/>
    <w:basedOn w:val="MarginNote"/>
    <w:rsid w:val="00BA4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A6D"/>
    <w:rPr>
      <w:sz w:val="2"/>
      <w:szCs w:val="2"/>
    </w:rPr>
  </w:style>
  <w:style w:type="character" w:customStyle="1" w:styleId="Small">
    <w:name w:val="Small"/>
    <w:basedOn w:val="DefaultParagraphFont"/>
    <w:rsid w:val="00BA4A6D"/>
    <w:rPr>
      <w:sz w:val="16"/>
    </w:rPr>
  </w:style>
  <w:style w:type="paragraph" w:customStyle="1" w:styleId="WideTable">
    <w:name w:val="Wide Table"/>
    <w:basedOn w:val="Normal"/>
    <w:rsid w:val="00BA4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A6D"/>
  </w:style>
  <w:style w:type="paragraph" w:styleId="Quote">
    <w:name w:val="Quote"/>
    <w:basedOn w:val="Heading1"/>
    <w:link w:val="QuoteChar"/>
    <w:qFormat/>
    <w:rsid w:val="00BA4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A6D"/>
    <w:pPr>
      <w:pageBreakBefore/>
    </w:pPr>
  </w:style>
  <w:style w:type="paragraph" w:customStyle="1" w:styleId="Border">
    <w:name w:val="Border"/>
    <w:basedOn w:val="Normal"/>
    <w:qFormat/>
    <w:rsid w:val="00BA4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A6D"/>
    <w:rPr>
      <w:u w:val="single"/>
    </w:rPr>
  </w:style>
  <w:style w:type="character" w:customStyle="1" w:styleId="BoldandItalics">
    <w:name w:val="Bold and Italics"/>
    <w:qFormat/>
    <w:rsid w:val="00BA4A6D"/>
    <w:rPr>
      <w:b/>
      <w:i/>
      <w:u w:val="none"/>
    </w:rPr>
  </w:style>
  <w:style w:type="paragraph" w:styleId="BalloonText">
    <w:name w:val="Balloon Text"/>
    <w:basedOn w:val="Normal"/>
    <w:link w:val="BalloonTextChar"/>
    <w:rsid w:val="00BA4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A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A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1737</Words>
  <Characters>10965</Characters>
  <Application>Microsoft Office Word</Application>
  <DocSecurity>0</DocSecurity>
  <Lines>330</Lines>
  <Paragraphs>209</Paragraphs>
  <ScaleCrop>false</ScaleCrop>
  <Company>Author-it Software Corporation Ltd.</Company>
  <LinksUpToDate>false</LinksUpToDate>
  <CharactersWithSpaces>12615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AVIY5037A Perform distance measuring equipment (DME)/global positioning system (GPS) arrival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2012-10-05T10:40:00Z</dcterms:created>
  <dcterms:modified xsi:type="dcterms:W3CDTF">2012-10-05T10:40:00Z</dcterms:modified>
</cp:coreProperties>
</file>