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267" w:rsidP="00DC52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AVIY5023A Operate multi-engine fixed wing aeroplane</w:t>
      </w:r>
      <w:r>
        <w:fldChar w:fldCharType="end"/>
      </w:r>
    </w:p>
    <w:p w:rsidR="00DC5267" w:rsidP="00DC5267">
      <w:pPr>
        <w:pStyle w:val="Version"/>
        <w:sectPr w:rsidSect="00E70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7017D" w:rsidP="00E7017D">
      <w:pPr>
        <w:pStyle w:val="SuperHeading"/>
      </w:pPr>
      <w:r w:rsidRPr="00E7017D">
        <w:t>AVIY5023A Operate multi-engine fixed wing aeroplane</w:t>
      </w:r>
    </w:p>
    <w:p w:rsidR="00000000" w:rsidRPr="00E7017D" w:rsidP="00E7017D">
      <w:pPr>
        <w:pStyle w:val="SuperHeading"/>
      </w:pPr>
    </w:p>
    <w:p w:rsidR="00000000" w:rsidRPr="00E7017D" w:rsidP="00E7017D">
      <w:pPr>
        <w:pStyle w:val="Heading1"/>
      </w:pPr>
      <w:bookmarkStart w:id="1" w:name="O_61767"/>
      <w:bookmarkEnd w:id="1"/>
      <w:r w:rsidRPr="00E7017D">
        <w:t>Modification History</w:t>
      </w:r>
    </w:p>
    <w:p w:rsidR="00000000" w:rsidRPr="00E7017D" w:rsidP="00E7017D">
      <w:pPr>
        <w:pStyle w:val="BodyText"/>
      </w:pPr>
      <w:r w:rsidRPr="00E7017D">
        <w:t>Not applicable.</w:t>
      </w: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2" w:name="O_61768"/>
      <w:bookmarkEnd w:id="2"/>
      <w:r w:rsidRPr="00E7017D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t xml:space="preserve">This unit involves the skills and knowledge required to carry out take-off and departure </w:t>
            </w:r>
            <w:r w:rsidRPr="00E7017D">
              <w:t>procedures as pilot-in-command of a multi-engine aeroplane during visual, instrument and night conditions in normal, abnormal and emergency situations. Licensing, legislative, regulatory or certification requirements are applicable to this unit.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3" w:name="O_61769"/>
      <w:bookmarkEnd w:id="3"/>
      <w:r w:rsidRPr="00E7017D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t>Work must be carried out in compliance with the relevant licence and aircraft rating requirements of the Civil Aviation Safety Authority (CASA); and/or ADF, airspace control requirements and VFR, Instr</w:t>
            </w:r>
            <w:r w:rsidRPr="00E7017D">
              <w:t>ument Flight Rules (IFR); and aircraft control principles, regulations, safety codes, protocols and procedures required when operating a multi-engine fixed wing aeroplane.</w:t>
            </w:r>
          </w:p>
          <w:p w:rsidR="00000000" w:rsidRPr="00E7017D" w:rsidP="00E7017D">
            <w:pPr>
              <w:pStyle w:val="BodyText"/>
            </w:pPr>
            <w:r w:rsidRPr="00E7017D">
              <w:t>Use for ADF Aviation is to be in accordance with relevant Defence Orders and Instruc</w:t>
            </w:r>
            <w:r w:rsidRPr="00E7017D">
              <w:t>tions and applicable CASA compliance.</w:t>
            </w:r>
          </w:p>
          <w:p w:rsidR="00000000" w:rsidRPr="00E7017D" w:rsidP="00E7017D">
            <w:pPr>
              <w:pStyle w:val="BodyText"/>
            </w:pPr>
            <w:r w:rsidRPr="00E7017D">
              <w:t>Operations are conducted as part of commercial and military aircraft activities across a variety of operational contexts within the Australian aviation industry.</w:t>
            </w:r>
          </w:p>
          <w:p w:rsidR="00000000" w:rsidRPr="00E7017D" w:rsidP="00E7017D">
            <w:pPr>
              <w:pStyle w:val="BodyText"/>
            </w:pPr>
            <w:r w:rsidRPr="00E7017D">
              <w:t>Work is performed under limited supervision.</w:t>
            </w:r>
          </w:p>
          <w:p w:rsidR="00000000" w:rsidRPr="00E7017D" w:rsidP="00E7017D">
            <w:pPr>
              <w:pStyle w:val="BodyText"/>
            </w:pPr>
            <w:r w:rsidRPr="00E7017D">
              <w:t>This unit i</w:t>
            </w:r>
            <w:r w:rsidRPr="00E7017D">
              <w:t>s nominally packaged at Certificate V.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4" w:name="O_61770"/>
      <w:bookmarkEnd w:id="4"/>
      <w:r w:rsidRPr="00E7017D">
        <w:t>Licensing/Regulatory Information</w:t>
      </w:r>
    </w:p>
    <w:p w:rsidR="00000000" w:rsidRPr="00E7017D" w:rsidP="00E7017D">
      <w:pPr>
        <w:pStyle w:val="BodyText"/>
      </w:pPr>
      <w:r w:rsidRPr="00E7017D">
        <w:t>Not applicable.</w:t>
      </w: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5" w:name="O_61772"/>
      <w:bookmarkEnd w:id="5"/>
      <w:r w:rsidRPr="00E7017D">
        <w:t>Pre-Requisites</w:t>
      </w:r>
    </w:p>
    <w:p w:rsidR="00000000" w:rsidRPr="00E7017D" w:rsidP="00E7017D">
      <w:pPr>
        <w:pStyle w:val="BodyText"/>
      </w:pPr>
      <w:r w:rsidRPr="00E7017D">
        <w:t>Not applicable.</w:t>
      </w: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6" w:name="O_61771"/>
      <w:bookmarkEnd w:id="6"/>
      <w:r w:rsidRPr="00E7017D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t>This unit contains employability skills.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7" w:name="O_61773"/>
      <w:bookmarkEnd w:id="7"/>
      <w:r w:rsidRPr="00E7017D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8" w:name="O_61774"/>
      <w:bookmarkEnd w:id="8"/>
      <w:r w:rsidRPr="00E7017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PERFORMANCE CRITERIA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1</w:t>
            </w:r>
            <w:r w:rsidRPr="00E7017D">
              <w:tab/>
            </w:r>
            <w:r w:rsidRPr="00E7017D">
              <w:rPr>
                <w:rStyle w:val="SpecialBold"/>
              </w:rPr>
              <w:t>Operate a multi-engine aeroplane in all phases of flight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1.1</w:t>
            </w:r>
            <w:r w:rsidRPr="00E7017D">
              <w:tab/>
              <w:t xml:space="preserve">Normal operations of multi-engine aeroplane type on the ground and in flight are conducted in accordance with the aeroplane </w:t>
            </w:r>
            <w:r w:rsidRPr="00E7017D">
              <w:t>Flight Manual, Pilot's Operating Handbook (POH) and company operating procedures</w:t>
            </w:r>
          </w:p>
          <w:p w:rsidR="00000000" w:rsidRPr="00E7017D" w:rsidP="00E7017D">
            <w:pPr>
              <w:pStyle w:val="List"/>
            </w:pPr>
            <w:r w:rsidRPr="00E7017D">
              <w:t>1.2</w:t>
            </w:r>
            <w:r w:rsidRPr="00E7017D">
              <w:tab/>
              <w:t>Asymmetric operations for all phases of flight are anticipated and contingencies are planned</w:t>
            </w:r>
          </w:p>
          <w:p w:rsidR="00000000" w:rsidP="00E7017D">
            <w:pPr>
              <w:pStyle w:val="List"/>
              <w:rPr>
                <w:lang w:val="en-NZ"/>
              </w:rPr>
            </w:pPr>
            <w:r w:rsidRPr="00E7017D">
              <w:t>1.3</w:t>
            </w:r>
            <w:r w:rsidRPr="00E7017D">
              <w:tab/>
              <w:t>A plan of action is self-briefed or briefed to crew members that will ensu</w:t>
            </w:r>
            <w:r w:rsidRPr="00E7017D">
              <w:t>re the safest outcome in the event of asymmetric operations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2</w:t>
            </w:r>
            <w:r w:rsidRPr="00E7017D">
              <w:tab/>
            </w:r>
            <w:r w:rsidRPr="00E7017D">
              <w:rPr>
                <w:rStyle w:val="SpecialBold"/>
              </w:rPr>
              <w:t>Manage engine failure</w:t>
            </w:r>
            <w:r w:rsidRPr="00E7017D">
              <w:t xml:space="preserve"> /</w:t>
            </w:r>
            <w:r w:rsidRPr="00E7017D">
              <w:rPr>
                <w:rStyle w:val="SpecialBold"/>
              </w:rPr>
              <w:t>malfunction in flight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2.1</w:t>
            </w:r>
            <w:r w:rsidRPr="00E7017D">
              <w:tab/>
              <w:t>(In simulated conditions) Maintain and/or re-gain control of aeroplane</w:t>
            </w:r>
          </w:p>
          <w:p w:rsidR="00000000" w:rsidRPr="00E7017D" w:rsidP="00E7017D">
            <w:pPr>
              <w:pStyle w:val="List"/>
            </w:pPr>
            <w:r w:rsidRPr="00E7017D">
              <w:t>2.2</w:t>
            </w:r>
            <w:r w:rsidRPr="00E7017D">
              <w:tab/>
              <w:t>Failed/malfunctioning engine is identified and confirmed</w:t>
            </w:r>
          </w:p>
          <w:p w:rsidR="00000000" w:rsidRPr="00E7017D" w:rsidP="00E7017D">
            <w:pPr>
              <w:pStyle w:val="List"/>
            </w:pPr>
            <w:r w:rsidRPr="00E7017D">
              <w:t>2.3</w:t>
            </w:r>
            <w:r w:rsidRPr="00E7017D">
              <w:tab/>
              <w:t>Power se</w:t>
            </w:r>
            <w:r w:rsidRPr="00E7017D">
              <w:t>t on serviceable engine/s and aeroplane configuration is adjusted to achieve desired aeroplane performance</w:t>
            </w:r>
          </w:p>
          <w:p w:rsidR="00000000" w:rsidRPr="00E7017D" w:rsidP="00E7017D">
            <w:pPr>
              <w:pStyle w:val="List"/>
            </w:pPr>
            <w:r w:rsidRPr="00E7017D">
              <w:t>2.4</w:t>
            </w:r>
            <w:r w:rsidRPr="00E7017D">
              <w:tab/>
              <w:t>Failed/malfunctioning engine is managed in accordance with the aeroplane Flight Manual, Pilot's Operating Handbook (POH) and company operating pr</w:t>
            </w:r>
            <w:r w:rsidRPr="00E7017D">
              <w:t>ocedures</w:t>
            </w:r>
          </w:p>
          <w:p w:rsidR="00000000" w:rsidRPr="00E7017D" w:rsidP="00E7017D">
            <w:pPr>
              <w:pStyle w:val="List"/>
            </w:pPr>
            <w:r w:rsidRPr="00E7017D">
              <w:t>2.5</w:t>
            </w:r>
            <w:r w:rsidRPr="00E7017D">
              <w:tab/>
              <w:t>Indicated airspeed is maintained above V</w:t>
            </w:r>
            <w:r w:rsidRPr="00E7017D">
              <w:rPr>
                <w:rStyle w:val="Subscript"/>
              </w:rPr>
              <w:t>MCA</w:t>
            </w:r>
          </w:p>
          <w:p w:rsidR="00000000" w:rsidRPr="00E7017D" w:rsidP="00E7017D">
            <w:pPr>
              <w:pStyle w:val="List"/>
            </w:pPr>
            <w:r w:rsidRPr="00E7017D">
              <w:t>2.6</w:t>
            </w:r>
            <w:r w:rsidRPr="00E7017D">
              <w:tab/>
              <w:t>ATC or another agency capable of assistance are advised of situation and intentions</w:t>
            </w:r>
          </w:p>
          <w:p w:rsidR="00000000" w:rsidP="00E7017D">
            <w:pPr>
              <w:pStyle w:val="List"/>
              <w:rPr>
                <w:lang w:val="en-NZ"/>
              </w:rPr>
            </w:pPr>
            <w:r w:rsidRPr="00E7017D">
              <w:t>2.7</w:t>
            </w:r>
            <w:r w:rsidRPr="00E7017D">
              <w:tab/>
              <w:t>Recovery to aerodrome is evaluated and conducted in accordance with the aeroplane Flight Manual, Pilot's Op</w:t>
            </w:r>
            <w:r w:rsidRPr="00E7017D">
              <w:t>erating Handbook (POH) and company operating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3</w:t>
            </w:r>
            <w:r w:rsidRPr="00E7017D">
              <w:tab/>
            </w:r>
            <w:r w:rsidRPr="00E7017D">
              <w:rPr>
                <w:rStyle w:val="SpecialBold"/>
              </w:rPr>
              <w:t>Manage engine failure</w:t>
            </w:r>
            <w:r w:rsidRPr="00E7017D">
              <w:t>/</w:t>
            </w:r>
            <w:r w:rsidRPr="00E7017D">
              <w:rPr>
                <w:rStyle w:val="SpecialBold"/>
              </w:rPr>
              <w:t>malfunction after take-off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3.1</w:t>
            </w:r>
            <w:r w:rsidRPr="00E7017D">
              <w:tab/>
              <w:t>(In simulated conditions) Engine failure/malfunction is managed in accordance with the aeroplane Flight Manual, Pilot's Operating Handbook (POH)</w:t>
            </w:r>
            <w:r w:rsidRPr="00E7017D">
              <w:t xml:space="preserve"> and company operating procedures after take-off while heading is maintained</w:t>
            </w:r>
          </w:p>
          <w:p w:rsidR="00000000" w:rsidRPr="00E7017D" w:rsidP="00E7017D">
            <w:pPr>
              <w:pStyle w:val="List"/>
            </w:pPr>
            <w:r w:rsidRPr="00E7017D">
              <w:t>3.2</w:t>
            </w:r>
            <w:r w:rsidRPr="00E7017D">
              <w:tab/>
              <w:t>Initial climb not less than best engine out angle of climb speed (V</w:t>
            </w:r>
            <w:r w:rsidRPr="00E7017D">
              <w:rPr>
                <w:rStyle w:val="Subscript"/>
              </w:rPr>
              <w:t>X</w:t>
            </w:r>
            <w:r w:rsidRPr="00E7017D">
              <w:t>) or best engine out rate of climb speed (V</w:t>
            </w:r>
            <w:r w:rsidRPr="00E7017D">
              <w:rPr>
                <w:rStyle w:val="Subscript"/>
              </w:rPr>
              <w:t>Y</w:t>
            </w:r>
            <w:r w:rsidRPr="00E7017D">
              <w:t>) until clear of obstacles, then V</w:t>
            </w:r>
            <w:r w:rsidRPr="00E7017D">
              <w:rPr>
                <w:rStyle w:val="Subscript"/>
              </w:rPr>
              <w:t>Y</w:t>
            </w:r>
            <w:r w:rsidRPr="00E7017D">
              <w:t xml:space="preserve"> is maintained</w:t>
            </w:r>
          </w:p>
          <w:p w:rsidR="00000000" w:rsidP="00E7017D">
            <w:pPr>
              <w:pStyle w:val="List"/>
              <w:rPr>
                <w:lang w:val="en-NZ"/>
              </w:rPr>
            </w:pPr>
            <w:r w:rsidRPr="00E7017D">
              <w:t>3.3</w:t>
            </w:r>
            <w:r w:rsidRPr="00E7017D">
              <w:tab/>
              <w:t xml:space="preserve">Recovery </w:t>
            </w:r>
            <w:r w:rsidRPr="00E7017D">
              <w:t>to aerodrome is evaluated and conducted in accordance with the aeroplane Flight Manual, Pilot's Operating Handbook (POH) and company operating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4</w:t>
            </w:r>
            <w:r w:rsidRPr="00E7017D">
              <w:tab/>
            </w:r>
            <w:r w:rsidRPr="00E7017D">
              <w:rPr>
                <w:rStyle w:val="SpecialBold"/>
              </w:rPr>
              <w:t>Perform rejected take-off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4.1</w:t>
            </w:r>
            <w:r w:rsidRPr="00E7017D">
              <w:tab/>
              <w:t>Take-off is aborted prior to V</w:t>
            </w:r>
            <w:r w:rsidRPr="00E7017D">
              <w:rPr>
                <w:rStyle w:val="Subscript"/>
              </w:rPr>
              <w:t>1</w:t>
            </w:r>
            <w:r w:rsidRPr="00E7017D">
              <w:t xml:space="preserve"> or at a point during the take-off whe</w:t>
            </w:r>
            <w:r w:rsidRPr="00E7017D">
              <w:t>re the abort procedure can be initiated and the aeroplane stopped on the remaining runway/stopway</w:t>
            </w:r>
          </w:p>
          <w:p w:rsidR="00000000" w:rsidRPr="00E7017D" w:rsidP="00E7017D">
            <w:pPr>
              <w:pStyle w:val="List"/>
            </w:pPr>
            <w:r w:rsidRPr="00E7017D">
              <w:t>4.2</w:t>
            </w:r>
            <w:r w:rsidRPr="00E7017D">
              <w:tab/>
              <w:t>Power is reduced smoothly and promptly</w:t>
            </w:r>
          </w:p>
          <w:p w:rsidR="00000000" w:rsidRPr="00E7017D" w:rsidP="00E7017D">
            <w:pPr>
              <w:pStyle w:val="List"/>
            </w:pPr>
            <w:r w:rsidRPr="00E7017D">
              <w:t>4.3</w:t>
            </w:r>
            <w:r w:rsidRPr="00E7017D">
              <w:tab/>
              <w:t>Spoilers, prop fine/reverse, thrust reverse, wheel brakes and other drag and braking devices are activated</w:t>
            </w:r>
          </w:p>
          <w:p w:rsidR="00000000" w:rsidRPr="00E7017D" w:rsidP="00E7017D">
            <w:pPr>
              <w:pStyle w:val="List"/>
            </w:pPr>
            <w:r w:rsidRPr="00E7017D">
              <w:t>4.4</w:t>
            </w:r>
            <w:r w:rsidRPr="00E7017D">
              <w:tab/>
            </w:r>
            <w:r w:rsidRPr="00E7017D">
              <w:t>Positive control is maintained to bring the aeroplane to a safe stop</w:t>
            </w:r>
          </w:p>
          <w:p w:rsidR="00000000" w:rsidP="00E7017D">
            <w:pPr>
              <w:pStyle w:val="List"/>
              <w:rPr>
                <w:lang w:val="en-NZ"/>
              </w:rPr>
            </w:pPr>
            <w:r w:rsidRPr="00E7017D">
              <w:t>4.5</w:t>
            </w:r>
            <w:r w:rsidRPr="00E7017D">
              <w:tab/>
              <w:t>Engine failure procedures and/or checklists are initiated and completed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5</w:t>
            </w:r>
            <w:r w:rsidRPr="00E7017D">
              <w:tab/>
            </w:r>
            <w:r w:rsidRPr="00E7017D">
              <w:rPr>
                <w:rStyle w:val="SpecialBold"/>
              </w:rPr>
              <w:t>Manage engine failure</w:t>
            </w:r>
            <w:r w:rsidRPr="00E7017D">
              <w:t xml:space="preserve"> /</w:t>
            </w:r>
            <w:r w:rsidRPr="00E7017D">
              <w:rPr>
                <w:rStyle w:val="SpecialBold"/>
              </w:rPr>
              <w:t>malfunction during approach</w:t>
            </w:r>
            <w:r w:rsidRPr="00E7017D">
              <w:t>/</w:t>
            </w:r>
            <w:r w:rsidRPr="00E7017D">
              <w:rPr>
                <w:rStyle w:val="SpecialBold"/>
              </w:rPr>
              <w:t>landing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5.1</w:t>
            </w:r>
            <w:r w:rsidRPr="00E7017D">
              <w:tab/>
              <w:t>(In simulated conditions) Control of aeroplan</w:t>
            </w:r>
            <w:r w:rsidRPr="00E7017D">
              <w:t>e is maintained</w:t>
            </w:r>
          </w:p>
          <w:p w:rsidR="00000000" w:rsidRPr="00E7017D" w:rsidP="00E7017D">
            <w:pPr>
              <w:pStyle w:val="List"/>
            </w:pPr>
            <w:r w:rsidRPr="00E7017D">
              <w:t>5.2</w:t>
            </w:r>
            <w:r w:rsidRPr="00E7017D">
              <w:tab/>
              <w:t>Engine inoperative approach is performed in accordance with the aeroplane Flight Manual, Pilot's Operating Handbook (POH) and company operating procedures</w:t>
            </w:r>
          </w:p>
          <w:p w:rsidR="00000000" w:rsidRPr="00E7017D" w:rsidP="00E7017D">
            <w:pPr>
              <w:pStyle w:val="List"/>
            </w:pPr>
            <w:r w:rsidRPr="00E7017D">
              <w:t>5.3</w:t>
            </w:r>
            <w:r w:rsidRPr="00E7017D">
              <w:tab/>
              <w:t>Decision is made to continue or abort approach/landing</w:t>
            </w:r>
          </w:p>
          <w:p w:rsidR="00000000" w:rsidRPr="00E7017D" w:rsidP="00E7017D">
            <w:pPr>
              <w:pStyle w:val="List"/>
            </w:pPr>
            <w:r w:rsidRPr="00E7017D">
              <w:t>5.4</w:t>
            </w:r>
            <w:r w:rsidRPr="00E7017D">
              <w:tab/>
              <w:t>Decision height fo</w:t>
            </w:r>
            <w:r w:rsidRPr="00E7017D">
              <w:t>r landing is nominated</w:t>
            </w:r>
          </w:p>
          <w:p w:rsidR="00000000" w:rsidRPr="00E7017D" w:rsidP="00E7017D">
            <w:pPr>
              <w:pStyle w:val="List"/>
            </w:pPr>
            <w:r w:rsidRPr="00E7017D">
              <w:t>5.5</w:t>
            </w:r>
            <w:r w:rsidRPr="00E7017D">
              <w:tab/>
              <w:t>ATS or other agencies capable of providing assistance are advised of situation and intentions</w:t>
            </w:r>
          </w:p>
          <w:p w:rsidR="00000000" w:rsidP="00E7017D">
            <w:pPr>
              <w:pStyle w:val="List"/>
              <w:rPr>
                <w:lang w:val="en-NZ"/>
              </w:rPr>
            </w:pPr>
            <w:r w:rsidRPr="00E7017D">
              <w:t>5.6</w:t>
            </w:r>
            <w:r w:rsidRPr="00E7017D">
              <w:tab/>
              <w:t>Flight profile is flown from which a controlled landing could be achieved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"/>
              <w:rPr>
                <w:lang w:val="en-NZ"/>
              </w:rPr>
            </w:pPr>
            <w:r w:rsidRPr="00E7017D">
              <w:rPr>
                <w:rStyle w:val="SpecialBold"/>
              </w:rPr>
              <w:t>6</w:t>
            </w:r>
            <w:r w:rsidRPr="00E7017D">
              <w:tab/>
            </w:r>
            <w:r w:rsidRPr="00E7017D">
              <w:rPr>
                <w:rStyle w:val="SpecialBold"/>
              </w:rPr>
              <w:t>Conduct go-around or missed approach with engine failu</w:t>
            </w:r>
            <w:r w:rsidRPr="00E7017D">
              <w:rPr>
                <w:rStyle w:val="SpecialBold"/>
              </w:rPr>
              <w:t>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"/>
            </w:pPr>
            <w:r w:rsidRPr="00E7017D">
              <w:t>6.1</w:t>
            </w:r>
            <w:r w:rsidRPr="00E7017D">
              <w:tab/>
              <w:t>(In simulated conditions) Engine failure in a multi-engine aeroplane during a go-around or missed approach is identified and confirmed</w:t>
            </w:r>
          </w:p>
          <w:p w:rsidR="00000000" w:rsidRPr="00E7017D" w:rsidP="00E7017D">
            <w:pPr>
              <w:pStyle w:val="List"/>
            </w:pPr>
            <w:r w:rsidRPr="00E7017D">
              <w:t>6.2</w:t>
            </w:r>
            <w:r w:rsidRPr="00E7017D">
              <w:tab/>
              <w:t>Control of aeroplane is maintained</w:t>
            </w:r>
          </w:p>
          <w:p w:rsidR="00000000" w:rsidRPr="00E7017D" w:rsidP="00E7017D">
            <w:pPr>
              <w:pStyle w:val="List"/>
            </w:pPr>
            <w:r w:rsidRPr="00E7017D">
              <w:t>6.3</w:t>
            </w:r>
            <w:r w:rsidRPr="00E7017D">
              <w:tab/>
            </w:r>
            <w:r w:rsidRPr="00E7017D">
              <w:t>Engine inoperative go-around is performed from decision height in accordance with aeroplane Flight Manual, Pilot's Operating Handbook (POH) and company operating procedures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9" w:name="O_61775"/>
      <w:bookmarkEnd w:id="9"/>
      <w:r w:rsidRPr="00E7017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REQUIRED KNOWLEDGE AND SKILLS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This describes the essential knowledge and skills and their level required for this unit.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Required knowledge</w:t>
            </w:r>
            <w:r w:rsidRPr="00E7017D">
              <w:t>: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Airspeed limitations including: V</w:t>
            </w:r>
            <w:r w:rsidRPr="00E7017D">
              <w:rPr>
                <w:rStyle w:val="Subscript"/>
              </w:rPr>
              <w:t>NO</w:t>
            </w:r>
            <w:r w:rsidRPr="00E7017D">
              <w:t>, V</w:t>
            </w:r>
            <w:r w:rsidRPr="00E7017D">
              <w:rPr>
                <w:rStyle w:val="Subscript"/>
              </w:rPr>
              <w:t>A</w:t>
            </w:r>
            <w:r w:rsidRPr="00E7017D">
              <w:t>, V</w:t>
            </w:r>
            <w:r w:rsidRPr="00E7017D">
              <w:rPr>
                <w:rStyle w:val="Subscript"/>
              </w:rPr>
              <w:t>X</w:t>
            </w:r>
            <w:r w:rsidRPr="00E7017D">
              <w:t xml:space="preserve"> and V</w:t>
            </w:r>
            <w:r w:rsidRPr="00E7017D">
              <w:rPr>
                <w:rStyle w:val="Subscript"/>
              </w:rPr>
              <w:t>Y</w:t>
            </w:r>
            <w:r w:rsidRPr="00E7017D">
              <w:t>, V</w:t>
            </w:r>
            <w:r w:rsidRPr="00E7017D">
              <w:rPr>
                <w:rStyle w:val="Subscript"/>
              </w:rPr>
              <w:t>NE</w:t>
            </w:r>
            <w:r w:rsidRPr="00E7017D">
              <w:t>, V</w:t>
            </w:r>
            <w:r w:rsidRPr="00E7017D">
              <w:rPr>
                <w:rStyle w:val="Subscript"/>
              </w:rPr>
              <w:t>FE</w:t>
            </w:r>
            <w:r w:rsidRPr="00E7017D">
              <w:t>, V</w:t>
            </w:r>
            <w:r w:rsidRPr="00E7017D">
              <w:rPr>
                <w:rStyle w:val="Subscript"/>
              </w:rPr>
              <w:t>LO</w:t>
            </w:r>
            <w:r w:rsidRPr="00E7017D">
              <w:t>, V</w:t>
            </w:r>
            <w:r w:rsidRPr="00E7017D">
              <w:rPr>
                <w:rStyle w:val="Subscript"/>
              </w:rPr>
              <w:t>LE</w:t>
            </w:r>
            <w:r w:rsidRPr="00E7017D">
              <w:t>, V</w:t>
            </w:r>
            <w:r w:rsidRPr="00E7017D">
              <w:rPr>
                <w:rStyle w:val="Subscript"/>
              </w:rPr>
              <w:t>LO2</w:t>
            </w:r>
            <w:r w:rsidRPr="00E7017D">
              <w:t xml:space="preserve"> (landing gear operations down), maximum crosswind, turbulence pene</w:t>
            </w:r>
            <w:r w:rsidRPr="00E7017D">
              <w:t>tration speed and maximum load factor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Emergency airspeeds including: V</w:t>
            </w:r>
            <w:r w:rsidRPr="00E7017D">
              <w:rPr>
                <w:rStyle w:val="Subscript"/>
              </w:rPr>
              <w:t>MCA</w:t>
            </w:r>
            <w:r w:rsidRPr="00E7017D">
              <w:t>, V</w:t>
            </w:r>
            <w:r w:rsidRPr="00E7017D">
              <w:rPr>
                <w:rStyle w:val="Subscript"/>
              </w:rPr>
              <w:t>SSE</w:t>
            </w:r>
            <w:r w:rsidRPr="00E7017D">
              <w:t>, engine(s) inoperative climb, approach and final speed, emergency descent and best glide range speeds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Emergency procedures for: engine failure after take-off, engine fire o</w:t>
            </w:r>
            <w:r w:rsidRPr="00E7017D">
              <w:t>n the ground and airborne, engine failure in the cruise, waste gate failure (if applicable) and propeller/turbine over-speed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Safety implications of asymmetric flight below V</w:t>
            </w:r>
            <w:r w:rsidRPr="00E7017D">
              <w:rPr>
                <w:rStyle w:val="Subscript"/>
              </w:rPr>
              <w:t>MCA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Power, flight and configuration requirements that apply to V</w:t>
            </w:r>
            <w:r w:rsidRPr="00E7017D">
              <w:rPr>
                <w:rStyle w:val="Subscript"/>
              </w:rPr>
              <w:t>MCA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Me</w:t>
            </w:r>
            <w:r w:rsidRPr="00E7017D">
              <w:t>thods of regaining control of an aeroplane with a failed engine that is flying at a speed less than V</w:t>
            </w:r>
            <w:r w:rsidRPr="00E7017D">
              <w:rPr>
                <w:rStyle w:val="Subscript"/>
              </w:rPr>
              <w:t>MCA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Conditions that would increase V</w:t>
            </w:r>
            <w:r w:rsidRPr="00E7017D">
              <w:rPr>
                <w:rStyle w:val="Subscript"/>
              </w:rPr>
              <w:t>1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Performance the aeroplane can achieve after reaching V</w:t>
            </w:r>
            <w:r w:rsidRPr="00E7017D">
              <w:rPr>
                <w:rStyle w:val="Subscript"/>
              </w:rPr>
              <w:t>Y</w:t>
            </w:r>
            <w:r w:rsidRPr="00E7017D">
              <w:t xml:space="preserve"> or V</w:t>
            </w:r>
            <w:r w:rsidRPr="00E7017D">
              <w:rPr>
                <w:rStyle w:val="Subscript"/>
              </w:rPr>
              <w:t>2</w:t>
            </w:r>
            <w:r w:rsidRPr="00E7017D">
              <w:t xml:space="preserve"> during asymmetric flight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Markings on the airspeed</w:t>
            </w:r>
            <w:r w:rsidRPr="00E7017D">
              <w:t xml:space="preserve"> indicator that apply to failed engine operations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Relevant sections of Civil Aviation Safety Regulations and Civil Aviation Orders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In ADF context, relevant Defence Orders and Instructions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Relevant OH&amp;S procedures and regulations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Normal and crosswind take-off/landing procedures: climb, cruise, descent procedures including, airspeeds, configurations, method of drift allowance, setting of flight instruments and non-normal/emergency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Technique and procedures used during en</w:t>
            </w:r>
            <w:r w:rsidRPr="00E7017D">
              <w:t>gine failure on take-off, the appropriate reference airspeeds, and the specific pilot actions required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Technique and procedure for carrying out a rejected take-off after a engine/system(s) failure/warnings, including related safety factors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Technique an</w:t>
            </w:r>
            <w:r w:rsidRPr="00E7017D">
              <w:t>d procedures used to conduct a go-around or missed approach during engine failure on take-off, the appropriate reference airspeeds, and the specific pilot actions required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</w:p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Required skills</w:t>
            </w:r>
            <w:r w:rsidRPr="00E7017D">
              <w:t>: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Calculate accelerate/stop distance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Calculate V</w:t>
            </w:r>
            <w:r w:rsidRPr="00E7017D">
              <w:rPr>
                <w:rStyle w:val="Subscript"/>
              </w:rPr>
              <w:t>1</w:t>
            </w:r>
            <w:r w:rsidRPr="00E7017D">
              <w:t xml:space="preserve"> </w:t>
            </w:r>
            <w:r w:rsidRPr="00E7017D">
              <w:t>for any specified take-off conditions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Calculate initial rate of climb and climb gradient for one engine inoperative after take-off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Calculate fuel flow and true airspeed with one engine inoperative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 xml:space="preserve">Determine if the range of the aeroplane increases or </w:t>
            </w:r>
            <w:r w:rsidRPr="00E7017D">
              <w:t>decreases following an engine failure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Calculate PNR and ETP/CP for one engine inoperative with maximum fuel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Extract, calculate and apply all performance information applicable to the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Identify, and manage emergency and abnormal situations wh</w:t>
            </w:r>
            <w:r w:rsidRPr="00E7017D">
              <w:t>ile maintaining control of the aeroplane, in accordance with Flight Manual/POH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Identify the critical engine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Control and manage the aeroplane during flight with failed engine(s), in accordance with Flight Manual/POH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Maintain compliance with relevant regulatory requirements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Set priorities and manage workload to ensure safe task completion in the time available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Apply relevant air safety practices and regulations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Communicate effectively with others when operating a</w:t>
            </w:r>
            <w:r w:rsidRPr="00E7017D">
              <w:t xml:space="preserve">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Read and interpret instructions, regulations, procedures and other information relevant to operating a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Interpret and follow operational instructions and prioritise work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Complete doc</w:t>
            </w:r>
            <w:r w:rsidRPr="00E7017D">
              <w:t>umentation related to operating a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Operate electronic communication equipment to required protocol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Work collaboratively with others when operating a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Adapt appropriately to cultural differences in the workplace, including modes of behaviour and interactions with others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Promptly report and/or rectify any identified problems that may occur when operating a multi-engine fixed wing aeroplane in accordance</w:t>
            </w:r>
            <w:r w:rsidRPr="00E7017D">
              <w:t xml:space="preserve"> with regulatory requirements and workplace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Implement contingency plans for unexpected events that may arise when operating a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Apply precautions and required action to minimise, control or eliminate hazards t</w:t>
            </w:r>
            <w:r w:rsidRPr="00E7017D">
              <w:t>hat may exist when operating a multi-engine fixed wing aeroplane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Monitor and anticipate operational problems and hazards and take appropriate action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Monitor work activities in terms of planned schedule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Modify activities de</w:t>
            </w:r>
            <w:r w:rsidRPr="00E7017D">
              <w:t>pendent on differing workplace contingencies, situations and environments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Work systematically with required attention to detail without injury to self or others, or damage to goods or equipment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Adapt to differences in equipment and operating environmen</w:t>
            </w:r>
            <w:r w:rsidRPr="00E7017D">
              <w:t>t in accordance with standard operating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Select and use required personal protective equipment conforming to industry and OH&amp;S standards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Implement OH&amp;S procedures and relevant regulations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Identify and correctly use equipment required to ope</w:t>
            </w:r>
            <w:r w:rsidRPr="00E7017D">
              <w:t>rate a multi-engine fixed wing aeroplane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10" w:name="O_61776"/>
      <w:bookmarkEnd w:id="10"/>
      <w:r w:rsidRPr="00E7017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DC52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EVIDENCE GUIDE</w:t>
            </w:r>
          </w:p>
        </w:tc>
      </w:tr>
      <w:tr w:rsidTr="00DC52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 xml:space="preserve">The Evidence Guide provides advice on assessment and must be read in conjunction with the performance criteria, required knowledge and skills, </w:t>
            </w:r>
            <w:r w:rsidRPr="00E7017D">
              <w:t>the range statement and the assessment guidelines for this Training Package.</w:t>
            </w:r>
          </w:p>
        </w:tc>
      </w:tr>
      <w:tr w:rsidTr="00DC52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The evidence required to demonstrate competency in this unit must be relevant to an</w:t>
            </w:r>
            <w:r w:rsidRPr="00E7017D">
              <w:t>d satisfy all of the requirements of the elements and performance criteria of this unit and include demonstration of applying:</w:t>
            </w:r>
          </w:p>
          <w:p w:rsidR="00000000" w:rsidRPr="00E7017D" w:rsidP="00E7017D">
            <w:pPr>
              <w:pStyle w:val="ListBullet"/>
            </w:pPr>
            <w:r w:rsidRPr="00E7017D">
              <w:t>the underpinning knowledge and skills</w:t>
            </w:r>
          </w:p>
          <w:p w:rsidR="00000000" w:rsidRPr="00E7017D" w:rsidP="00E7017D">
            <w:pPr>
              <w:pStyle w:val="ListBullet"/>
            </w:pPr>
            <w:r w:rsidRPr="00E7017D">
              <w:t>relevant legislation and workplace procedures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other relevant aspects of the range statement</w:t>
            </w:r>
          </w:p>
        </w:tc>
      </w:tr>
      <w:tr w:rsidTr="00DC52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Performance is demonstrated consistently over a period of time and in a suitable range of contexts</w:t>
            </w:r>
          </w:p>
          <w:p w:rsidR="00000000" w:rsidRPr="00E7017D" w:rsidP="00E7017D">
            <w:pPr>
              <w:pStyle w:val="ListBullet"/>
            </w:pPr>
            <w:r w:rsidRPr="00E7017D">
              <w:t>Resources for assessment include:</w:t>
            </w:r>
          </w:p>
          <w:p w:rsidR="00000000" w:rsidRPr="00E7017D" w:rsidP="00E7017D">
            <w:pPr>
              <w:pStyle w:val="ListBullet"/>
            </w:pPr>
            <w:r w:rsidRPr="00E7017D">
              <w:t>a range of relevant exercises, case studies and/or other simulated prac</w:t>
            </w:r>
            <w:r w:rsidRPr="00E7017D">
              <w:t>tical and knowledge assessment, and/or</w:t>
            </w:r>
          </w:p>
          <w:p w:rsidR="00000000" w:rsidRPr="00E7017D" w:rsidP="00E7017D">
            <w:pPr>
              <w:pStyle w:val="ListBullet"/>
            </w:pPr>
            <w:r w:rsidRPr="00E7017D">
              <w:t>access to an appropriate range of relevant operational situations in the workplace</w:t>
            </w:r>
          </w:p>
          <w:p w:rsidR="00000000" w:rsidRPr="00E7017D" w:rsidP="00E7017D">
            <w:pPr>
              <w:pStyle w:val="ListBullet"/>
            </w:pPr>
            <w:r w:rsidRPr="00E7017D">
              <w:t>In both real and simulated environments, access is required to:</w:t>
            </w:r>
          </w:p>
          <w:p w:rsidR="00000000" w:rsidRPr="00E7017D" w:rsidP="00E7017D">
            <w:pPr>
              <w:pStyle w:val="ListBullet"/>
            </w:pPr>
            <w:r w:rsidRPr="00E7017D">
              <w:t>relevant and appropriate materials and equipment, and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applicable docum</w:t>
            </w:r>
            <w:r w:rsidRPr="00E7017D">
              <w:t>entation including workplace procedures, regulations, codes of practice and operation manuals</w:t>
            </w:r>
          </w:p>
        </w:tc>
      </w:tr>
      <w:tr w:rsidTr="00DC526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Assessment of this unit must be undertaken by a registered training organisation</w:t>
            </w:r>
          </w:p>
          <w:p w:rsidR="00000000" w:rsidRPr="00E7017D" w:rsidP="00E7017D">
            <w:pPr>
              <w:pStyle w:val="ListBullet"/>
            </w:pPr>
            <w:r w:rsidRPr="00E7017D">
              <w:t>As a minimum, assessment of knowledge must be conducted through appropriate written/oral tests</w:t>
            </w:r>
          </w:p>
          <w:p w:rsidR="00000000" w:rsidRPr="00E7017D" w:rsidP="00E7017D">
            <w:pPr>
              <w:pStyle w:val="ListBullet"/>
            </w:pPr>
            <w:r w:rsidRPr="00E7017D">
              <w:t>Practical assessment must occur:</w:t>
            </w:r>
          </w:p>
          <w:p w:rsidR="00000000" w:rsidRPr="00E7017D" w:rsidP="00E7017D">
            <w:pPr>
              <w:pStyle w:val="ListBullet"/>
            </w:pPr>
            <w:r w:rsidRPr="00E7017D">
              <w:t>through activities in an appropriately simulated environment at the registered training organisation, and/or</w:t>
            </w:r>
          </w:p>
          <w:p w:rsidR="00000000" w:rsidRPr="00E7017D" w:rsidP="00E7017D">
            <w:pPr>
              <w:pStyle w:val="ListBullet"/>
            </w:pPr>
            <w:r w:rsidRPr="00E7017D">
              <w:t>in an appropriate r</w:t>
            </w:r>
            <w:r w:rsidRPr="00E7017D">
              <w:t>ange of situations in the workplace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11" w:name="O_61777"/>
      <w:bookmarkEnd w:id="11"/>
      <w:r w:rsidRPr="00E7017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RANGE STATEMENT</w:t>
            </w:r>
            <w:r w:rsidRPr="00E7017D">
              <w:t xml:space="preserve"> 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The range statement relates to the unit of competency as a whole. It allows for different work environments and situations that may affect performance.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Tasks may be undertaken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VMC</w:t>
            </w:r>
          </w:p>
          <w:p w:rsidR="00000000" w:rsidRPr="00E7017D" w:rsidP="00E7017D">
            <w:pPr>
              <w:pStyle w:val="ListBullet"/>
            </w:pPr>
            <w:r w:rsidRPr="00E7017D">
              <w:t>IMC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VMC with simulated IMC conditions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Performance may be demonstrated in: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multi-engine aeroplane</w:t>
            </w:r>
          </w:p>
          <w:p w:rsidR="00000000" w:rsidRPr="00E7017D" w:rsidP="00E7017D">
            <w:pPr>
              <w:pStyle w:val="ListBullet"/>
            </w:pPr>
            <w:r w:rsidRPr="00E7017D">
              <w:t>multi-engine synthetic training device approved by appropriate authority</w:t>
            </w:r>
          </w:p>
          <w:p w:rsidR="00000000" w:rsidRPr="00E7017D" w:rsidP="00E7017D">
            <w:pPr>
              <w:pStyle w:val="ListBullet"/>
            </w:pPr>
            <w:r w:rsidRPr="00E7017D">
              <w:t>variable air traffic conditions</w:t>
            </w:r>
          </w:p>
          <w:p w:rsidR="00000000" w:rsidRPr="00E7017D" w:rsidP="00E7017D">
            <w:pPr>
              <w:pStyle w:val="ListBullet"/>
            </w:pPr>
            <w:r w:rsidRPr="00E7017D">
              <w:t>variable weather conditions</w:t>
            </w:r>
          </w:p>
          <w:p w:rsidR="00000000" w:rsidRPr="00E7017D" w:rsidP="00E7017D">
            <w:pPr>
              <w:pStyle w:val="ListBullet"/>
            </w:pPr>
            <w:r w:rsidRPr="00E7017D">
              <w:t>variable flight situations</w:t>
            </w:r>
          </w:p>
          <w:p w:rsidR="00000000" w:rsidRPr="00E7017D" w:rsidP="00E7017D">
            <w:pPr>
              <w:pStyle w:val="ListBullet"/>
            </w:pPr>
            <w:r w:rsidRPr="00E7017D">
              <w:t>abnormal situations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classes of airspace as designated by the Civil Aviation Safety Authority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Crew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single pilot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multi crew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Instruments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fitted flight instruments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head up display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Limitations may be imposed by: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local noise abatement requirements and curfews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airspace endorsements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Classes of airspace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as designated by the regulator</w:t>
            </w:r>
          </w:p>
          <w:p w:rsidR="00000000" w:rsidRPr="00E7017D" w:rsidP="00E7017D">
            <w:pPr>
              <w:pStyle w:val="ListBullet"/>
            </w:pPr>
            <w:r w:rsidRPr="00E7017D">
              <w:t>restricted and danger areas</w:t>
            </w:r>
          </w:p>
          <w:p w:rsidR="00000000" w:rsidRPr="00E7017D" w:rsidP="00E7017D">
            <w:pPr>
              <w:pStyle w:val="ListBullet"/>
            </w:pPr>
            <w:r w:rsidRPr="00E7017D">
              <w:t>military control zones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Air Defence Identification Zones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Conditio</w:t>
            </w:r>
            <w:r w:rsidRPr="00E7017D">
              <w:t>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a method of simulating IMC</w:t>
            </w:r>
          </w:p>
          <w:p w:rsidR="00000000" w:rsidRPr="00E7017D" w:rsidP="00E7017D">
            <w:pPr>
              <w:pStyle w:val="ListBullet"/>
            </w:pPr>
            <w:r w:rsidRPr="00E7017D">
              <w:t>simulated icing conditions</w:t>
            </w:r>
          </w:p>
          <w:p w:rsidR="00000000" w:rsidRPr="00E7017D" w:rsidP="00E7017D">
            <w:pPr>
              <w:pStyle w:val="ListBullet"/>
            </w:pPr>
            <w:r w:rsidRPr="00E7017D">
              <w:t>moderate turbulence</w:t>
            </w:r>
          </w:p>
          <w:p w:rsidR="00000000" w:rsidRPr="00E7017D" w:rsidP="00E7017D">
            <w:pPr>
              <w:pStyle w:val="ListBullet"/>
            </w:pPr>
            <w:r w:rsidRPr="00E7017D">
              <w:t>simulated hazardous weather</w:t>
            </w:r>
          </w:p>
          <w:p w:rsidR="00000000" w:rsidRPr="00E7017D" w:rsidP="00E7017D">
            <w:pPr>
              <w:pStyle w:val="ListBullet"/>
            </w:pPr>
            <w:r w:rsidRPr="00E7017D">
              <w:t>Autopilot/Flight Director</w:t>
            </w:r>
          </w:p>
          <w:p w:rsidR="00000000" w:rsidRPr="00E7017D" w:rsidP="00E7017D">
            <w:pPr>
              <w:pStyle w:val="ListBullet"/>
            </w:pPr>
            <w:r w:rsidRPr="00E7017D">
              <w:t>FMS/ other NAV system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simulation of emergency and abnormal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company procedures</w:t>
            </w:r>
          </w:p>
          <w:p w:rsidR="00000000" w:rsidRPr="00E7017D" w:rsidP="00E7017D">
            <w:pPr>
              <w:pStyle w:val="ListBullet"/>
            </w:pPr>
            <w:r w:rsidRPr="00E7017D">
              <w:t>enterprise procedures</w:t>
            </w:r>
          </w:p>
          <w:p w:rsidR="00000000" w:rsidRPr="00E7017D" w:rsidP="00E7017D">
            <w:pPr>
              <w:pStyle w:val="ListBullet"/>
            </w:pPr>
            <w:r w:rsidRPr="00E7017D">
              <w:t>organisational procedures</w:t>
            </w:r>
          </w:p>
          <w:p w:rsidR="00000000" w:rsidRPr="00E7017D" w:rsidP="00E7017D">
            <w:pPr>
              <w:pStyle w:val="ListBullet"/>
            </w:pPr>
            <w:r w:rsidRPr="00E7017D">
              <w:t>established procedures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standard operating procedures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Information/document</w:t>
            </w:r>
            <w:r w:rsidRPr="00E7017D">
              <w:t>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relevant sections of Civil Aviation Safety Regulations and Civil Aviation Orders</w:t>
            </w:r>
          </w:p>
          <w:p w:rsidR="00000000" w:rsidRPr="00E7017D" w:rsidP="00E7017D">
            <w:pPr>
              <w:pStyle w:val="ListBullet"/>
            </w:pPr>
            <w:r w:rsidRPr="00E7017D">
              <w:t>in ADF context, relevant Defence Orders and Instructions</w:t>
            </w:r>
          </w:p>
          <w:p w:rsidR="00000000" w:rsidRPr="00E7017D" w:rsidP="00E7017D">
            <w:pPr>
              <w:pStyle w:val="ListBullet"/>
            </w:pPr>
            <w:r w:rsidRPr="00E7017D">
              <w:t>Manual of Standards - Pilot Licensing (MOS-PL)</w:t>
            </w:r>
          </w:p>
          <w:p w:rsidR="00000000" w:rsidRPr="00E7017D" w:rsidP="00E7017D">
            <w:pPr>
              <w:pStyle w:val="ListBullet"/>
            </w:pPr>
            <w:r w:rsidRPr="00E7017D">
              <w:t>Flight Manual/ Pilot's Operating Handbook (POH)</w:t>
            </w:r>
          </w:p>
          <w:p w:rsidR="00000000" w:rsidRPr="00E7017D" w:rsidP="00E7017D">
            <w:pPr>
              <w:pStyle w:val="ListBullet"/>
            </w:pPr>
            <w:r w:rsidRPr="00E7017D">
              <w:t>Aeronautical Information Publication (AIP)</w:t>
            </w:r>
          </w:p>
          <w:p w:rsidR="00000000" w:rsidRPr="00E7017D" w:rsidP="00E7017D">
            <w:pPr>
              <w:pStyle w:val="ListBullet"/>
            </w:pPr>
            <w:r w:rsidRPr="00E7017D">
              <w:t>relevant sections of the Civil Aviation Advisory Publications (CAAP)</w:t>
            </w:r>
          </w:p>
          <w:p w:rsidR="00000000" w:rsidRPr="00E7017D" w:rsidP="00E7017D">
            <w:pPr>
              <w:pStyle w:val="ListBullet"/>
            </w:pPr>
            <w:r w:rsidRPr="00E7017D">
              <w:t>performance charts</w:t>
            </w:r>
          </w:p>
          <w:p w:rsidR="00000000" w:rsidRPr="00E7017D" w:rsidP="00E7017D">
            <w:pPr>
              <w:pStyle w:val="ListBullet"/>
            </w:pPr>
            <w:r w:rsidRPr="00E7017D">
              <w:t>operations manuals</w:t>
            </w:r>
          </w:p>
          <w:p w:rsidR="00000000" w:rsidRPr="00E7017D" w:rsidP="00E7017D">
            <w:pPr>
              <w:pStyle w:val="ListBullet"/>
            </w:pPr>
            <w:r w:rsidRPr="00E7017D">
              <w:t>approved checklists</w:t>
            </w:r>
          </w:p>
          <w:p w:rsidR="00000000" w:rsidRPr="00E7017D" w:rsidP="00E7017D">
            <w:pPr>
              <w:pStyle w:val="ListBullet"/>
            </w:pPr>
            <w:r w:rsidRPr="00E7017D">
              <w:t>workplace procedures and instructions and job specification</w:t>
            </w:r>
          </w:p>
          <w:p w:rsidR="00000000" w:rsidRPr="00E7017D" w:rsidP="00E7017D">
            <w:pPr>
              <w:pStyle w:val="ListBullet"/>
            </w:pPr>
            <w:r w:rsidRPr="00E7017D">
              <w:t>induction and training mat</w:t>
            </w:r>
            <w:r w:rsidRPr="00E7017D">
              <w:t>erials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conditions of service, legislation and industrial agreements including workplace agreements and awards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>relevant Civil Aviation Safety Regulations and Civil Aviation Orders</w:t>
            </w:r>
          </w:p>
          <w:p w:rsidR="00000000" w:rsidRPr="00E7017D" w:rsidP="00E7017D">
            <w:pPr>
              <w:pStyle w:val="ListBullet"/>
            </w:pPr>
            <w:r w:rsidRPr="00E7017D">
              <w:t>in ADF context, relevan</w:t>
            </w:r>
            <w:r w:rsidRPr="00E7017D">
              <w:t>t Defence Orders and Instructions</w:t>
            </w:r>
          </w:p>
          <w:p w:rsidR="00000000" w:rsidRPr="00E7017D" w:rsidP="00E7017D">
            <w:pPr>
              <w:pStyle w:val="ListBullet"/>
            </w:pPr>
            <w:r w:rsidRPr="00E7017D">
              <w:t>relevant state/territory OH&amp;S legislation</w:t>
            </w:r>
          </w:p>
          <w:p w:rsidR="00000000" w:rsidP="00E7017D">
            <w:pPr>
              <w:pStyle w:val="ListBullet"/>
              <w:rPr>
                <w:lang w:val="en-NZ"/>
              </w:rPr>
            </w:pPr>
            <w:r w:rsidRPr="00E7017D">
              <w:t>relevant Australian Standards</w:t>
            </w:r>
          </w:p>
        </w:tc>
      </w:tr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t>Performance includes tolerances specified in either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ListBullet"/>
            </w:pPr>
            <w:r w:rsidRPr="00E7017D">
              <w:t xml:space="preserve">relevant licence and aircraft rating requirements of the Civil Aviation Safety Authority </w:t>
            </w:r>
            <w:r w:rsidRPr="00E7017D">
              <w:t>(CASA) such as:</w:t>
            </w:r>
          </w:p>
          <w:p w:rsidR="00000000" w:rsidRPr="00E7017D" w:rsidP="00E7017D">
            <w:pPr>
              <w:pStyle w:val="ListBullet"/>
            </w:pPr>
            <w:r w:rsidRPr="00E7017D">
              <w:t>Day VFR Syllabus</w:t>
            </w:r>
          </w:p>
          <w:p w:rsidR="00000000" w:rsidRPr="00E7017D" w:rsidP="00E7017D">
            <w:pPr>
              <w:pStyle w:val="ListBullet"/>
            </w:pPr>
            <w:r w:rsidRPr="00E7017D">
              <w:t>Manual of Standards</w:t>
            </w:r>
          </w:p>
          <w:p w:rsidR="00000000" w:rsidRPr="00E7017D" w:rsidP="00E7017D">
            <w:pPr>
              <w:pStyle w:val="ListBullet"/>
            </w:pPr>
            <w:r w:rsidRPr="00E7017D">
              <w:t>relevant Defence documentation such as:</w:t>
            </w:r>
          </w:p>
          <w:p w:rsidR="00000000" w:rsidRPr="00E7017D" w:rsidP="00E7017D">
            <w:pPr>
              <w:pStyle w:val="ListBullet"/>
            </w:pPr>
            <w:r w:rsidRPr="00E7017D">
              <w:t>Defence Orders and Instructions</w:t>
            </w:r>
          </w:p>
          <w:p w:rsidR="00000000" w:rsidRPr="00E7017D" w:rsidP="00E7017D">
            <w:pPr>
              <w:pStyle w:val="ListBullet"/>
            </w:pPr>
            <w:r w:rsidRPr="00E7017D">
              <w:t>approved curricula and training documentation</w:t>
            </w:r>
          </w:p>
        </w:tc>
      </w:tr>
    </w:tbl>
    <w:p w:rsidR="00DC5267" w:rsidP="00E7017D">
      <w:pPr>
        <w:pStyle w:val="BodyText"/>
      </w:pPr>
    </w:p>
    <w:p w:rsidR="00DC5267" w:rsidP="00E7017D">
      <w:pPr>
        <w:pStyle w:val="BodyText"/>
      </w:pPr>
    </w:p>
    <w:p w:rsidR="00000000" w:rsidRPr="00E7017D" w:rsidP="00E7017D">
      <w:pPr>
        <w:pStyle w:val="Heading1"/>
      </w:pPr>
      <w:bookmarkStart w:id="12" w:name="O_61778"/>
      <w:bookmarkEnd w:id="12"/>
      <w:r w:rsidRPr="00E7017D">
        <w:t>Unit Sector(s)</w:t>
      </w:r>
    </w:p>
    <w:p w:rsidR="00000000" w:rsidRPr="00E7017D" w:rsidP="00E7017D">
      <w:pPr>
        <w:pStyle w:val="BodyText"/>
      </w:pPr>
      <w:r w:rsidRPr="00E7017D">
        <w:t>Not applicable.</w:t>
      </w:r>
    </w:p>
    <w:p w:rsidR="00000000" w:rsidRPr="00E7017D" w:rsidP="00E7017D">
      <w:pPr>
        <w:pStyle w:val="AllowPageBreak"/>
      </w:pPr>
    </w:p>
    <w:p w:rsidR="00000000" w:rsidRPr="00E7017D" w:rsidP="00E7017D">
      <w:pPr>
        <w:pStyle w:val="Heading1"/>
      </w:pPr>
      <w:bookmarkStart w:id="13" w:name="O_153605"/>
      <w:bookmarkEnd w:id="13"/>
      <w:r w:rsidRPr="00E7017D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DC52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17D">
            <w:pPr>
              <w:pStyle w:val="BodyText"/>
              <w:rPr>
                <w:lang w:val="en-NZ"/>
              </w:rPr>
            </w:pPr>
            <w:r w:rsidRPr="00E7017D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17D" w:rsidP="00E7017D">
            <w:pPr>
              <w:pStyle w:val="BodyText"/>
            </w:pPr>
            <w:r w:rsidRPr="00E7017D">
              <w:t>Y - Aircraft Operation and Traffic Management</w:t>
            </w:r>
          </w:p>
        </w:tc>
      </w:tr>
    </w:tbl>
    <w:p w:rsidR="00000000" w:rsidRPr="00E7017D" w:rsidP="00E7017D">
      <w:pPr>
        <w:pStyle w:val="BodyText"/>
      </w:pPr>
    </w:p>
    <w:p w:rsidR="00000000" w:rsidRPr="00E7017D" w:rsidP="00E7017D"/>
    <w:sectPr w:rsidSect="00E701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5267" w:rsidP="00DC52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7" w:rsidP="00E70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C5267" w:rsidP="00E70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C5267" w:rsidP="00E7017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5267" w:rsidP="00DC526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267" w:rsidP="00E70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AVIY5023A Operate multi-engine fixed wing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C5267" w:rsidP="00E7017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ED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A859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70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17D"/>
  </w:style>
  <w:style w:type="character" w:customStyle="1" w:styleId="Heading1Char">
    <w:name w:val="Heading 1 Char"/>
    <w:link w:val="Heading1"/>
    <w:rsid w:val="00E70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1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7017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70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7017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70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1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7017D"/>
    <w:rPr>
      <w:b/>
      <w:spacing w:val="0"/>
    </w:rPr>
  </w:style>
  <w:style w:type="paragraph" w:styleId="Header">
    <w:name w:val="header"/>
    <w:basedOn w:val="Normal"/>
    <w:link w:val="HeaderChar"/>
    <w:rsid w:val="00E70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70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7017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70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rsid w:val="00E7017D"/>
    <w:rPr>
      <w:sz w:val="16"/>
      <w:vertAlign w:val="subscript"/>
    </w:rPr>
  </w:style>
  <w:style w:type="character" w:customStyle="1" w:styleId="Heading2Char">
    <w:name w:val="Heading 2 Char"/>
    <w:link w:val="Heading2"/>
    <w:rsid w:val="00E70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70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70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70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70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1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7017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7017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70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70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70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1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017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0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17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70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1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E7017D"/>
    <w:rPr>
      <w:i/>
    </w:rPr>
  </w:style>
  <w:style w:type="paragraph" w:styleId="Caption">
    <w:name w:val="caption"/>
    <w:basedOn w:val="BodyText"/>
    <w:next w:val="Normal"/>
    <w:qFormat/>
    <w:rsid w:val="00E70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17D"/>
  </w:style>
  <w:style w:type="paragraph" w:styleId="TableofFigures">
    <w:name w:val="table of figures"/>
    <w:basedOn w:val="Normal"/>
    <w:next w:val="Normal"/>
    <w:semiHidden/>
    <w:rsid w:val="00E70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17D"/>
    <w:pPr>
      <w:numPr>
        <w:numId w:val="10"/>
      </w:numPr>
    </w:pPr>
  </w:style>
  <w:style w:type="character" w:customStyle="1" w:styleId="WingdingSymbols">
    <w:name w:val="Wingding Symbols"/>
    <w:rsid w:val="00E7017D"/>
    <w:rPr>
      <w:rFonts w:ascii="Wingdings" w:hAnsi="Wingdings"/>
    </w:rPr>
  </w:style>
  <w:style w:type="paragraph" w:customStyle="1" w:styleId="TableHeading">
    <w:name w:val="Table Heading"/>
    <w:basedOn w:val="HeadingBase"/>
    <w:rsid w:val="00E70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17D"/>
    <w:rPr>
      <w:color w:val="0033CC"/>
      <w:u w:val="none"/>
    </w:rPr>
  </w:style>
  <w:style w:type="paragraph" w:customStyle="1" w:styleId="BodyTextRight">
    <w:name w:val="Body Text Right"/>
    <w:basedOn w:val="BodyText"/>
    <w:rsid w:val="00E70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1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7017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7017D"/>
    <w:rPr>
      <w:sz w:val="32"/>
    </w:rPr>
  </w:style>
  <w:style w:type="paragraph" w:customStyle="1" w:styleId="HeadingProcedure">
    <w:name w:val="Heading Procedure"/>
    <w:basedOn w:val="HeadingBase"/>
    <w:next w:val="Normal"/>
    <w:rsid w:val="00E70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17D"/>
    <w:pPr>
      <w:spacing w:before="60" w:after="60"/>
    </w:pPr>
  </w:style>
  <w:style w:type="paragraph" w:styleId="ListContinue">
    <w:name w:val="List Continue"/>
    <w:basedOn w:val="List"/>
    <w:rsid w:val="00E7017D"/>
    <w:pPr>
      <w:ind w:firstLine="0"/>
    </w:pPr>
  </w:style>
  <w:style w:type="paragraph" w:customStyle="1" w:styleId="ListNote">
    <w:name w:val="List Note"/>
    <w:basedOn w:val="List"/>
    <w:rsid w:val="00E70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7017D"/>
    <w:rPr>
      <w:rFonts w:ascii="Courier New" w:hAnsi="Courier New"/>
    </w:rPr>
  </w:style>
  <w:style w:type="paragraph" w:customStyle="1" w:styleId="NoteBullet">
    <w:name w:val="Note Bullet"/>
    <w:basedOn w:val="Note"/>
    <w:rsid w:val="00E70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1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17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7017D"/>
    <w:rPr>
      <w:b/>
      <w:smallCaps/>
    </w:rPr>
  </w:style>
  <w:style w:type="paragraph" w:customStyle="1" w:styleId="TableListNumber">
    <w:name w:val="Table List Number"/>
    <w:basedOn w:val="ListNumber"/>
    <w:rsid w:val="00E70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17D"/>
    <w:pPr>
      <w:numPr>
        <w:numId w:val="8"/>
      </w:numPr>
    </w:pPr>
  </w:style>
  <w:style w:type="paragraph" w:customStyle="1" w:styleId="ListAlpha2">
    <w:name w:val="List Alpha 2"/>
    <w:basedOn w:val="List2"/>
    <w:rsid w:val="00E7017D"/>
    <w:pPr>
      <w:numPr>
        <w:numId w:val="7"/>
      </w:numPr>
    </w:pPr>
  </w:style>
  <w:style w:type="paragraph" w:styleId="List2">
    <w:name w:val="List 2"/>
    <w:basedOn w:val="BodyText"/>
    <w:rsid w:val="00E70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1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17D"/>
    <w:pPr>
      <w:numPr>
        <w:numId w:val="2"/>
      </w:numPr>
    </w:pPr>
  </w:style>
  <w:style w:type="paragraph" w:styleId="ListBullet5">
    <w:name w:val="List Bullet 5"/>
    <w:basedOn w:val="List5"/>
    <w:rsid w:val="00E7017D"/>
    <w:pPr>
      <w:numPr>
        <w:numId w:val="3"/>
      </w:numPr>
    </w:pPr>
  </w:style>
  <w:style w:type="paragraph" w:styleId="ListContinue2">
    <w:name w:val="List Continue 2"/>
    <w:basedOn w:val="List2"/>
    <w:rsid w:val="00E7017D"/>
    <w:pPr>
      <w:ind w:firstLine="0"/>
    </w:pPr>
  </w:style>
  <w:style w:type="paragraph" w:styleId="ListContinue3">
    <w:name w:val="List Continue 3"/>
    <w:basedOn w:val="List3"/>
    <w:rsid w:val="00E7017D"/>
    <w:pPr>
      <w:ind w:left="1021" w:firstLine="0"/>
    </w:pPr>
  </w:style>
  <w:style w:type="paragraph" w:styleId="ListContinue4">
    <w:name w:val="List Continue 4"/>
    <w:basedOn w:val="List4"/>
    <w:rsid w:val="00E7017D"/>
    <w:pPr>
      <w:ind w:firstLine="0"/>
    </w:pPr>
  </w:style>
  <w:style w:type="paragraph" w:styleId="ListContinue5">
    <w:name w:val="List Continue 5"/>
    <w:basedOn w:val="List5"/>
    <w:rsid w:val="00E7017D"/>
    <w:pPr>
      <w:ind w:firstLine="0"/>
    </w:pPr>
  </w:style>
  <w:style w:type="paragraph" w:styleId="ListNumber3">
    <w:name w:val="List Number 3"/>
    <w:basedOn w:val="List3"/>
    <w:rsid w:val="00E7017D"/>
    <w:pPr>
      <w:numPr>
        <w:numId w:val="4"/>
      </w:numPr>
    </w:pPr>
  </w:style>
  <w:style w:type="paragraph" w:styleId="ListNumber4">
    <w:name w:val="List Number 4"/>
    <w:basedOn w:val="List4"/>
    <w:rsid w:val="00E7017D"/>
    <w:pPr>
      <w:numPr>
        <w:numId w:val="5"/>
      </w:numPr>
    </w:pPr>
  </w:style>
  <w:style w:type="paragraph" w:styleId="ListNumber5">
    <w:name w:val="List Number 5"/>
    <w:basedOn w:val="List5"/>
    <w:rsid w:val="00E7017D"/>
    <w:pPr>
      <w:numPr>
        <w:numId w:val="6"/>
      </w:numPr>
    </w:pPr>
  </w:style>
  <w:style w:type="paragraph" w:styleId="BlockText">
    <w:name w:val="Block Text"/>
    <w:basedOn w:val="Normal"/>
    <w:rsid w:val="00E7017D"/>
    <w:pPr>
      <w:spacing w:after="120"/>
      <w:ind w:left="1440" w:right="1440"/>
    </w:pPr>
  </w:style>
  <w:style w:type="character" w:customStyle="1" w:styleId="Superscript">
    <w:name w:val="Superscript"/>
    <w:rsid w:val="00E7017D"/>
    <w:rPr>
      <w:sz w:val="16"/>
      <w:vertAlign w:val="superscript"/>
    </w:rPr>
  </w:style>
  <w:style w:type="character" w:customStyle="1" w:styleId="Symbols">
    <w:name w:val="Symbols"/>
    <w:rsid w:val="00E7017D"/>
    <w:rPr>
      <w:rFonts w:ascii="Symbol" w:hAnsi="Symbol"/>
    </w:rPr>
  </w:style>
  <w:style w:type="character" w:customStyle="1" w:styleId="MenuOptions">
    <w:name w:val="Menu Options"/>
    <w:rsid w:val="00E7017D"/>
    <w:rPr>
      <w:rFonts w:ascii="Arial Narrow" w:hAnsi="Arial Narrow"/>
      <w:smallCaps/>
    </w:rPr>
  </w:style>
  <w:style w:type="character" w:customStyle="1" w:styleId="Buttons">
    <w:name w:val="Buttons"/>
    <w:rsid w:val="00E7017D"/>
    <w:rPr>
      <w:b/>
    </w:rPr>
  </w:style>
  <w:style w:type="character" w:customStyle="1" w:styleId="Underlined">
    <w:name w:val="Underlined"/>
    <w:rsid w:val="00E7017D"/>
    <w:rPr>
      <w:u w:val="single"/>
    </w:rPr>
  </w:style>
  <w:style w:type="paragraph" w:customStyle="1" w:styleId="TableBodyTextRight">
    <w:name w:val="Table Body Text Right"/>
    <w:basedOn w:val="TableBodyText"/>
    <w:rsid w:val="00E70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17D"/>
    <w:rPr>
      <w:sz w:val="18"/>
    </w:rPr>
  </w:style>
  <w:style w:type="paragraph" w:customStyle="1" w:styleId="BodySmallRight">
    <w:name w:val="Body Small Right"/>
    <w:basedOn w:val="BodyTextRight"/>
    <w:rsid w:val="00E7017D"/>
    <w:rPr>
      <w:sz w:val="18"/>
      <w:szCs w:val="18"/>
    </w:rPr>
  </w:style>
  <w:style w:type="paragraph" w:customStyle="1" w:styleId="MarginEdition">
    <w:name w:val="Margin Edition"/>
    <w:basedOn w:val="MarginNote"/>
    <w:rsid w:val="00E70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17D"/>
    <w:rPr>
      <w:sz w:val="2"/>
      <w:szCs w:val="2"/>
    </w:rPr>
  </w:style>
  <w:style w:type="character" w:customStyle="1" w:styleId="Small">
    <w:name w:val="Small"/>
    <w:rsid w:val="00E7017D"/>
    <w:rPr>
      <w:sz w:val="16"/>
    </w:rPr>
  </w:style>
  <w:style w:type="paragraph" w:customStyle="1" w:styleId="WideTable">
    <w:name w:val="Wide Table"/>
    <w:basedOn w:val="Normal"/>
    <w:rsid w:val="00E7017D"/>
    <w:pPr>
      <w:ind w:left="-1418"/>
    </w:pPr>
    <w:rPr>
      <w:sz w:val="2"/>
      <w:szCs w:val="2"/>
    </w:rPr>
  </w:style>
  <w:style w:type="character" w:styleId="PageNumber">
    <w:name w:val="page number"/>
    <w:rsid w:val="00E7017D"/>
  </w:style>
  <w:style w:type="paragraph" w:styleId="Quote">
    <w:name w:val="Quote"/>
    <w:basedOn w:val="Heading1"/>
    <w:link w:val="QuoteChar"/>
    <w:qFormat/>
    <w:rsid w:val="00E7017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70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17D"/>
    <w:pPr>
      <w:pageBreakBefore/>
    </w:pPr>
  </w:style>
  <w:style w:type="paragraph" w:customStyle="1" w:styleId="Border">
    <w:name w:val="Border"/>
    <w:basedOn w:val="Normal"/>
    <w:qFormat/>
    <w:rsid w:val="00E70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70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7017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7017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70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7017D"/>
    <w:rPr>
      <w:u w:val="single"/>
    </w:rPr>
  </w:style>
  <w:style w:type="character" w:customStyle="1" w:styleId="BoldandItalics">
    <w:name w:val="Bold and Italics"/>
    <w:qFormat/>
    <w:rsid w:val="00E7017D"/>
    <w:rPr>
      <w:b/>
      <w:i/>
      <w:u w:val="none"/>
    </w:rPr>
  </w:style>
  <w:style w:type="paragraph" w:styleId="BalloonText">
    <w:name w:val="Balloon Text"/>
    <w:basedOn w:val="Normal"/>
    <w:link w:val="BalloonTextChar"/>
    <w:rsid w:val="00E70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7017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7017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7017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1958</Words>
  <Characters>12460</Characters>
  <Application>Microsoft Office Word</Application>
  <DocSecurity>0</DocSecurity>
  <Lines>350</Lines>
  <Paragraphs>208</Paragraphs>
  <ScaleCrop>false</ScaleCrop>
  <Company>Author-it Software Corporation Ltd.</Company>
  <LinksUpToDate>false</LinksUpToDate>
  <CharactersWithSpaces>14327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AVIY5023A Operate multi-engine fixed wing aeroplane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2012-05-26T22:43:00Z</dcterms:created>
  <dcterms:modified xsi:type="dcterms:W3CDTF">2012-05-26T22:43:00Z</dcterms:modified>
</cp:coreProperties>
</file>