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5FB" w:rsidP="009A45FB">
      <w:pPr>
        <w:pStyle w:val="Title"/>
      </w:pPr>
      <w:r>
        <w:fldChar w:fldCharType="begin"/>
      </w:r>
      <w:r>
        <w:instrText xml:space="preserve"> TITLE   \* MERGEFORMAT </w:instrText>
      </w:r>
      <w:r>
        <w:fldChar w:fldCharType="separate"/>
      </w:r>
      <w:r>
        <w:t>AVIY4066A Control aircraft in advanced flight manoeuvres</w:t>
      </w:r>
      <w:r>
        <w:fldChar w:fldCharType="end"/>
      </w:r>
    </w:p>
    <w:p w:rsidR="009A45FB" w:rsidP="009A45FB">
      <w:pPr>
        <w:pStyle w:val="Version"/>
        <w:sectPr w:rsidSect="00845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57EC" w:rsidP="008457EC">
      <w:pPr>
        <w:pStyle w:val="SuperHeading"/>
      </w:pPr>
      <w:r w:rsidRPr="008457EC">
        <w:t>AVIY4066A Control aircraft in advanced flight manoeuvres</w:t>
      </w:r>
    </w:p>
    <w:p w:rsidR="00000000" w:rsidRPr="008457EC" w:rsidP="008457EC">
      <w:pPr>
        <w:pStyle w:val="SuperHeading"/>
      </w:pPr>
    </w:p>
    <w:p w:rsidR="00000000" w:rsidRPr="008457EC" w:rsidP="008457EC">
      <w:pPr>
        <w:pStyle w:val="Heading1"/>
      </w:pPr>
      <w:bookmarkStart w:id="1" w:name="O_61719"/>
      <w:bookmarkEnd w:id="1"/>
      <w:r w:rsidRPr="008457EC">
        <w:t>Modification History</w:t>
      </w:r>
    </w:p>
    <w:p w:rsidR="00000000" w:rsidRPr="008457EC" w:rsidP="008457EC">
      <w:pPr>
        <w:pStyle w:val="BodyText"/>
      </w:pPr>
      <w:r w:rsidRPr="008457EC">
        <w:t>Not applicable.</w:t>
      </w:r>
    </w:p>
    <w:p w:rsidR="00000000" w:rsidRPr="008457EC" w:rsidP="008457EC">
      <w:pPr>
        <w:pStyle w:val="AllowPageBreak"/>
      </w:pPr>
    </w:p>
    <w:p w:rsidR="00000000" w:rsidRPr="008457EC" w:rsidP="008457EC">
      <w:pPr>
        <w:pStyle w:val="Heading1"/>
      </w:pPr>
      <w:bookmarkStart w:id="2" w:name="O_61720"/>
      <w:bookmarkEnd w:id="2"/>
      <w:r w:rsidRPr="008457EC">
        <w:t>Unit Descriptor</w:t>
      </w:r>
    </w:p>
    <w:tbl>
      <w:tblPr>
        <w:tblW w:w="9640" w:type="dxa"/>
        <w:tblLayout w:type="fixed"/>
        <w:tblCellMar>
          <w:left w:w="62" w:type="dxa"/>
          <w:right w:w="62" w:type="dxa"/>
        </w:tblCellMar>
        <w:tblLook w:val="0000"/>
      </w:tblPr>
      <w:tblGrid>
        <w:gridCol w:w="2978"/>
        <w:gridCol w:w="6662"/>
      </w:tblGrid>
      <w:tr w:rsidTr="009A45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457EC" w:rsidP="008457EC">
            <w:pPr>
              <w:pStyle w:val="BodyText"/>
            </w:pPr>
            <w:r w:rsidRPr="008457EC">
              <w:t>This unit involves the skills and knowledge required to recognise and recover from abnormal atti</w:t>
            </w:r>
            <w:r w:rsidRPr="008457EC">
              <w:t>tude and fully developed spins while remaining within the aircraft's structural and engine limitations and the pilot's physiological limitations during visual flight. Licensing, legislative, regulatory or certification requirements are applicable to this u</w:t>
            </w:r>
            <w:r w:rsidRPr="008457EC">
              <w:t>nit.</w:t>
            </w:r>
          </w:p>
        </w:tc>
      </w:tr>
    </w:tbl>
    <w:p w:rsidR="00000000" w:rsidRPr="008457EC" w:rsidP="008457EC">
      <w:pPr>
        <w:pStyle w:val="BodyText"/>
      </w:pPr>
    </w:p>
    <w:p w:rsidR="00000000" w:rsidRPr="008457EC" w:rsidP="008457EC">
      <w:pPr>
        <w:pStyle w:val="AllowPageBreak"/>
      </w:pPr>
    </w:p>
    <w:p w:rsidR="00000000" w:rsidRPr="008457EC" w:rsidP="008457EC">
      <w:pPr>
        <w:pStyle w:val="Heading1"/>
      </w:pPr>
      <w:bookmarkStart w:id="3" w:name="O_61721"/>
      <w:bookmarkEnd w:id="3"/>
      <w:r w:rsidRPr="008457EC">
        <w:t>Application of the Unit</w:t>
      </w:r>
    </w:p>
    <w:tbl>
      <w:tblPr>
        <w:tblW w:w="9640" w:type="dxa"/>
        <w:tblLayout w:type="fixed"/>
        <w:tblCellMar>
          <w:left w:w="62" w:type="dxa"/>
          <w:right w:w="62" w:type="dxa"/>
        </w:tblCellMar>
        <w:tblLook w:val="0000"/>
      </w:tblPr>
      <w:tblGrid>
        <w:gridCol w:w="2978"/>
        <w:gridCol w:w="6662"/>
      </w:tblGrid>
      <w:tr w:rsidTr="009A45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457EC" w:rsidP="008457EC">
            <w:pPr>
              <w:pStyle w:val="BodyText"/>
            </w:pPr>
            <w:r w:rsidRPr="008457EC">
              <w:t xml:space="preserve">Work must be carried out in compliance with the relevant licence and aircraft rating requirements of the Civil Aviation Safety Authority (CASA) </w:t>
            </w:r>
            <w:r w:rsidRPr="008457EC">
              <w:t>and/or ADF; airspace control requirements and Day Visual Flight Rules; and aircraft control principles, regulations, safety codes, protocols and procedures required to control an aircraft in advanced abnormal flight manoeuvres.</w:t>
            </w:r>
          </w:p>
          <w:p w:rsidR="00000000" w:rsidRPr="008457EC" w:rsidP="008457EC">
            <w:pPr>
              <w:pStyle w:val="BodyText"/>
            </w:pPr>
            <w:r w:rsidRPr="008457EC">
              <w:t>Use for ADF Aviation is to b</w:t>
            </w:r>
            <w:r w:rsidRPr="008457EC">
              <w:t>e in accordance with relevant Defence Orders and Instructions and applicable CASA compliance.</w:t>
            </w:r>
          </w:p>
          <w:p w:rsidR="00000000" w:rsidRPr="008457EC" w:rsidP="008457EC">
            <w:pPr>
              <w:pStyle w:val="BodyText"/>
            </w:pPr>
            <w:r w:rsidRPr="008457EC">
              <w:t>Operations are conducted within a variety of operational contexts within the Australian aviation industry.</w:t>
            </w:r>
          </w:p>
          <w:p w:rsidR="00000000" w:rsidRPr="008457EC" w:rsidP="008457EC">
            <w:pPr>
              <w:pStyle w:val="BodyText"/>
            </w:pPr>
            <w:r w:rsidRPr="008457EC">
              <w:t>Work is performed under limited supervision.</w:t>
            </w:r>
          </w:p>
          <w:p w:rsidR="00000000" w:rsidRPr="008457EC" w:rsidP="008457EC">
            <w:pPr>
              <w:pStyle w:val="BodyText"/>
            </w:pPr>
            <w:r w:rsidRPr="008457EC">
              <w:t xml:space="preserve">This unit </w:t>
            </w:r>
            <w:r w:rsidRPr="008457EC">
              <w:t>of competency is nominally packaged at Certificate IV.</w:t>
            </w:r>
          </w:p>
        </w:tc>
      </w:tr>
    </w:tbl>
    <w:p w:rsidR="00000000" w:rsidRPr="008457EC" w:rsidP="008457EC">
      <w:pPr>
        <w:pStyle w:val="BodyText"/>
      </w:pPr>
    </w:p>
    <w:p w:rsidR="00000000" w:rsidRPr="008457EC" w:rsidP="008457EC">
      <w:pPr>
        <w:pStyle w:val="AllowPageBreak"/>
      </w:pPr>
    </w:p>
    <w:p w:rsidR="00000000" w:rsidRPr="008457EC" w:rsidP="008457EC">
      <w:pPr>
        <w:pStyle w:val="Heading1"/>
      </w:pPr>
      <w:bookmarkStart w:id="4" w:name="O_61722"/>
      <w:bookmarkEnd w:id="4"/>
      <w:r w:rsidRPr="008457EC">
        <w:t>Licensing/Regulatory Information</w:t>
      </w:r>
    </w:p>
    <w:p w:rsidR="00000000" w:rsidRPr="008457EC" w:rsidP="008457EC">
      <w:pPr>
        <w:pStyle w:val="BodyText"/>
      </w:pPr>
      <w:r w:rsidRPr="008457EC">
        <w:t>Not applicable.</w:t>
      </w:r>
    </w:p>
    <w:p w:rsidR="00000000" w:rsidRPr="008457EC" w:rsidP="008457EC">
      <w:pPr>
        <w:pStyle w:val="AllowPageBreak"/>
      </w:pPr>
    </w:p>
    <w:p w:rsidR="00000000" w:rsidRPr="008457EC" w:rsidP="008457EC">
      <w:pPr>
        <w:pStyle w:val="Heading1"/>
      </w:pPr>
      <w:bookmarkStart w:id="5" w:name="O_61724"/>
      <w:bookmarkEnd w:id="5"/>
      <w:r w:rsidRPr="008457EC">
        <w:t>Pre-Requisites</w:t>
      </w:r>
    </w:p>
    <w:p w:rsidR="00000000" w:rsidRPr="008457EC" w:rsidP="008457EC">
      <w:pPr>
        <w:pStyle w:val="BodyText"/>
      </w:pPr>
      <w:r w:rsidRPr="008457EC">
        <w:t>Not applicable.</w:t>
      </w:r>
    </w:p>
    <w:p w:rsidR="00000000" w:rsidRPr="008457EC" w:rsidP="008457EC">
      <w:pPr>
        <w:pStyle w:val="AllowPageBreak"/>
      </w:pPr>
    </w:p>
    <w:p w:rsidR="00000000" w:rsidRPr="008457EC" w:rsidP="008457EC">
      <w:pPr>
        <w:pStyle w:val="Heading1"/>
      </w:pPr>
      <w:bookmarkStart w:id="6" w:name="O_61723"/>
      <w:bookmarkEnd w:id="6"/>
      <w:r w:rsidRPr="008457EC">
        <w:t>Employability Skills Information</w:t>
      </w:r>
    </w:p>
    <w:tbl>
      <w:tblPr>
        <w:tblW w:w="9640" w:type="dxa"/>
        <w:tblLayout w:type="fixed"/>
        <w:tblCellMar>
          <w:left w:w="62" w:type="dxa"/>
          <w:right w:w="62" w:type="dxa"/>
        </w:tblCellMar>
        <w:tblLook w:val="0000"/>
      </w:tblPr>
      <w:tblGrid>
        <w:gridCol w:w="2978"/>
        <w:gridCol w:w="6662"/>
      </w:tblGrid>
      <w:tr w:rsidTr="009A45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457EC" w:rsidP="008457EC">
            <w:pPr>
              <w:pStyle w:val="BodyText"/>
            </w:pPr>
            <w:r w:rsidRPr="008457EC">
              <w:t>This unit contains employability skills.</w:t>
            </w:r>
          </w:p>
        </w:tc>
      </w:tr>
    </w:tbl>
    <w:p w:rsidR="00000000" w:rsidRPr="008457EC" w:rsidP="008457EC">
      <w:pPr>
        <w:pStyle w:val="BodyText"/>
      </w:pPr>
    </w:p>
    <w:p w:rsidR="00000000" w:rsidRPr="008457EC" w:rsidP="008457EC">
      <w:pPr>
        <w:pStyle w:val="AllowPageBreak"/>
      </w:pPr>
    </w:p>
    <w:p w:rsidR="00000000" w:rsidRPr="008457EC" w:rsidP="008457EC">
      <w:pPr>
        <w:pStyle w:val="Heading1"/>
      </w:pPr>
      <w:bookmarkStart w:id="7" w:name="O_61725"/>
      <w:bookmarkEnd w:id="7"/>
      <w:r w:rsidRPr="008457EC">
        <w:t>Elements and Performance Criteria Pre-Content</w:t>
      </w:r>
    </w:p>
    <w:tbl>
      <w:tblPr>
        <w:tblW w:w="9640" w:type="dxa"/>
        <w:tblLayout w:type="fixed"/>
        <w:tblCellMar>
          <w:left w:w="62" w:type="dxa"/>
          <w:right w:w="62" w:type="dxa"/>
        </w:tblCellMar>
        <w:tblLook w:val="0000"/>
      </w:tblPr>
      <w:tblGrid>
        <w:gridCol w:w="2978"/>
        <w:gridCol w:w="6662"/>
      </w:tblGrid>
      <w:tr w:rsidTr="009A45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457EC" w:rsidP="008457EC">
            <w:pPr>
              <w:pStyle w:val="BodyText"/>
            </w:pPr>
            <w:r w:rsidRPr="008457EC">
              <w:t>Performance criteria describe the required performance needed to demonstrate achievement of the element. Assessment of performance is to be consistent with the evidence guide.</w:t>
            </w:r>
          </w:p>
        </w:tc>
      </w:tr>
    </w:tbl>
    <w:p w:rsidR="00000000" w:rsidRPr="008457EC" w:rsidP="008457EC">
      <w:pPr>
        <w:pStyle w:val="BodyText"/>
      </w:pPr>
    </w:p>
    <w:p w:rsidR="00000000" w:rsidRPr="008457EC" w:rsidP="008457EC">
      <w:pPr>
        <w:pStyle w:val="AllowPageBreak"/>
      </w:pPr>
    </w:p>
    <w:p w:rsidR="00000000" w:rsidRPr="008457EC" w:rsidP="008457EC">
      <w:pPr>
        <w:pStyle w:val="Heading1"/>
      </w:pPr>
      <w:bookmarkStart w:id="8" w:name="O_61726"/>
      <w:bookmarkEnd w:id="8"/>
      <w:r w:rsidRPr="008457EC">
        <w:t>Elements and Performance Criteria</w:t>
      </w:r>
    </w:p>
    <w:tbl>
      <w:tblPr>
        <w:tblW w:w="9640" w:type="dxa"/>
        <w:tblLayout w:type="fixed"/>
        <w:tblCellMar>
          <w:left w:w="62" w:type="dxa"/>
          <w:right w:w="62" w:type="dxa"/>
        </w:tblCellMar>
        <w:tblLook w:val="0000"/>
      </w:tblPr>
      <w:tblGrid>
        <w:gridCol w:w="2978"/>
        <w:gridCol w:w="6662"/>
      </w:tblGrid>
      <w:tr w:rsidTr="009A45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457EC" w:rsidP="008457EC">
            <w:pPr>
              <w:pStyle w:val="BodyText"/>
            </w:pPr>
            <w:r w:rsidRPr="008457E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PERFORMANCE CRITERIA</w:t>
            </w:r>
          </w:p>
        </w:tc>
      </w:tr>
      <w:tr w:rsidTr="009A45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57EC">
            <w:pPr>
              <w:pStyle w:val="List"/>
              <w:rPr>
                <w:lang w:val="en-NZ"/>
              </w:rPr>
            </w:pPr>
            <w:r w:rsidRPr="008457EC">
              <w:rPr>
                <w:rStyle w:val="SpecialBold"/>
              </w:rPr>
              <w:t>1</w:t>
            </w:r>
            <w:r w:rsidRPr="008457EC">
              <w:tab/>
            </w:r>
            <w:r w:rsidRPr="008457EC">
              <w:rPr>
                <w:rStyle w:val="SpecialBold"/>
              </w:rPr>
              <w:t>Recognise and recover from abnormal aircraft attitudes</w:t>
            </w:r>
          </w:p>
        </w:tc>
        <w:tc>
          <w:tcPr>
            <w:tcW w:w="6662" w:type="dxa"/>
            <w:tcBorders>
              <w:top w:val="nil"/>
              <w:left w:val="nil"/>
              <w:bottom w:val="nil"/>
              <w:right w:val="nil"/>
            </w:tcBorders>
            <w:tcMar>
              <w:top w:w="0" w:type="dxa"/>
              <w:left w:w="62" w:type="dxa"/>
              <w:bottom w:w="0" w:type="dxa"/>
              <w:right w:w="62" w:type="dxa"/>
            </w:tcMar>
          </w:tcPr>
          <w:p w:rsidR="00000000" w:rsidRPr="008457EC" w:rsidP="008457EC">
            <w:pPr>
              <w:pStyle w:val="List"/>
            </w:pPr>
            <w:r w:rsidRPr="008457EC">
              <w:t>1.1</w:t>
            </w:r>
            <w:r w:rsidRPr="008457EC">
              <w:tab/>
              <w:t>Abnormal aircraft attitude is recognised</w:t>
            </w:r>
          </w:p>
          <w:p w:rsidR="00000000" w:rsidRPr="008457EC" w:rsidP="008457EC">
            <w:pPr>
              <w:pStyle w:val="List"/>
            </w:pPr>
            <w:r w:rsidRPr="008457EC">
              <w:t>1.2</w:t>
            </w:r>
            <w:r w:rsidRPr="008457EC">
              <w:tab/>
              <w:t>Abnormal aircraft attitude recovery procedures are conducted in accordance with Flight Manual/Pilot's Operating Handbook</w:t>
            </w:r>
          </w:p>
          <w:p w:rsidR="00000000" w:rsidP="008457EC">
            <w:pPr>
              <w:pStyle w:val="List"/>
              <w:rPr>
                <w:lang w:val="en-NZ"/>
              </w:rPr>
            </w:pPr>
            <w:r w:rsidRPr="008457EC">
              <w:t>1.3</w:t>
            </w:r>
            <w:r w:rsidRPr="008457EC">
              <w:tab/>
            </w:r>
            <w:r w:rsidRPr="008457EC">
              <w:t>Aircraft controllability checks are performed as required</w:t>
            </w:r>
          </w:p>
        </w:tc>
      </w:tr>
      <w:tr w:rsidTr="009A45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57EC">
            <w:pPr>
              <w:pStyle w:val="List"/>
              <w:rPr>
                <w:lang w:val="en-NZ"/>
              </w:rPr>
            </w:pPr>
            <w:r w:rsidRPr="008457EC">
              <w:rPr>
                <w:rStyle w:val="SpecialBold"/>
              </w:rPr>
              <w:t>2</w:t>
            </w:r>
            <w:r w:rsidRPr="008457EC">
              <w:tab/>
            </w:r>
            <w:r w:rsidRPr="008457EC">
              <w:rPr>
                <w:rStyle w:val="SpecialBold"/>
              </w:rPr>
              <w:t>Recover from an induced fully developed aircraft spin</w:t>
            </w:r>
          </w:p>
        </w:tc>
        <w:tc>
          <w:tcPr>
            <w:tcW w:w="6662" w:type="dxa"/>
            <w:tcBorders>
              <w:top w:val="nil"/>
              <w:left w:val="nil"/>
              <w:bottom w:val="nil"/>
              <w:right w:val="nil"/>
            </w:tcBorders>
            <w:tcMar>
              <w:top w:w="0" w:type="dxa"/>
              <w:left w:w="62" w:type="dxa"/>
              <w:bottom w:w="0" w:type="dxa"/>
              <w:right w:w="62" w:type="dxa"/>
            </w:tcMar>
          </w:tcPr>
          <w:p w:rsidR="00000000" w:rsidRPr="008457EC" w:rsidP="008457EC">
            <w:pPr>
              <w:pStyle w:val="List"/>
            </w:pPr>
            <w:r w:rsidRPr="008457EC">
              <w:t>2.1</w:t>
            </w:r>
            <w:r w:rsidRPr="008457EC">
              <w:tab/>
              <w:t>Aircraft spin entry is induced</w:t>
            </w:r>
          </w:p>
          <w:p w:rsidR="00000000" w:rsidRPr="008457EC" w:rsidP="008457EC">
            <w:pPr>
              <w:pStyle w:val="List"/>
            </w:pPr>
            <w:r w:rsidRPr="008457EC">
              <w:t>2.2</w:t>
            </w:r>
            <w:r w:rsidRPr="008457EC">
              <w:tab/>
              <w:t>Aircraft fully developed spin is established and recognised</w:t>
            </w:r>
          </w:p>
          <w:p w:rsidR="00000000" w:rsidRPr="008457EC" w:rsidP="008457EC">
            <w:pPr>
              <w:pStyle w:val="List"/>
            </w:pPr>
            <w:r w:rsidRPr="008457EC">
              <w:t>2.3</w:t>
            </w:r>
            <w:r w:rsidRPr="008457EC">
              <w:tab/>
              <w:t>Direction of aircraft rotation is iden</w:t>
            </w:r>
            <w:r w:rsidRPr="008457EC">
              <w:t>tified</w:t>
            </w:r>
          </w:p>
          <w:p w:rsidR="00000000" w:rsidRPr="008457EC" w:rsidP="008457EC">
            <w:pPr>
              <w:pStyle w:val="List"/>
            </w:pPr>
            <w:r w:rsidRPr="008457EC">
              <w:t>2.4</w:t>
            </w:r>
            <w:r w:rsidRPr="008457EC">
              <w:tab/>
              <w:t>Aircraft spin recover procedures are performed in accordance with Flight Manual/Pilot's Operating Handbook</w:t>
            </w:r>
          </w:p>
        </w:tc>
      </w:tr>
    </w:tbl>
    <w:p w:rsidR="00000000" w:rsidRPr="008457EC" w:rsidP="008457EC">
      <w:pPr>
        <w:pStyle w:val="BodyText"/>
      </w:pPr>
    </w:p>
    <w:p w:rsidR="00000000" w:rsidRPr="008457EC" w:rsidP="008457EC">
      <w:pPr>
        <w:pStyle w:val="AllowPageBreak"/>
      </w:pPr>
    </w:p>
    <w:p w:rsidR="00000000" w:rsidRPr="008457EC" w:rsidP="008457EC">
      <w:pPr>
        <w:pStyle w:val="Heading1"/>
      </w:pPr>
      <w:bookmarkStart w:id="9" w:name="O_61727"/>
      <w:bookmarkEnd w:id="9"/>
      <w:r w:rsidRPr="008457EC">
        <w:t>Required Skills and Knowledge</w:t>
      </w:r>
    </w:p>
    <w:tbl>
      <w:tblPr>
        <w:tblW w:w="9640" w:type="dxa"/>
        <w:tblLayout w:type="fixed"/>
        <w:tblCellMar>
          <w:left w:w="62" w:type="dxa"/>
          <w:right w:w="62" w:type="dxa"/>
        </w:tblCellMar>
        <w:tblLook w:val="0000"/>
      </w:tblPr>
      <w:tblGrid>
        <w:gridCol w:w="9640"/>
      </w:tblGrid>
      <w:tr w:rsidTr="009A45F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REQUIRED KNOWLEDGE AND SKILLS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This describes the essential knowledge and skills and their level required for this unit.</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Required knowledge</w:t>
            </w:r>
            <w:r w:rsidRPr="008457EC">
              <w:t>:</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Relevant sections of Civil Aviation Safety Regulations and Civil Aviation Orders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In Defence context, relevant Defence Orders and Instructions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Relevant OH&amp;S and environmental protection procedures and regulations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Procedures and requirements for performing pre-manoeuvre checks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Primary, secondary and tertiary effects of controls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Types of abnormal aircraft attitudes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Procedures and requirements for aircraft controllability checks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Aerodynamic principles for entry into and exit from a fully developed spin and spiral dive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Techniques to initiate and recover from abnormal aircraft attitudes, fully developed spin and spi</w:t>
            </w:r>
            <w:r w:rsidRPr="008457EC">
              <w:t>ral dive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Physiological effects applicable to maximum performance flight</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Difference between a spin and a spiral dive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Aircraft limitations for the type of aircraft flown including environmental factors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Regulatory requirements applicable to performing advanced abnormal aircraft flight manoeuvre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Pre-manoeuvre checks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457EC" w:rsidP="008457EC">
            <w:pPr>
              <w:pStyle w:val="BodyText"/>
            </w:pPr>
          </w:p>
          <w:p w:rsidR="00000000" w:rsidP="008457EC">
            <w:pPr>
              <w:pStyle w:val="BodyText"/>
              <w:rPr>
                <w:lang w:val="en-NZ"/>
              </w:rPr>
            </w:pPr>
            <w:r w:rsidRPr="008457EC">
              <w:rPr>
                <w:rStyle w:val="SpecialBold"/>
              </w:rPr>
              <w:t>Required skills</w:t>
            </w:r>
            <w:r w:rsidRPr="008457EC">
              <w:t>:</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Operate the aircraft within its limitations, achieving optimum performance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Perform pre-manoeuvre checks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Maintain lo</w:t>
            </w:r>
            <w:r w:rsidRPr="008457EC">
              <w:t>okout using a systematic scan technique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Compensate for the secondary and tertiary effects of controls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Identify symptoms of fully developed spin and spiral dive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Select and use relevant equipment in advanced abnormal aircraft flight situations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Use instruments to monitor aircraft performance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Communicate effectively with others when performing advanced abnormal aircraft flight manoeuvres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Read, interpret and follow instructions, regulations, procedures and other information relevant to performi</w:t>
            </w:r>
            <w:r w:rsidRPr="008457EC">
              <w:t>ng advanced abnormal aircraft flight manoeuvres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Complete documentation related to performing advanced abnormal aircraft flight manoeuvres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Operate electronic communication equipment to required protocol</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 xml:space="preserve">Work collaboratively with others when performing advanced abnormal aircraft flight </w:t>
            </w:r>
            <w:r w:rsidRPr="008457EC">
              <w:t>manoeuvres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Adapt appropriately to cultural differences in the workplace, including modes of behaviour and interactions with others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Promptly report and/or rectify any ide</w:t>
            </w:r>
            <w:r w:rsidRPr="008457EC">
              <w:t>ntified problems that may occur when navigating aircraft in accordance with regulatory requirements and workplace procedures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Implement contingency plans for unexpected events that may arise when performing advanced abnormal aircraft flight manoeuvres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A</w:t>
            </w:r>
            <w:r w:rsidRPr="008457EC">
              <w:t>pply precautions and required action to minimise, control or eliminate hazards that may exist during the performance of advanced abnormal aircraft flight manoeuvres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Monitor and anticipate operational problems and hazards and take appropriate action</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Mon</w:t>
            </w:r>
            <w:r w:rsidRPr="008457EC">
              <w:t>itor work activities in terms of planned schedule</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Modify activities dependent on differing workplace contingencies, situations and environments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 xml:space="preserve">Work systematically with required attention to detail without injury to self, others </w:t>
            </w:r>
            <w:r w:rsidRPr="008457EC">
              <w:t>or damage to goods or equipment</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Adapt to differences in equipment and operating environment in accordance with standard operating procedures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Select and use required personal protective clothing and equipment conforming to industry and OH&amp;S standards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Implement OH&amp;S procedures and relevant regulations</w:t>
            </w:r>
          </w:p>
        </w:tc>
      </w:tr>
      <w:tr w:rsidTr="009A45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Identify and correctly use equipment required to perform advanced abnormal aircraft flight manoeuvres</w:t>
            </w:r>
          </w:p>
        </w:tc>
      </w:tr>
    </w:tbl>
    <w:p w:rsidR="00000000" w:rsidRPr="008457EC" w:rsidP="008457EC">
      <w:pPr>
        <w:pStyle w:val="BodyText"/>
      </w:pPr>
    </w:p>
    <w:p w:rsidR="00000000" w:rsidRPr="008457EC" w:rsidP="008457EC">
      <w:pPr>
        <w:pStyle w:val="AllowPageBreak"/>
      </w:pPr>
    </w:p>
    <w:p w:rsidR="00000000" w:rsidRPr="008457EC" w:rsidP="008457EC">
      <w:pPr>
        <w:pStyle w:val="Heading1"/>
      </w:pPr>
      <w:bookmarkStart w:id="10" w:name="O_61728"/>
      <w:bookmarkEnd w:id="10"/>
      <w:r w:rsidRPr="008457EC">
        <w:t>Evidence Guide</w:t>
      </w:r>
    </w:p>
    <w:tbl>
      <w:tblPr>
        <w:tblW w:w="9499" w:type="dxa"/>
        <w:tblLayout w:type="fixed"/>
        <w:tblCellMar>
          <w:left w:w="62" w:type="dxa"/>
          <w:right w:w="62" w:type="dxa"/>
        </w:tblCellMar>
        <w:tblLook w:val="0000"/>
      </w:tblPr>
      <w:tblGrid>
        <w:gridCol w:w="3524"/>
        <w:gridCol w:w="5975"/>
      </w:tblGrid>
      <w:tr w:rsidTr="009A45F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EVIDENCE GUIDE</w:t>
            </w:r>
          </w:p>
        </w:tc>
      </w:tr>
      <w:tr w:rsidTr="009A45F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The Evidence Guid</w:t>
            </w:r>
            <w:r w:rsidRPr="008457EC">
              <w:t>e provides advice on assessment and must be read in conjunction with the performance criteria, required knowledge and skills, the range statement and the assessment guidelines for this Training Package.</w:t>
            </w:r>
          </w:p>
        </w:tc>
      </w:tr>
      <w:tr w:rsidTr="009A45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Critical aspects for assessment and evidence requir</w:t>
            </w:r>
            <w:r w:rsidRPr="008457EC">
              <w:rPr>
                <w:rStyle w:val="SpecialBold"/>
              </w:rPr>
              <w:t>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The evidence required to demonstrate competency in this unit must be relevant to and satisfy all of the requirements of the elements and performance criteria of this unit and include demonstration of:</w:t>
            </w:r>
          </w:p>
          <w:p w:rsidR="00000000" w:rsidRPr="008457EC" w:rsidP="008457EC">
            <w:pPr>
              <w:pStyle w:val="ListBullet"/>
            </w:pPr>
            <w:r w:rsidRPr="008457EC">
              <w:t>applying the</w:t>
            </w:r>
            <w:r w:rsidRPr="008457EC">
              <w:t xml:space="preserve"> underpinning knowledge and skills</w:t>
            </w:r>
          </w:p>
          <w:p w:rsidR="00000000" w:rsidRPr="008457EC" w:rsidP="008457EC">
            <w:pPr>
              <w:pStyle w:val="ListBullet"/>
            </w:pPr>
            <w:r w:rsidRPr="008457EC">
              <w:t>following relevant legislation and workplace procedures</w:t>
            </w:r>
          </w:p>
          <w:p w:rsidR="00000000" w:rsidRPr="008457EC" w:rsidP="008457EC">
            <w:pPr>
              <w:pStyle w:val="ListBullet"/>
            </w:pPr>
            <w:r w:rsidRPr="008457EC">
              <w:t>recognising abnormal aircraft attitude and conduct recovery procedures in accordance with Flight Manual/Pilot's Operating Handbook</w:t>
            </w:r>
          </w:p>
          <w:p w:rsidR="00000000" w:rsidP="008457EC">
            <w:pPr>
              <w:pStyle w:val="ListBullet"/>
              <w:rPr>
                <w:lang w:val="en-NZ"/>
              </w:rPr>
            </w:pPr>
            <w:r w:rsidRPr="008457EC">
              <w:t>performing aircraft spin recovery procedures in accordance with Flight Manual/Pilot's Operating Handbook</w:t>
            </w:r>
          </w:p>
        </w:tc>
      </w:tr>
      <w:tr w:rsidTr="009A45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Performance is demonstrated consistently over a period of time and in a suitable range of contexts</w:t>
            </w:r>
          </w:p>
          <w:p w:rsidR="00000000" w:rsidRPr="008457EC" w:rsidP="008457EC">
            <w:pPr>
              <w:pStyle w:val="ListBullet"/>
            </w:pPr>
            <w:r w:rsidRPr="008457EC">
              <w:t>R</w:t>
            </w:r>
            <w:r w:rsidRPr="008457EC">
              <w:t>esources for assessment include:</w:t>
            </w:r>
          </w:p>
          <w:p w:rsidR="00000000" w:rsidRPr="008457EC" w:rsidP="008457EC">
            <w:pPr>
              <w:pStyle w:val="ListBullet"/>
            </w:pPr>
            <w:r w:rsidRPr="008457EC">
              <w:t>a range of relevant exercises, case studies and/or other simulated practical and knowledge assessment, and/or</w:t>
            </w:r>
          </w:p>
          <w:p w:rsidR="00000000" w:rsidRPr="008457EC" w:rsidP="008457EC">
            <w:pPr>
              <w:pStyle w:val="ListBullet"/>
            </w:pPr>
            <w:r w:rsidRPr="008457EC">
              <w:t>access to an appropriate range of relevant operational situations in the workplace</w:t>
            </w:r>
          </w:p>
          <w:p w:rsidR="00000000" w:rsidRPr="008457EC" w:rsidP="008457EC">
            <w:pPr>
              <w:pStyle w:val="ListBullet"/>
            </w:pPr>
            <w:r w:rsidRPr="008457EC">
              <w:t>In both real and simulated env</w:t>
            </w:r>
            <w:r w:rsidRPr="008457EC">
              <w:t>ironments, access is required to:</w:t>
            </w:r>
          </w:p>
          <w:p w:rsidR="00000000" w:rsidRPr="008457EC" w:rsidP="008457EC">
            <w:pPr>
              <w:pStyle w:val="ListBullet"/>
            </w:pPr>
            <w:r w:rsidRPr="008457EC">
              <w:t>relevant and appropriate materials and equipment, and</w:t>
            </w:r>
          </w:p>
          <w:p w:rsidR="00000000" w:rsidP="008457EC">
            <w:pPr>
              <w:pStyle w:val="ListBullet"/>
              <w:rPr>
                <w:lang w:val="en-NZ"/>
              </w:rPr>
            </w:pPr>
            <w:r w:rsidRPr="008457EC">
              <w:t>applicable documentation including workplace procedures, regulations, codes of practice and operation manuals</w:t>
            </w:r>
          </w:p>
        </w:tc>
      </w:tr>
      <w:tr w:rsidTr="009A45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Assessment of this unit must be und</w:t>
            </w:r>
            <w:r w:rsidRPr="008457EC">
              <w:t>ertaken by a registered training organisation</w:t>
            </w:r>
          </w:p>
          <w:p w:rsidR="00000000" w:rsidRPr="008457EC" w:rsidP="008457EC">
            <w:pPr>
              <w:pStyle w:val="ListBullet"/>
            </w:pPr>
            <w:r w:rsidRPr="008457EC">
              <w:t>As a minimum, assessment of knowledge must be conducted through appropriate written/oral tests</w:t>
            </w:r>
          </w:p>
          <w:p w:rsidR="00000000" w:rsidRPr="008457EC" w:rsidP="008457EC">
            <w:pPr>
              <w:pStyle w:val="ListBullet"/>
            </w:pPr>
            <w:r w:rsidRPr="008457EC">
              <w:t>Practical assessment must occur:</w:t>
            </w:r>
          </w:p>
          <w:p w:rsidR="00000000" w:rsidRPr="008457EC" w:rsidP="008457EC">
            <w:pPr>
              <w:pStyle w:val="ListBullet"/>
            </w:pPr>
            <w:r w:rsidRPr="008457EC">
              <w:t>through activities in an appropriately simulated environment at the registered training organisation, and/or</w:t>
            </w:r>
          </w:p>
          <w:p w:rsidR="00000000" w:rsidRPr="008457EC" w:rsidP="008457EC">
            <w:pPr>
              <w:pStyle w:val="ListBullet"/>
            </w:pPr>
            <w:r w:rsidRPr="008457EC">
              <w:t>in an appropriate range of situations in the workplace</w:t>
            </w:r>
          </w:p>
        </w:tc>
      </w:tr>
    </w:tbl>
    <w:p w:rsidR="00000000" w:rsidRPr="008457EC" w:rsidP="008457EC">
      <w:pPr>
        <w:pStyle w:val="BodyText"/>
      </w:pPr>
    </w:p>
    <w:p w:rsidR="00000000" w:rsidRPr="008457EC" w:rsidP="008457EC">
      <w:pPr>
        <w:pStyle w:val="AllowPageBreak"/>
      </w:pPr>
    </w:p>
    <w:p w:rsidR="00000000" w:rsidRPr="008457EC" w:rsidP="008457EC">
      <w:pPr>
        <w:pStyle w:val="Heading1"/>
      </w:pPr>
      <w:bookmarkStart w:id="11" w:name="O_61729"/>
      <w:bookmarkEnd w:id="11"/>
      <w:r w:rsidRPr="008457EC">
        <w:t>Range Statement</w:t>
      </w:r>
    </w:p>
    <w:tbl>
      <w:tblPr>
        <w:tblW w:w="9640" w:type="dxa"/>
        <w:tblLayout w:type="fixed"/>
        <w:tblCellMar>
          <w:left w:w="62" w:type="dxa"/>
          <w:right w:w="62" w:type="dxa"/>
        </w:tblCellMar>
        <w:tblLook w:val="0000"/>
      </w:tblPr>
      <w:tblGrid>
        <w:gridCol w:w="3486"/>
        <w:gridCol w:w="6154"/>
      </w:tblGrid>
      <w:tr w:rsidTr="009A45F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RANGE STATEMENT</w:t>
            </w:r>
            <w:r w:rsidRPr="008457EC">
              <w:t xml:space="preserve"> </w:t>
            </w:r>
          </w:p>
        </w:tc>
      </w:tr>
      <w:tr w:rsidTr="009A45F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The range statement relates to the unit of competency as a whole. It allows for different work environments and situations that may affect performance.</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Tasks may be undertaken in:</w:t>
            </w:r>
          </w:p>
        </w:tc>
        <w:tc>
          <w:tcPr>
            <w:tcW w:w="6154" w:type="dxa"/>
            <w:tcBorders>
              <w:top w:val="nil"/>
              <w:left w:val="nil"/>
              <w:bottom w:val="nil"/>
              <w:right w:val="nil"/>
            </w:tcBorders>
            <w:tcMar>
              <w:top w:w="0" w:type="dxa"/>
              <w:left w:w="62" w:type="dxa"/>
              <w:bottom w:w="0" w:type="dxa"/>
              <w:right w:w="62" w:type="dxa"/>
            </w:tcMar>
          </w:tcPr>
          <w:p w:rsidR="00000000" w:rsidP="008457EC">
            <w:pPr>
              <w:pStyle w:val="ListBullet"/>
              <w:rPr>
                <w:lang w:val="en-NZ"/>
              </w:rPr>
            </w:pPr>
            <w:r w:rsidRPr="008457EC">
              <w:t>variable weather conditions in accordance with Day Visual Flight Rules (V</w:t>
            </w:r>
            <w:r w:rsidRPr="008457EC">
              <w:t>FR)</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single engine aircraft</w:t>
            </w:r>
          </w:p>
          <w:p w:rsidR="00000000" w:rsidRPr="008457EC" w:rsidP="008457EC">
            <w:pPr>
              <w:pStyle w:val="ListBullet"/>
            </w:pPr>
            <w:r w:rsidRPr="008457EC">
              <w:t>multi engine aircraft</w:t>
            </w:r>
          </w:p>
          <w:p w:rsidR="00000000" w:rsidRPr="008457EC" w:rsidP="008457EC">
            <w:pPr>
              <w:pStyle w:val="ListBullet"/>
            </w:pPr>
            <w:r w:rsidRPr="008457EC">
              <w:t>variable air traffic conditions</w:t>
            </w:r>
          </w:p>
          <w:p w:rsidR="00000000" w:rsidRPr="008457EC" w:rsidP="008457EC">
            <w:pPr>
              <w:pStyle w:val="ListBullet"/>
            </w:pPr>
            <w:r w:rsidRPr="008457EC">
              <w:t>variable flight situations</w:t>
            </w:r>
          </w:p>
          <w:p w:rsidR="00000000" w:rsidRPr="008457EC" w:rsidP="008457EC">
            <w:pPr>
              <w:pStyle w:val="ListBullet"/>
            </w:pPr>
            <w:r w:rsidRPr="008457EC">
              <w:t>abnormal situations</w:t>
            </w:r>
          </w:p>
          <w:p w:rsidR="00000000" w:rsidP="008457EC">
            <w:pPr>
              <w:pStyle w:val="ListBullet"/>
              <w:rPr>
                <w:lang w:val="en-NZ"/>
              </w:rPr>
            </w:pPr>
            <w:r w:rsidRPr="008457EC">
              <w:t>classes of airspace as designated by the Civil Aviation Safety Authority</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Aircraft may include:</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fixed wing</w:t>
            </w:r>
          </w:p>
          <w:p w:rsidR="00000000" w:rsidRPr="008457EC" w:rsidP="008457EC">
            <w:pPr>
              <w:pStyle w:val="ListBullet"/>
            </w:pPr>
            <w:r w:rsidRPr="008457EC">
              <w:t>helicopter</w:t>
            </w:r>
          </w:p>
          <w:p w:rsidR="00000000" w:rsidP="008457EC">
            <w:pPr>
              <w:pStyle w:val="ListBullet"/>
              <w:rPr>
                <w:lang w:val="en-NZ"/>
              </w:rPr>
            </w:pPr>
            <w:r w:rsidRPr="008457EC">
              <w:t>other commercial or military aircraft</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Crew may include:</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single pilot</w:t>
            </w:r>
          </w:p>
          <w:p w:rsidR="00000000" w:rsidP="008457EC">
            <w:pPr>
              <w:pStyle w:val="ListBullet"/>
              <w:rPr>
                <w:lang w:val="en-NZ"/>
              </w:rPr>
            </w:pPr>
            <w:r w:rsidRPr="008457EC">
              <w:t>multi crew</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Instruments may include:</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fitted flight instruments</w:t>
            </w:r>
          </w:p>
          <w:p w:rsidR="00000000" w:rsidP="008457EC">
            <w:pPr>
              <w:pStyle w:val="ListBullet"/>
              <w:rPr>
                <w:lang w:val="en-NZ"/>
              </w:rPr>
            </w:pPr>
            <w:r w:rsidRPr="008457EC">
              <w:t>heads up display</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local noise abatement requirements and curfews</w:t>
            </w:r>
          </w:p>
          <w:p w:rsidR="00000000" w:rsidP="008457EC">
            <w:pPr>
              <w:pStyle w:val="ListBullet"/>
              <w:rPr>
                <w:lang w:val="en-NZ"/>
              </w:rPr>
            </w:pPr>
            <w:r w:rsidRPr="008457EC">
              <w:t>airspace endorsements</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Unusual aircraft attitudes may include:</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high or low nose attitudes</w:t>
            </w:r>
          </w:p>
          <w:p w:rsidR="00000000" w:rsidRPr="008457EC" w:rsidP="008457EC">
            <w:pPr>
              <w:pStyle w:val="ListBullet"/>
            </w:pPr>
            <w:r w:rsidRPr="008457EC">
              <w:t>varying angles of bank</w:t>
            </w:r>
          </w:p>
          <w:p w:rsidR="00000000" w:rsidRPr="008457EC" w:rsidP="008457EC">
            <w:pPr>
              <w:pStyle w:val="ListBullet"/>
            </w:pPr>
            <w:r w:rsidRPr="008457EC">
              <w:t>power settings</w:t>
            </w:r>
          </w:p>
          <w:p w:rsidR="00000000" w:rsidRPr="008457EC" w:rsidP="008457EC">
            <w:pPr>
              <w:pStyle w:val="ListBullet"/>
            </w:pPr>
            <w:r w:rsidRPr="008457EC">
              <w:t>unbalanced flight</w:t>
            </w:r>
          </w:p>
          <w:p w:rsidR="00000000" w:rsidP="008457EC">
            <w:pPr>
              <w:pStyle w:val="ListBullet"/>
              <w:rPr>
                <w:lang w:val="en-NZ"/>
              </w:rPr>
            </w:pPr>
            <w:r w:rsidRPr="008457EC">
              <w:t>spiral dive</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Spin types may include:</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erect</w:t>
            </w:r>
          </w:p>
          <w:p w:rsidR="00000000" w:rsidP="008457EC">
            <w:pPr>
              <w:pStyle w:val="ListBullet"/>
              <w:rPr>
                <w:lang w:val="en-NZ"/>
              </w:rPr>
            </w:pPr>
            <w:r w:rsidRPr="008457EC">
              <w:t>inverted</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Spin recovery procedures may include:</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opposed yaw</w:t>
            </w:r>
          </w:p>
          <w:p w:rsidR="00000000" w:rsidRPr="008457EC" w:rsidP="008457EC">
            <w:pPr>
              <w:pStyle w:val="ListBullet"/>
            </w:pPr>
            <w:r w:rsidRPr="008457EC">
              <w:t>centralise controls</w:t>
            </w:r>
          </w:p>
          <w:p w:rsidR="00000000" w:rsidP="008457EC">
            <w:pPr>
              <w:pStyle w:val="ListBullet"/>
              <w:rPr>
                <w:lang w:val="en-NZ"/>
              </w:rPr>
            </w:pPr>
            <w:r w:rsidRPr="008457EC">
              <w:t>as specified in the Flight Manual/Pilot's Operating Handbook (POH)</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 xml:space="preserve">Dependent on the type of organisation concerned and the local terminology used, workplace procedures may be referred </w:t>
            </w:r>
            <w:r w:rsidRPr="008457EC">
              <w:t>to as:</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company procedures</w:t>
            </w:r>
          </w:p>
          <w:p w:rsidR="00000000" w:rsidRPr="008457EC" w:rsidP="008457EC">
            <w:pPr>
              <w:pStyle w:val="ListBullet"/>
            </w:pPr>
            <w:r w:rsidRPr="008457EC">
              <w:t>enterprise procedures</w:t>
            </w:r>
          </w:p>
          <w:p w:rsidR="00000000" w:rsidRPr="008457EC" w:rsidP="008457EC">
            <w:pPr>
              <w:pStyle w:val="ListBullet"/>
            </w:pPr>
            <w:r w:rsidRPr="008457EC">
              <w:t>organisational procedures</w:t>
            </w:r>
          </w:p>
          <w:p w:rsidR="00000000" w:rsidRPr="008457EC" w:rsidP="008457EC">
            <w:pPr>
              <w:pStyle w:val="ListBullet"/>
            </w:pPr>
            <w:r w:rsidRPr="008457EC">
              <w:t>established procedures</w:t>
            </w:r>
          </w:p>
          <w:p w:rsidR="00000000" w:rsidP="008457EC">
            <w:pPr>
              <w:pStyle w:val="ListBullet"/>
              <w:rPr>
                <w:lang w:val="en-NZ"/>
              </w:rPr>
            </w:pPr>
            <w:r w:rsidRPr="008457EC">
              <w:t>standard operating procedures</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relevant sections of Civil Aviation Safety Regulations and Civil Aviation Orders</w:t>
            </w:r>
          </w:p>
          <w:p w:rsidR="00000000" w:rsidRPr="008457EC" w:rsidP="008457EC">
            <w:pPr>
              <w:pStyle w:val="ListBullet"/>
            </w:pPr>
            <w:r w:rsidRPr="008457EC">
              <w:t>in Defence context, relevant Defence Orders and Instructions</w:t>
            </w:r>
          </w:p>
          <w:p w:rsidR="00000000" w:rsidRPr="008457EC" w:rsidP="008457EC">
            <w:pPr>
              <w:pStyle w:val="ListBullet"/>
            </w:pPr>
            <w:r w:rsidRPr="008457EC">
              <w:t>Flight Manual/Pilot's Operating Handbook (POH)</w:t>
            </w:r>
          </w:p>
          <w:p w:rsidR="00000000" w:rsidRPr="008457EC" w:rsidP="008457EC">
            <w:pPr>
              <w:pStyle w:val="ListBullet"/>
            </w:pPr>
            <w:r w:rsidRPr="008457EC">
              <w:t>Manual of Standards - Pilot Licensing (MOS-PL)</w:t>
            </w:r>
          </w:p>
          <w:p w:rsidR="00000000" w:rsidRPr="008457EC" w:rsidP="008457EC">
            <w:pPr>
              <w:pStyle w:val="ListBullet"/>
            </w:pPr>
            <w:r w:rsidRPr="008457EC">
              <w:t>Aeronautical Information Publication (AIP)</w:t>
            </w:r>
          </w:p>
          <w:p w:rsidR="00000000" w:rsidRPr="008457EC" w:rsidP="008457EC">
            <w:pPr>
              <w:pStyle w:val="ListBullet"/>
            </w:pPr>
            <w:r w:rsidRPr="008457EC">
              <w:t>En Route Supplement Australia (ERSA)</w:t>
            </w:r>
          </w:p>
          <w:p w:rsidR="00000000" w:rsidRPr="008457EC" w:rsidP="008457EC">
            <w:pPr>
              <w:pStyle w:val="ListBullet"/>
            </w:pPr>
            <w:r w:rsidRPr="008457EC">
              <w:t>charts</w:t>
            </w:r>
          </w:p>
          <w:p w:rsidR="00000000" w:rsidRPr="008457EC" w:rsidP="008457EC">
            <w:pPr>
              <w:pStyle w:val="ListBullet"/>
            </w:pPr>
            <w:r w:rsidRPr="008457EC">
              <w:t>operations man</w:t>
            </w:r>
            <w:r w:rsidRPr="008457EC">
              <w:t>uals</w:t>
            </w:r>
          </w:p>
          <w:p w:rsidR="00000000" w:rsidRPr="008457EC" w:rsidP="008457EC">
            <w:pPr>
              <w:pStyle w:val="ListBullet"/>
            </w:pPr>
            <w:r w:rsidRPr="008457EC">
              <w:t>workplace procedures and instructions and job specification</w:t>
            </w:r>
          </w:p>
          <w:p w:rsidR="00000000" w:rsidRPr="008457EC" w:rsidP="008457EC">
            <w:pPr>
              <w:pStyle w:val="ListBullet"/>
            </w:pPr>
            <w:r w:rsidRPr="008457EC">
              <w:t>induction and training materials</w:t>
            </w:r>
          </w:p>
          <w:p w:rsidR="00000000" w:rsidRPr="008457EC" w:rsidP="008457EC">
            <w:pPr>
              <w:pStyle w:val="ListBullet"/>
            </w:pPr>
            <w:r w:rsidRPr="008457EC">
              <w:t>conditions of service, legislation and industrial agreements including workplace agreements and awards</w:t>
            </w:r>
          </w:p>
          <w:p w:rsidR="00000000" w:rsidP="008457EC">
            <w:pPr>
              <w:pStyle w:val="ListBullet"/>
              <w:rPr>
                <w:lang w:val="en-NZ"/>
              </w:rPr>
            </w:pPr>
            <w:r w:rsidRPr="008457EC">
              <w:t>relevant Bureau of Meteorology, International Civil Aviation Organization (ICAO) and/or World Meteorology Organization (WMO) publications</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relevant Civil Aviation Safety Regulations and Civil Aviation Or</w:t>
            </w:r>
            <w:r w:rsidRPr="008457EC">
              <w:t>ders</w:t>
            </w:r>
          </w:p>
          <w:p w:rsidR="00000000" w:rsidRPr="008457EC" w:rsidP="008457EC">
            <w:pPr>
              <w:pStyle w:val="ListBullet"/>
            </w:pPr>
            <w:r w:rsidRPr="008457EC">
              <w:t>in Defence context, relevant Defence Orders and Instructions</w:t>
            </w:r>
          </w:p>
          <w:p w:rsidR="00000000" w:rsidRPr="008457EC" w:rsidP="008457EC">
            <w:pPr>
              <w:pStyle w:val="ListBullet"/>
            </w:pPr>
            <w:r w:rsidRPr="008457EC">
              <w:t>relevant state/territory OH&amp;S legislation</w:t>
            </w:r>
          </w:p>
          <w:p w:rsidR="00000000" w:rsidRPr="008457EC" w:rsidP="008457EC">
            <w:pPr>
              <w:pStyle w:val="ListBullet"/>
            </w:pPr>
            <w:r w:rsidRPr="008457EC">
              <w:t>relevant state/territory environmental protection legislation</w:t>
            </w:r>
          </w:p>
          <w:p w:rsidR="00000000" w:rsidP="008457EC">
            <w:pPr>
              <w:pStyle w:val="ListBullet"/>
              <w:rPr>
                <w:lang w:val="en-NZ"/>
              </w:rPr>
            </w:pPr>
            <w:r w:rsidRPr="008457EC">
              <w:t>relevant Australian Standards</w:t>
            </w:r>
          </w:p>
        </w:tc>
      </w:tr>
      <w:tr w:rsidTr="009A45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8457EC" w:rsidP="008457EC">
            <w:pPr>
              <w:pStyle w:val="ListBullet"/>
            </w:pPr>
            <w:r w:rsidRPr="008457EC">
              <w:t>relevant licence and aircraft requirements of the Civil Aviation Safety Authority (CASA) such as:</w:t>
            </w:r>
          </w:p>
          <w:p w:rsidR="00000000" w:rsidRPr="008457EC" w:rsidP="008457EC">
            <w:pPr>
              <w:pStyle w:val="ListBullet"/>
            </w:pPr>
            <w:r w:rsidRPr="008457EC">
              <w:t>Day VFR syllabus</w:t>
            </w:r>
          </w:p>
          <w:p w:rsidR="00000000" w:rsidRPr="008457EC" w:rsidP="008457EC">
            <w:pPr>
              <w:pStyle w:val="ListBullet"/>
            </w:pPr>
            <w:r w:rsidRPr="008457EC">
              <w:t>Manual of Standards</w:t>
            </w:r>
          </w:p>
          <w:p w:rsidR="00000000" w:rsidRPr="008457EC" w:rsidP="008457EC">
            <w:pPr>
              <w:pStyle w:val="ListBullet"/>
            </w:pPr>
            <w:r w:rsidRPr="008457EC">
              <w:t>Relevant Defence documentation such as:</w:t>
            </w:r>
          </w:p>
          <w:p w:rsidR="00000000" w:rsidRPr="008457EC" w:rsidP="008457EC">
            <w:pPr>
              <w:pStyle w:val="ListBullet"/>
            </w:pPr>
            <w:r w:rsidRPr="008457EC">
              <w:t>Defence Orders and Instructions</w:t>
            </w:r>
          </w:p>
          <w:p w:rsidR="00000000" w:rsidRPr="008457EC" w:rsidP="008457EC">
            <w:pPr>
              <w:pStyle w:val="ListBullet"/>
            </w:pPr>
            <w:r w:rsidRPr="008457EC">
              <w:t>approved curricula and training documentation</w:t>
            </w:r>
          </w:p>
        </w:tc>
      </w:tr>
    </w:tbl>
    <w:p w:rsidR="009A45FB" w:rsidP="008457EC">
      <w:pPr>
        <w:pStyle w:val="BodyText"/>
      </w:pPr>
    </w:p>
    <w:p w:rsidR="009A45FB" w:rsidP="008457EC">
      <w:pPr>
        <w:pStyle w:val="BodyText"/>
      </w:pPr>
    </w:p>
    <w:p w:rsidR="00000000" w:rsidRPr="008457EC" w:rsidP="008457EC">
      <w:pPr>
        <w:pStyle w:val="Heading1"/>
      </w:pPr>
      <w:bookmarkStart w:id="12" w:name="O_61730"/>
      <w:bookmarkEnd w:id="12"/>
      <w:r w:rsidRPr="008457EC">
        <w:t>Unit Sector(s)</w:t>
      </w:r>
    </w:p>
    <w:p w:rsidR="00000000" w:rsidRPr="008457EC" w:rsidP="008457EC">
      <w:pPr>
        <w:pStyle w:val="BodyText"/>
      </w:pPr>
      <w:r w:rsidRPr="008457EC">
        <w:t>Not applicable.</w:t>
      </w:r>
    </w:p>
    <w:p w:rsidR="00000000" w:rsidRPr="008457EC" w:rsidP="008457EC">
      <w:pPr>
        <w:pStyle w:val="AllowPageBreak"/>
      </w:pPr>
    </w:p>
    <w:p w:rsidR="00000000" w:rsidRPr="008457EC" w:rsidP="008457EC">
      <w:pPr>
        <w:pStyle w:val="Heading1"/>
      </w:pPr>
      <w:bookmarkStart w:id="13" w:name="O_153601"/>
      <w:bookmarkEnd w:id="13"/>
      <w:r w:rsidRPr="008457EC">
        <w:t>Competency field</w:t>
      </w:r>
    </w:p>
    <w:tbl>
      <w:tblPr>
        <w:tblW w:w="9640" w:type="dxa"/>
        <w:tblLayout w:type="fixed"/>
        <w:tblCellMar>
          <w:left w:w="62" w:type="dxa"/>
          <w:right w:w="62" w:type="dxa"/>
        </w:tblCellMar>
        <w:tblLook w:val="0000"/>
      </w:tblPr>
      <w:tblGrid>
        <w:gridCol w:w="2978"/>
        <w:gridCol w:w="6662"/>
      </w:tblGrid>
      <w:tr w:rsidTr="009A45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57EC">
            <w:pPr>
              <w:pStyle w:val="BodyText"/>
              <w:rPr>
                <w:lang w:val="en-NZ"/>
              </w:rPr>
            </w:pPr>
            <w:r w:rsidRPr="008457E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457EC" w:rsidP="008457EC">
            <w:pPr>
              <w:pStyle w:val="BodyText"/>
            </w:pPr>
            <w:r w:rsidRPr="008457EC">
              <w:t>Y - Aircraft Operation and Traffic Management</w:t>
            </w:r>
          </w:p>
        </w:tc>
      </w:tr>
    </w:tbl>
    <w:p w:rsidR="00000000" w:rsidRPr="008457EC" w:rsidP="008457EC">
      <w:pPr>
        <w:pStyle w:val="BodyText"/>
      </w:pPr>
    </w:p>
    <w:p w:rsidR="00000000" w:rsidRPr="008457EC" w:rsidP="008457EC"/>
    <w:sectPr w:rsidSect="00845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5FB" w:rsidP="009A4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5FB" w:rsidP="00845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45FB" w:rsidP="00845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45FB" w:rsidP="00845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5FB" w:rsidP="009A45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5FB" w:rsidP="008457EC">
    <w:pPr>
      <w:pStyle w:val="Header"/>
      <w:framePr w:wrap="around"/>
    </w:pPr>
    <w:r>
      <w:fldChar w:fldCharType="begin"/>
    </w:r>
    <w:r>
      <w:instrText xml:space="preserve"> TITLE   \* MERGEFORMAT </w:instrText>
    </w:r>
    <w:r>
      <w:fldChar w:fldCharType="separate"/>
    </w:r>
    <w:r>
      <w:t>AVIY4066A Control aircraft in advanced flight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45FB" w:rsidP="008457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AA3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4C71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7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57EC"/>
    <w:pPr>
      <w:spacing w:before="360" w:after="60"/>
      <w:outlineLvl w:val="0"/>
    </w:pPr>
    <w:rPr>
      <w:sz w:val="32"/>
    </w:rPr>
  </w:style>
  <w:style w:type="paragraph" w:styleId="Heading2">
    <w:name w:val="heading 2"/>
    <w:basedOn w:val="HeadingBase"/>
    <w:next w:val="BodyText"/>
    <w:link w:val="Heading2Char"/>
    <w:qFormat/>
    <w:rsid w:val="008457EC"/>
    <w:pPr>
      <w:keepLines/>
      <w:spacing w:before="240" w:after="120"/>
      <w:outlineLvl w:val="1"/>
    </w:pPr>
    <w:rPr>
      <w:sz w:val="28"/>
      <w:szCs w:val="40"/>
    </w:rPr>
  </w:style>
  <w:style w:type="paragraph" w:styleId="Heading3">
    <w:name w:val="heading 3"/>
    <w:basedOn w:val="HeadingBase"/>
    <w:next w:val="BodyText"/>
    <w:link w:val="Heading3Char"/>
    <w:qFormat/>
    <w:rsid w:val="008457EC"/>
    <w:pPr>
      <w:spacing w:before="180" w:after="120"/>
      <w:outlineLvl w:val="2"/>
    </w:pPr>
    <w:rPr>
      <w:spacing w:val="-10"/>
      <w:kern w:val="32"/>
    </w:rPr>
  </w:style>
  <w:style w:type="paragraph" w:styleId="Heading4">
    <w:name w:val="heading 4"/>
    <w:basedOn w:val="HeadingBase"/>
    <w:next w:val="BodyText"/>
    <w:link w:val="Heading4Char"/>
    <w:qFormat/>
    <w:rsid w:val="008457EC"/>
    <w:pPr>
      <w:spacing w:before="160" w:after="120"/>
      <w:outlineLvl w:val="3"/>
    </w:pPr>
    <w:rPr>
      <w:sz w:val="22"/>
    </w:rPr>
  </w:style>
  <w:style w:type="paragraph" w:styleId="Heading5">
    <w:name w:val="heading 5"/>
    <w:basedOn w:val="HeadingBase"/>
    <w:next w:val="Normal"/>
    <w:link w:val="Heading5Char"/>
    <w:qFormat/>
    <w:rsid w:val="008457EC"/>
    <w:pPr>
      <w:spacing w:before="80"/>
      <w:outlineLvl w:val="4"/>
    </w:pPr>
    <w:rPr>
      <w:color w:val="918585"/>
      <w:sz w:val="20"/>
    </w:rPr>
  </w:style>
  <w:style w:type="paragraph" w:styleId="Heading6">
    <w:name w:val="heading 6"/>
    <w:basedOn w:val="HeadingBase"/>
    <w:next w:val="Normal"/>
    <w:link w:val="Heading6Char"/>
    <w:qFormat/>
    <w:rsid w:val="008457EC"/>
    <w:pPr>
      <w:spacing w:before="60"/>
      <w:outlineLvl w:val="5"/>
    </w:pPr>
    <w:rPr>
      <w:color w:val="918585"/>
      <w:sz w:val="20"/>
    </w:rPr>
  </w:style>
  <w:style w:type="paragraph" w:styleId="Heading7">
    <w:name w:val="heading 7"/>
    <w:basedOn w:val="Normal"/>
    <w:next w:val="Normal"/>
    <w:link w:val="Heading7Char"/>
    <w:qFormat/>
    <w:rsid w:val="008457EC"/>
    <w:pPr>
      <w:ind w:left="720"/>
      <w:outlineLvl w:val="6"/>
    </w:pPr>
    <w:rPr>
      <w:i/>
    </w:rPr>
  </w:style>
  <w:style w:type="paragraph" w:styleId="Heading8">
    <w:name w:val="heading 8"/>
    <w:basedOn w:val="Normal"/>
    <w:next w:val="Normal"/>
    <w:link w:val="Heading8Char"/>
    <w:qFormat/>
    <w:rsid w:val="008457EC"/>
    <w:pPr>
      <w:ind w:left="720"/>
      <w:outlineLvl w:val="7"/>
    </w:pPr>
    <w:rPr>
      <w:i/>
    </w:rPr>
  </w:style>
  <w:style w:type="paragraph" w:styleId="Heading9">
    <w:name w:val="heading 9"/>
    <w:basedOn w:val="Normal"/>
    <w:next w:val="Normal"/>
    <w:link w:val="Heading9Char"/>
    <w:qFormat/>
    <w:rsid w:val="008457EC"/>
    <w:pPr>
      <w:ind w:left="720"/>
      <w:outlineLvl w:val="8"/>
    </w:pPr>
    <w:rPr>
      <w:i/>
    </w:rPr>
  </w:style>
  <w:style w:type="character" w:default="1" w:styleId="DefaultParagraphFont">
    <w:name w:val="Default Paragraph Font"/>
    <w:uiPriority w:val="1"/>
    <w:unhideWhenUsed/>
    <w:rsid w:val="00845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7EC"/>
  </w:style>
  <w:style w:type="character" w:customStyle="1" w:styleId="Heading1Char">
    <w:name w:val="Heading 1 Char"/>
    <w:basedOn w:val="DefaultParagraphFont"/>
    <w:link w:val="Heading1"/>
    <w:rsid w:val="008457EC"/>
    <w:rPr>
      <w:rFonts w:ascii="Times New Roman" w:eastAsia="Times New Roman" w:hAnsi="Times New Roman" w:cs="Times New Roman"/>
      <w:b/>
      <w:sz w:val="32"/>
      <w:szCs w:val="20"/>
      <w:lang w:eastAsia="en-US"/>
    </w:rPr>
  </w:style>
  <w:style w:type="paragraph" w:styleId="BodyText">
    <w:name w:val="Body Text"/>
    <w:basedOn w:val="Normal"/>
    <w:link w:val="BodyTextChar"/>
    <w:rsid w:val="00845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7EC"/>
    <w:rPr>
      <w:rFonts w:ascii="Times New Roman" w:eastAsia="Times New Roman" w:hAnsi="Times New Roman" w:cs="Times New Roman"/>
      <w:sz w:val="24"/>
      <w:lang w:val="en-US" w:eastAsia="en-US"/>
    </w:rPr>
  </w:style>
  <w:style w:type="paragraph" w:styleId="Footer">
    <w:name w:val="footer"/>
    <w:basedOn w:val="Normal"/>
    <w:link w:val="FooterChar"/>
    <w:rsid w:val="00845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7EC"/>
    <w:rPr>
      <w:rFonts w:ascii="Times New Roman" w:eastAsia="Times New Roman" w:hAnsi="Times New Roman" w:cs="Times New Roman"/>
      <w:sz w:val="16"/>
      <w:lang w:val="en-US" w:eastAsia="en-US"/>
    </w:rPr>
  </w:style>
  <w:style w:type="paragraph" w:styleId="List">
    <w:name w:val="List"/>
    <w:basedOn w:val="BodyText"/>
    <w:next w:val="BodyText"/>
    <w:rsid w:val="008457EC"/>
    <w:pPr>
      <w:tabs>
        <w:tab w:val="left" w:pos="340"/>
      </w:tabs>
      <w:spacing w:before="60" w:after="60"/>
      <w:ind w:left="340" w:hanging="340"/>
    </w:pPr>
  </w:style>
  <w:style w:type="paragraph" w:styleId="ListBullet">
    <w:name w:val="List Bullet"/>
    <w:basedOn w:val="List"/>
    <w:rsid w:val="008457EC"/>
    <w:pPr>
      <w:numPr>
        <w:numId w:val="12"/>
      </w:numPr>
      <w:tabs>
        <w:tab w:val="clear" w:pos="340"/>
      </w:tabs>
      <w:spacing w:before="40" w:after="40"/>
    </w:pPr>
  </w:style>
  <w:style w:type="character" w:customStyle="1" w:styleId="SpecialBold">
    <w:name w:val="Special Bold"/>
    <w:basedOn w:val="DefaultParagraphFont"/>
    <w:rsid w:val="008457EC"/>
    <w:rPr>
      <w:b/>
      <w:spacing w:val="0"/>
    </w:rPr>
  </w:style>
  <w:style w:type="paragraph" w:styleId="Header">
    <w:name w:val="header"/>
    <w:basedOn w:val="Normal"/>
    <w:link w:val="HeaderChar"/>
    <w:rsid w:val="00845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7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57EC"/>
    <w:pPr>
      <w:spacing w:before="240" w:after="120"/>
      <w:outlineLvl w:val="0"/>
    </w:pPr>
    <w:rPr>
      <w:rFonts w:ascii="Times New Roman" w:hAnsi="Times New Roman"/>
      <w:b/>
      <w:sz w:val="28"/>
    </w:rPr>
  </w:style>
  <w:style w:type="paragraph" w:customStyle="1" w:styleId="AllowPageBreak">
    <w:name w:val="AllowPageBreak"/>
    <w:rsid w:val="00845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7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57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57EC"/>
    <w:rPr>
      <w:rFonts w:ascii="Courier New" w:eastAsia="Times New Roman" w:hAnsi="Courier New" w:cs="Times New Roman"/>
      <w:i/>
      <w:szCs w:val="20"/>
      <w:lang w:val="en-US" w:eastAsia="en-US"/>
    </w:rPr>
  </w:style>
  <w:style w:type="paragraph" w:customStyle="1" w:styleId="HeadingBase">
    <w:name w:val="Heading Base"/>
    <w:rsid w:val="00845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7EC"/>
    <w:pPr>
      <w:tabs>
        <w:tab w:val="right" w:leader="dot" w:pos="9072"/>
      </w:tabs>
      <w:ind w:left="567"/>
    </w:pPr>
    <w:rPr>
      <w:szCs w:val="22"/>
    </w:rPr>
  </w:style>
  <w:style w:type="paragraph" w:customStyle="1" w:styleId="TOCBase">
    <w:name w:val="TOC Base"/>
    <w:rsid w:val="00845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7EC"/>
    <w:pPr>
      <w:tabs>
        <w:tab w:val="right" w:leader="dot" w:pos="9072"/>
      </w:tabs>
      <w:spacing w:before="40" w:after="40"/>
      <w:ind w:left="284"/>
    </w:pPr>
    <w:rPr>
      <w:rFonts w:ascii="Times New Roman" w:hAnsi="Times New Roman"/>
    </w:rPr>
  </w:style>
  <w:style w:type="paragraph" w:styleId="TOC1">
    <w:name w:val="toc 1"/>
    <w:basedOn w:val="TOCBase"/>
    <w:next w:val="Normal"/>
    <w:rsid w:val="00845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57EC"/>
    <w:pPr>
      <w:spacing w:before="5040"/>
      <w:jc w:val="center"/>
    </w:pPr>
    <w:rPr>
      <w:sz w:val="48"/>
      <w:szCs w:val="72"/>
      <w:lang w:val="en-US"/>
    </w:rPr>
  </w:style>
  <w:style w:type="character" w:customStyle="1" w:styleId="TitleChar">
    <w:name w:val="Title Char"/>
    <w:basedOn w:val="DefaultParagraphFont"/>
    <w:link w:val="Title"/>
    <w:rsid w:val="00845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7EC"/>
    <w:pPr>
      <w:tabs>
        <w:tab w:val="left" w:pos="3600"/>
        <w:tab w:val="left" w:pos="3958"/>
      </w:tabs>
    </w:pPr>
  </w:style>
  <w:style w:type="paragraph" w:customStyle="1" w:styleId="Note">
    <w:name w:val="Note"/>
    <w:basedOn w:val="BodyText"/>
    <w:rsid w:val="00845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7EC"/>
    <w:pPr>
      <w:framePr w:wrap="auto" w:hAnchor="text" w:y="6049"/>
    </w:pPr>
    <w:rPr>
      <w:color w:val="000000"/>
      <w:sz w:val="40"/>
    </w:rPr>
  </w:style>
  <w:style w:type="paragraph" w:customStyle="1" w:styleId="TOCTitle">
    <w:name w:val="TOCTitle"/>
    <w:basedOn w:val="Heading1"/>
    <w:rsid w:val="008457EC"/>
    <w:pPr>
      <w:spacing w:after="240"/>
      <w:jc w:val="center"/>
      <w:outlineLvl w:val="9"/>
    </w:pPr>
    <w:rPr>
      <w:caps/>
    </w:rPr>
  </w:style>
  <w:style w:type="paragraph" w:customStyle="1" w:styleId="Version">
    <w:name w:val="Version"/>
    <w:rsid w:val="00845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7EC"/>
    <w:pPr>
      <w:numPr>
        <w:numId w:val="13"/>
      </w:numPr>
      <w:tabs>
        <w:tab w:val="clear" w:pos="680"/>
      </w:tabs>
    </w:pPr>
  </w:style>
  <w:style w:type="paragraph" w:styleId="Index1">
    <w:name w:val="index 1"/>
    <w:basedOn w:val="Normal"/>
    <w:next w:val="Normal"/>
    <w:semiHidden/>
    <w:rsid w:val="008457EC"/>
    <w:pPr>
      <w:keepNext w:val="0"/>
      <w:tabs>
        <w:tab w:val="right" w:pos="4176"/>
      </w:tabs>
      <w:ind w:left="198" w:hanging="198"/>
    </w:pPr>
    <w:rPr>
      <w:rFonts w:ascii="Garamond" w:hAnsi="Garamond"/>
    </w:rPr>
  </w:style>
  <w:style w:type="paragraph" w:styleId="IndexHeading">
    <w:name w:val="index heading"/>
    <w:basedOn w:val="Normal"/>
    <w:next w:val="Index1"/>
    <w:semiHidden/>
    <w:rsid w:val="008457EC"/>
    <w:pPr>
      <w:spacing w:before="120" w:after="120"/>
    </w:pPr>
    <w:rPr>
      <w:rFonts w:ascii="Arial" w:hAnsi="Arial"/>
      <w:b/>
      <w:color w:val="918585"/>
      <w:sz w:val="24"/>
    </w:rPr>
  </w:style>
  <w:style w:type="paragraph" w:customStyle="1" w:styleId="Chapter">
    <w:name w:val="Chapter"/>
    <w:basedOn w:val="Normal"/>
    <w:rsid w:val="008457EC"/>
    <w:pPr>
      <w:spacing w:before="240"/>
    </w:pPr>
    <w:rPr>
      <w:rFonts w:ascii="Times New Roman" w:hAnsi="Times New Roman"/>
      <w:smallCaps/>
      <w:spacing w:val="80"/>
      <w:sz w:val="28"/>
    </w:rPr>
  </w:style>
  <w:style w:type="paragraph" w:customStyle="1" w:styleId="InChapter">
    <w:name w:val="InChapter"/>
    <w:basedOn w:val="Heading3"/>
    <w:rsid w:val="008457EC"/>
    <w:pPr>
      <w:spacing w:after="240"/>
      <w:outlineLvl w:val="9"/>
    </w:pPr>
    <w:rPr>
      <w:noProof/>
    </w:rPr>
  </w:style>
  <w:style w:type="paragraph" w:styleId="Index2">
    <w:name w:val="index 2"/>
    <w:basedOn w:val="Normal"/>
    <w:next w:val="Normal"/>
    <w:semiHidden/>
    <w:rsid w:val="008457EC"/>
    <w:pPr>
      <w:tabs>
        <w:tab w:val="right" w:pos="4176"/>
      </w:tabs>
      <w:ind w:left="568" w:hanging="284"/>
    </w:pPr>
    <w:rPr>
      <w:rFonts w:ascii="Garamond" w:hAnsi="Garamond"/>
    </w:rPr>
  </w:style>
  <w:style w:type="paragraph" w:customStyle="1" w:styleId="Byline">
    <w:name w:val="Byline"/>
    <w:rsid w:val="00845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7EC"/>
    <w:pPr>
      <w:tabs>
        <w:tab w:val="clear" w:pos="3600"/>
        <w:tab w:val="clear" w:pos="3958"/>
      </w:tabs>
      <w:jc w:val="right"/>
    </w:pPr>
  </w:style>
  <w:style w:type="character" w:styleId="Emphasis">
    <w:name w:val="Emphasis"/>
    <w:basedOn w:val="DefaultParagraphFont"/>
    <w:qFormat/>
    <w:rsid w:val="008457EC"/>
    <w:rPr>
      <w:i/>
    </w:rPr>
  </w:style>
  <w:style w:type="paragraph" w:styleId="Caption">
    <w:name w:val="caption"/>
    <w:basedOn w:val="BodyText"/>
    <w:next w:val="Normal"/>
    <w:qFormat/>
    <w:rsid w:val="008457EC"/>
    <w:pPr>
      <w:framePr w:w="2268" w:hSpace="181" w:vSpace="181" w:wrap="around" w:vAnchor="text" w:hAnchor="page" w:x="1135" w:y="285" w:anchorLock="1"/>
    </w:pPr>
    <w:rPr>
      <w:i/>
    </w:rPr>
  </w:style>
  <w:style w:type="paragraph" w:customStyle="1" w:styleId="MiniTOCTitle">
    <w:name w:val="MiniTOCTitle"/>
    <w:basedOn w:val="Heading4"/>
    <w:rsid w:val="008457EC"/>
    <w:pPr>
      <w:spacing w:before="240"/>
      <w:outlineLvl w:val="9"/>
    </w:pPr>
    <w:rPr>
      <w:noProof/>
      <w:sz w:val="24"/>
    </w:rPr>
  </w:style>
  <w:style w:type="paragraph" w:customStyle="1" w:styleId="MiniTOCItem">
    <w:name w:val="MiniTOCItem"/>
    <w:basedOn w:val="ListBullet"/>
    <w:rsid w:val="008457EC"/>
    <w:pPr>
      <w:numPr>
        <w:numId w:val="0"/>
      </w:numPr>
      <w:tabs>
        <w:tab w:val="right" w:leader="dot" w:pos="6521"/>
      </w:tabs>
      <w:spacing w:before="0" w:after="0"/>
    </w:pPr>
  </w:style>
  <w:style w:type="paragraph" w:customStyle="1" w:styleId="TOFTitle">
    <w:name w:val="TOFTitle"/>
    <w:basedOn w:val="TOCTitle"/>
    <w:rsid w:val="008457EC"/>
  </w:style>
  <w:style w:type="paragraph" w:styleId="TableofFigures">
    <w:name w:val="table of figures"/>
    <w:basedOn w:val="Normal"/>
    <w:next w:val="Normal"/>
    <w:semiHidden/>
    <w:rsid w:val="008457EC"/>
    <w:pPr>
      <w:tabs>
        <w:tab w:val="right" w:leader="dot" w:pos="9072"/>
      </w:tabs>
      <w:ind w:left="970" w:hanging="403"/>
    </w:pPr>
    <w:rPr>
      <w:rFonts w:ascii="Times New Roman" w:hAnsi="Times New Roman"/>
      <w:b/>
    </w:rPr>
  </w:style>
  <w:style w:type="paragraph" w:styleId="ListNumber">
    <w:name w:val="List Number"/>
    <w:basedOn w:val="List"/>
    <w:rsid w:val="008457EC"/>
    <w:pPr>
      <w:numPr>
        <w:numId w:val="10"/>
      </w:numPr>
    </w:pPr>
  </w:style>
  <w:style w:type="character" w:customStyle="1" w:styleId="WingdingSymbols">
    <w:name w:val="Wingding Symbols"/>
    <w:rsid w:val="008457EC"/>
    <w:rPr>
      <w:rFonts w:ascii="Wingdings" w:hAnsi="Wingdings"/>
    </w:rPr>
  </w:style>
  <w:style w:type="paragraph" w:customStyle="1" w:styleId="TableHeading">
    <w:name w:val="Table Heading"/>
    <w:basedOn w:val="HeadingBase"/>
    <w:rsid w:val="008457EC"/>
    <w:pPr>
      <w:keepLines/>
      <w:pBdr>
        <w:bottom w:val="single" w:sz="6" w:space="1" w:color="918585"/>
      </w:pBdr>
      <w:spacing w:before="240"/>
    </w:pPr>
  </w:style>
  <w:style w:type="character" w:customStyle="1" w:styleId="HotSpot">
    <w:name w:val="HotSpot"/>
    <w:rsid w:val="008457EC"/>
    <w:rPr>
      <w:color w:val="0033CC"/>
      <w:u w:val="none"/>
    </w:rPr>
  </w:style>
  <w:style w:type="paragraph" w:customStyle="1" w:styleId="BodyTextRight">
    <w:name w:val="Body Text Right"/>
    <w:basedOn w:val="BodyText"/>
    <w:rsid w:val="008457EC"/>
    <w:pPr>
      <w:spacing w:before="0" w:after="0"/>
      <w:jc w:val="right"/>
    </w:pPr>
  </w:style>
  <w:style w:type="paragraph" w:styleId="Index3">
    <w:name w:val="index 3"/>
    <w:basedOn w:val="ListNumber2"/>
    <w:next w:val="Normal"/>
    <w:semiHidden/>
    <w:rsid w:val="008457EC"/>
    <w:pPr>
      <w:numPr>
        <w:numId w:val="0"/>
      </w:numPr>
      <w:tabs>
        <w:tab w:val="right" w:leader="dot" w:pos="4176"/>
      </w:tabs>
    </w:pPr>
  </w:style>
  <w:style w:type="paragraph" w:styleId="ListNumber2">
    <w:name w:val="List Number 2"/>
    <w:basedOn w:val="List2"/>
    <w:rsid w:val="008457EC"/>
    <w:pPr>
      <w:numPr>
        <w:numId w:val="9"/>
      </w:numPr>
      <w:tabs>
        <w:tab w:val="clear" w:pos="1060"/>
      </w:tabs>
    </w:pPr>
  </w:style>
  <w:style w:type="paragraph" w:customStyle="1" w:styleId="MarginNote">
    <w:name w:val="Margin Note"/>
    <w:basedOn w:val="BodyText"/>
    <w:rsid w:val="00845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7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57EC"/>
    <w:rPr>
      <w:sz w:val="32"/>
    </w:rPr>
  </w:style>
  <w:style w:type="paragraph" w:customStyle="1" w:styleId="HeadingProcedure">
    <w:name w:val="Heading Procedure"/>
    <w:basedOn w:val="HeadingBase"/>
    <w:next w:val="Normal"/>
    <w:rsid w:val="008457EC"/>
    <w:pPr>
      <w:tabs>
        <w:tab w:val="left" w:pos="0"/>
      </w:tabs>
      <w:spacing w:before="120" w:after="60"/>
    </w:pPr>
    <w:rPr>
      <w:i/>
      <w:color w:val="918585"/>
      <w:sz w:val="22"/>
    </w:rPr>
  </w:style>
  <w:style w:type="paragraph" w:customStyle="1" w:styleId="TableBodyText">
    <w:name w:val="Table Body Text"/>
    <w:basedOn w:val="BodyText"/>
    <w:rsid w:val="008457EC"/>
    <w:pPr>
      <w:spacing w:before="60" w:after="60"/>
    </w:pPr>
  </w:style>
  <w:style w:type="paragraph" w:styleId="ListContinue">
    <w:name w:val="List Continue"/>
    <w:basedOn w:val="List"/>
    <w:rsid w:val="008457EC"/>
    <w:pPr>
      <w:ind w:firstLine="0"/>
    </w:pPr>
  </w:style>
  <w:style w:type="paragraph" w:customStyle="1" w:styleId="ListNote">
    <w:name w:val="List Note"/>
    <w:basedOn w:val="List"/>
    <w:rsid w:val="008457EC"/>
    <w:pPr>
      <w:pBdr>
        <w:top w:val="single" w:sz="6" w:space="2" w:color="918585"/>
        <w:bottom w:val="single" w:sz="6" w:space="2" w:color="918585"/>
      </w:pBdr>
      <w:tabs>
        <w:tab w:val="left" w:pos="1021"/>
      </w:tabs>
      <w:ind w:firstLine="0"/>
    </w:pPr>
  </w:style>
  <w:style w:type="paragraph" w:customStyle="1" w:styleId="Warning">
    <w:name w:val="Warning"/>
    <w:basedOn w:val="BodyText"/>
    <w:rsid w:val="008457EC"/>
    <w:pPr>
      <w:shd w:val="clear" w:color="auto" w:fill="D9D9D9"/>
      <w:tabs>
        <w:tab w:val="left" w:pos="992"/>
      </w:tabs>
      <w:ind w:left="119" w:right="119"/>
    </w:pPr>
    <w:rPr>
      <w:sz w:val="20"/>
    </w:rPr>
  </w:style>
  <w:style w:type="paragraph" w:customStyle="1" w:styleId="MarginIcons">
    <w:name w:val="Margin Icons"/>
    <w:basedOn w:val="BodyText"/>
    <w:rsid w:val="00845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7EC"/>
    <w:rPr>
      <w:rFonts w:ascii="Courier New" w:hAnsi="Courier New"/>
    </w:rPr>
  </w:style>
  <w:style w:type="paragraph" w:customStyle="1" w:styleId="NoteBullet">
    <w:name w:val="Note Bullet"/>
    <w:basedOn w:val="Note"/>
    <w:rsid w:val="008457EC"/>
    <w:pPr>
      <w:tabs>
        <w:tab w:val="clear" w:pos="680"/>
      </w:tabs>
      <w:spacing w:before="60" w:after="60"/>
    </w:pPr>
  </w:style>
  <w:style w:type="paragraph" w:customStyle="1" w:styleId="SubHeading2">
    <w:name w:val="SubHeading2"/>
    <w:basedOn w:val="HeadingBase"/>
    <w:rsid w:val="008457EC"/>
    <w:pPr>
      <w:spacing w:before="240" w:after="60"/>
    </w:pPr>
    <w:rPr>
      <w:sz w:val="20"/>
    </w:rPr>
  </w:style>
  <w:style w:type="paragraph" w:customStyle="1" w:styleId="SubHeading1">
    <w:name w:val="SubHeading1"/>
    <w:basedOn w:val="HeadingBase"/>
    <w:rsid w:val="008457EC"/>
    <w:pPr>
      <w:spacing w:before="240" w:after="60"/>
    </w:pPr>
    <w:rPr>
      <w:color w:val="918585"/>
      <w:sz w:val="22"/>
    </w:rPr>
  </w:style>
  <w:style w:type="paragraph" w:customStyle="1" w:styleId="SideHeading">
    <w:name w:val="Side Heading"/>
    <w:basedOn w:val="HeadingBase"/>
    <w:rsid w:val="00845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7EC"/>
    <w:pPr>
      <w:tabs>
        <w:tab w:val="num" w:pos="360"/>
      </w:tabs>
    </w:pPr>
  </w:style>
  <w:style w:type="paragraph" w:styleId="PlainText">
    <w:name w:val="Plain Text"/>
    <w:basedOn w:val="Normal"/>
    <w:link w:val="PlainTextChar"/>
    <w:rsid w:val="008457EC"/>
    <w:rPr>
      <w:sz w:val="20"/>
    </w:rPr>
  </w:style>
  <w:style w:type="character" w:customStyle="1" w:styleId="PlainTextChar">
    <w:name w:val="Plain Text Char"/>
    <w:basedOn w:val="DefaultParagraphFont"/>
    <w:link w:val="PlainText"/>
    <w:rsid w:val="008457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57EC"/>
    <w:rPr>
      <w:b/>
      <w:smallCaps/>
    </w:rPr>
  </w:style>
  <w:style w:type="paragraph" w:customStyle="1" w:styleId="TableListNumber">
    <w:name w:val="Table List Number"/>
    <w:basedOn w:val="ListNumber"/>
    <w:rsid w:val="008457EC"/>
    <w:pPr>
      <w:numPr>
        <w:numId w:val="0"/>
      </w:numPr>
    </w:pPr>
  </w:style>
  <w:style w:type="paragraph" w:styleId="TOC4">
    <w:name w:val="toc 4"/>
    <w:basedOn w:val="TOCBase"/>
    <w:next w:val="Normal"/>
    <w:semiHidden/>
    <w:rsid w:val="008457EC"/>
    <w:pPr>
      <w:tabs>
        <w:tab w:val="right" w:leader="dot" w:pos="9071"/>
      </w:tabs>
      <w:ind w:left="1701"/>
    </w:pPr>
  </w:style>
  <w:style w:type="paragraph" w:customStyle="1" w:styleId="ListAlpha">
    <w:name w:val="List Alpha"/>
    <w:basedOn w:val="List"/>
    <w:rsid w:val="008457EC"/>
    <w:pPr>
      <w:numPr>
        <w:numId w:val="8"/>
      </w:numPr>
    </w:pPr>
  </w:style>
  <w:style w:type="paragraph" w:customStyle="1" w:styleId="ListAlpha2">
    <w:name w:val="List Alpha 2"/>
    <w:basedOn w:val="List2"/>
    <w:rsid w:val="008457EC"/>
    <w:pPr>
      <w:numPr>
        <w:numId w:val="7"/>
      </w:numPr>
    </w:pPr>
  </w:style>
  <w:style w:type="paragraph" w:styleId="List2">
    <w:name w:val="List 2"/>
    <w:basedOn w:val="BodyText"/>
    <w:rsid w:val="008457EC"/>
    <w:pPr>
      <w:tabs>
        <w:tab w:val="left" w:pos="680"/>
      </w:tabs>
      <w:spacing w:before="60" w:after="60"/>
      <w:ind w:left="680" w:hanging="340"/>
    </w:pPr>
  </w:style>
  <w:style w:type="paragraph" w:styleId="List3">
    <w:name w:val="List 3"/>
    <w:basedOn w:val="BodyText"/>
    <w:rsid w:val="008457EC"/>
    <w:pPr>
      <w:tabs>
        <w:tab w:val="left" w:pos="1021"/>
      </w:tabs>
      <w:spacing w:before="60" w:after="60"/>
      <w:ind w:left="1020" w:hanging="340"/>
    </w:pPr>
  </w:style>
  <w:style w:type="paragraph" w:styleId="List4">
    <w:name w:val="List 4"/>
    <w:basedOn w:val="BodyText"/>
    <w:rsid w:val="008457EC"/>
    <w:pPr>
      <w:tabs>
        <w:tab w:val="left" w:pos="1361"/>
      </w:tabs>
      <w:spacing w:before="60" w:after="60"/>
      <w:ind w:left="1361" w:hanging="340"/>
    </w:pPr>
  </w:style>
  <w:style w:type="paragraph" w:styleId="List5">
    <w:name w:val="List 5"/>
    <w:basedOn w:val="BodyText"/>
    <w:rsid w:val="008457EC"/>
    <w:pPr>
      <w:tabs>
        <w:tab w:val="left" w:pos="1701"/>
      </w:tabs>
      <w:spacing w:before="60" w:after="60"/>
      <w:ind w:left="1701" w:hanging="340"/>
    </w:pPr>
  </w:style>
  <w:style w:type="paragraph" w:styleId="ListBullet3">
    <w:name w:val="List Bullet 3"/>
    <w:basedOn w:val="List3"/>
    <w:rsid w:val="008457EC"/>
    <w:pPr>
      <w:numPr>
        <w:numId w:val="14"/>
      </w:numPr>
      <w:tabs>
        <w:tab w:val="clear" w:pos="1021"/>
      </w:tabs>
      <w:ind w:left="1037" w:hanging="357"/>
    </w:pPr>
  </w:style>
  <w:style w:type="paragraph" w:styleId="ListBullet4">
    <w:name w:val="List Bullet 4"/>
    <w:basedOn w:val="List4"/>
    <w:rsid w:val="008457EC"/>
    <w:pPr>
      <w:numPr>
        <w:numId w:val="2"/>
      </w:numPr>
    </w:pPr>
  </w:style>
  <w:style w:type="paragraph" w:styleId="ListBullet5">
    <w:name w:val="List Bullet 5"/>
    <w:basedOn w:val="List5"/>
    <w:rsid w:val="008457EC"/>
    <w:pPr>
      <w:numPr>
        <w:numId w:val="3"/>
      </w:numPr>
    </w:pPr>
  </w:style>
  <w:style w:type="paragraph" w:styleId="ListContinue2">
    <w:name w:val="List Continue 2"/>
    <w:basedOn w:val="List2"/>
    <w:rsid w:val="008457EC"/>
    <w:pPr>
      <w:ind w:firstLine="0"/>
    </w:pPr>
  </w:style>
  <w:style w:type="paragraph" w:styleId="ListContinue3">
    <w:name w:val="List Continue 3"/>
    <w:basedOn w:val="List3"/>
    <w:rsid w:val="008457EC"/>
    <w:pPr>
      <w:ind w:left="1021" w:firstLine="0"/>
    </w:pPr>
  </w:style>
  <w:style w:type="paragraph" w:styleId="ListContinue4">
    <w:name w:val="List Continue 4"/>
    <w:basedOn w:val="List4"/>
    <w:rsid w:val="008457EC"/>
    <w:pPr>
      <w:ind w:firstLine="0"/>
    </w:pPr>
  </w:style>
  <w:style w:type="paragraph" w:styleId="ListContinue5">
    <w:name w:val="List Continue 5"/>
    <w:basedOn w:val="List5"/>
    <w:rsid w:val="008457EC"/>
    <w:pPr>
      <w:ind w:firstLine="0"/>
    </w:pPr>
  </w:style>
  <w:style w:type="paragraph" w:styleId="ListNumber3">
    <w:name w:val="List Number 3"/>
    <w:basedOn w:val="List3"/>
    <w:rsid w:val="008457EC"/>
    <w:pPr>
      <w:numPr>
        <w:numId w:val="4"/>
      </w:numPr>
    </w:pPr>
  </w:style>
  <w:style w:type="paragraph" w:styleId="ListNumber4">
    <w:name w:val="List Number 4"/>
    <w:basedOn w:val="List4"/>
    <w:rsid w:val="008457EC"/>
    <w:pPr>
      <w:numPr>
        <w:numId w:val="5"/>
      </w:numPr>
    </w:pPr>
  </w:style>
  <w:style w:type="paragraph" w:styleId="ListNumber5">
    <w:name w:val="List Number 5"/>
    <w:basedOn w:val="List5"/>
    <w:rsid w:val="008457EC"/>
    <w:pPr>
      <w:numPr>
        <w:numId w:val="6"/>
      </w:numPr>
    </w:pPr>
  </w:style>
  <w:style w:type="paragraph" w:styleId="BlockText">
    <w:name w:val="Block Text"/>
    <w:basedOn w:val="Normal"/>
    <w:rsid w:val="008457EC"/>
    <w:pPr>
      <w:spacing w:after="120"/>
      <w:ind w:left="1440" w:right="1440"/>
    </w:pPr>
  </w:style>
  <w:style w:type="character" w:customStyle="1" w:styleId="Subscript">
    <w:name w:val="Subscript"/>
    <w:basedOn w:val="DefaultParagraphFont"/>
    <w:rsid w:val="008457EC"/>
    <w:rPr>
      <w:sz w:val="16"/>
      <w:vertAlign w:val="subscript"/>
    </w:rPr>
  </w:style>
  <w:style w:type="character" w:customStyle="1" w:styleId="Superscript">
    <w:name w:val="Superscript"/>
    <w:basedOn w:val="DefaultParagraphFont"/>
    <w:rsid w:val="008457EC"/>
    <w:rPr>
      <w:sz w:val="16"/>
      <w:vertAlign w:val="superscript"/>
    </w:rPr>
  </w:style>
  <w:style w:type="character" w:customStyle="1" w:styleId="Symbols">
    <w:name w:val="Symbols"/>
    <w:basedOn w:val="DefaultParagraphFont"/>
    <w:rsid w:val="008457EC"/>
    <w:rPr>
      <w:rFonts w:ascii="Symbol" w:hAnsi="Symbol"/>
    </w:rPr>
  </w:style>
  <w:style w:type="character" w:customStyle="1" w:styleId="MenuOptions">
    <w:name w:val="Menu Options"/>
    <w:basedOn w:val="DefaultParagraphFont"/>
    <w:rsid w:val="008457EC"/>
    <w:rPr>
      <w:rFonts w:ascii="Arial Narrow" w:hAnsi="Arial Narrow"/>
      <w:smallCaps/>
    </w:rPr>
  </w:style>
  <w:style w:type="character" w:customStyle="1" w:styleId="Buttons">
    <w:name w:val="Buttons"/>
    <w:basedOn w:val="DefaultParagraphFont"/>
    <w:rsid w:val="008457EC"/>
    <w:rPr>
      <w:b/>
    </w:rPr>
  </w:style>
  <w:style w:type="character" w:customStyle="1" w:styleId="Underlined">
    <w:name w:val="Underlined"/>
    <w:basedOn w:val="DefaultParagraphFont"/>
    <w:rsid w:val="008457EC"/>
    <w:rPr>
      <w:u w:val="single"/>
    </w:rPr>
  </w:style>
  <w:style w:type="paragraph" w:customStyle="1" w:styleId="TableBodyTextRight">
    <w:name w:val="Table Body Text Right"/>
    <w:basedOn w:val="TableBodyText"/>
    <w:rsid w:val="008457EC"/>
    <w:pPr>
      <w:widowControl w:val="0"/>
      <w:autoSpaceDE w:val="0"/>
      <w:autoSpaceDN w:val="0"/>
      <w:adjustRightInd w:val="0"/>
      <w:jc w:val="right"/>
    </w:pPr>
    <w:rPr>
      <w:rFonts w:cs="Arial"/>
      <w:szCs w:val="18"/>
    </w:rPr>
  </w:style>
  <w:style w:type="paragraph" w:customStyle="1" w:styleId="CopyrightText">
    <w:name w:val="Copyright Text"/>
    <w:basedOn w:val="BodyText"/>
    <w:rsid w:val="008457EC"/>
    <w:rPr>
      <w:sz w:val="18"/>
    </w:rPr>
  </w:style>
  <w:style w:type="paragraph" w:customStyle="1" w:styleId="BodySmallRight">
    <w:name w:val="Body Small Right"/>
    <w:basedOn w:val="BodyTextRight"/>
    <w:rsid w:val="008457EC"/>
    <w:rPr>
      <w:sz w:val="18"/>
      <w:szCs w:val="18"/>
    </w:rPr>
  </w:style>
  <w:style w:type="paragraph" w:customStyle="1" w:styleId="MarginEdition">
    <w:name w:val="Margin Edition"/>
    <w:basedOn w:val="MarginNote"/>
    <w:rsid w:val="008457EC"/>
    <w:pPr>
      <w:spacing w:before="0" w:after="0"/>
    </w:pPr>
    <w:rPr>
      <w:rFonts w:ascii="Times New Roman" w:hAnsi="Times New Roman"/>
      <w:color w:val="999999"/>
    </w:rPr>
  </w:style>
  <w:style w:type="paragraph" w:customStyle="1" w:styleId="Spacer">
    <w:name w:val="Spacer"/>
    <w:basedOn w:val="Normal"/>
    <w:rsid w:val="008457EC"/>
    <w:rPr>
      <w:sz w:val="2"/>
      <w:szCs w:val="2"/>
    </w:rPr>
  </w:style>
  <w:style w:type="character" w:customStyle="1" w:styleId="Small">
    <w:name w:val="Small"/>
    <w:basedOn w:val="DefaultParagraphFont"/>
    <w:rsid w:val="008457EC"/>
    <w:rPr>
      <w:sz w:val="16"/>
    </w:rPr>
  </w:style>
  <w:style w:type="paragraph" w:customStyle="1" w:styleId="WideTable">
    <w:name w:val="Wide Table"/>
    <w:basedOn w:val="Normal"/>
    <w:rsid w:val="008457EC"/>
    <w:pPr>
      <w:ind w:left="-1418"/>
    </w:pPr>
    <w:rPr>
      <w:sz w:val="2"/>
      <w:szCs w:val="2"/>
    </w:rPr>
  </w:style>
  <w:style w:type="character" w:styleId="PageNumber">
    <w:name w:val="page number"/>
    <w:basedOn w:val="DefaultParagraphFont"/>
    <w:rsid w:val="008457EC"/>
  </w:style>
  <w:style w:type="paragraph" w:styleId="Quote">
    <w:name w:val="Quote"/>
    <w:basedOn w:val="Heading1"/>
    <w:link w:val="QuoteChar"/>
    <w:qFormat/>
    <w:rsid w:val="008457EC"/>
    <w:rPr>
      <w:b w:val="0"/>
      <w:sz w:val="72"/>
      <w:szCs w:val="72"/>
      <w:lang w:val="en-NZ"/>
    </w:rPr>
  </w:style>
  <w:style w:type="character" w:customStyle="1" w:styleId="QuoteChar">
    <w:name w:val="Quote Char"/>
    <w:basedOn w:val="DefaultParagraphFont"/>
    <w:link w:val="Quote"/>
    <w:rsid w:val="00845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7EC"/>
    <w:pPr>
      <w:pageBreakBefore/>
    </w:pPr>
  </w:style>
  <w:style w:type="paragraph" w:customStyle="1" w:styleId="Border">
    <w:name w:val="Border"/>
    <w:basedOn w:val="Normal"/>
    <w:qFormat/>
    <w:rsid w:val="00845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7EC"/>
    <w:rPr>
      <w:b/>
      <w:bCs/>
      <w:i/>
      <w:iCs/>
      <w:color w:val="auto"/>
    </w:rPr>
  </w:style>
  <w:style w:type="paragraph" w:styleId="IntenseQuote">
    <w:name w:val="Intense Quote"/>
    <w:basedOn w:val="Normal"/>
    <w:next w:val="Normal"/>
    <w:link w:val="IntenseQuoteChar"/>
    <w:uiPriority w:val="30"/>
    <w:qFormat/>
    <w:rsid w:val="00845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7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57EC"/>
    <w:rPr>
      <w:smallCaps/>
      <w:color w:val="auto"/>
      <w:u w:val="single"/>
    </w:rPr>
  </w:style>
  <w:style w:type="character" w:styleId="IntenseReference">
    <w:name w:val="Intense Reference"/>
    <w:basedOn w:val="DefaultParagraphFont"/>
    <w:uiPriority w:val="32"/>
    <w:qFormat/>
    <w:rsid w:val="008457EC"/>
    <w:rPr>
      <w:b/>
      <w:bCs/>
      <w:smallCaps/>
      <w:color w:val="auto"/>
      <w:spacing w:val="5"/>
      <w:u w:val="single"/>
    </w:rPr>
  </w:style>
  <w:style w:type="paragraph" w:customStyle="1" w:styleId="2ColumnHeading">
    <w:name w:val="2Column Heading"/>
    <w:basedOn w:val="BodyText"/>
    <w:qFormat/>
    <w:rsid w:val="008457EC"/>
    <w:pPr>
      <w:spacing w:after="60"/>
      <w:ind w:left="-2268"/>
    </w:pPr>
    <w:rPr>
      <w:b/>
    </w:rPr>
  </w:style>
  <w:style w:type="paragraph" w:customStyle="1" w:styleId="Heading1TOC">
    <w:name w:val="Heading1 TOC"/>
    <w:basedOn w:val="Normal"/>
    <w:qFormat/>
    <w:rsid w:val="008457EC"/>
    <w:pPr>
      <w:spacing w:before="240" w:after="120"/>
    </w:pPr>
    <w:rPr>
      <w:rFonts w:ascii="Times New Roman" w:hAnsi="Times New Roman"/>
      <w:b/>
      <w:sz w:val="32"/>
    </w:rPr>
  </w:style>
  <w:style w:type="paragraph" w:customStyle="1" w:styleId="Heading2TOC">
    <w:name w:val="Heading2 TOC"/>
    <w:basedOn w:val="Normal"/>
    <w:qFormat/>
    <w:rsid w:val="008457EC"/>
    <w:pPr>
      <w:spacing w:before="240" w:after="60"/>
    </w:pPr>
    <w:rPr>
      <w:rFonts w:ascii="Times New Roman" w:hAnsi="Times New Roman"/>
      <w:b/>
      <w:sz w:val="28"/>
    </w:rPr>
  </w:style>
  <w:style w:type="character" w:customStyle="1" w:styleId="Underline">
    <w:name w:val="Underline"/>
    <w:basedOn w:val="DefaultParagraphFont"/>
    <w:qFormat/>
    <w:rsid w:val="008457EC"/>
    <w:rPr>
      <w:u w:val="single"/>
    </w:rPr>
  </w:style>
  <w:style w:type="character" w:customStyle="1" w:styleId="BoldandItalics">
    <w:name w:val="Bold and Italics"/>
    <w:qFormat/>
    <w:rsid w:val="008457EC"/>
    <w:rPr>
      <w:b/>
      <w:i/>
      <w:u w:val="none"/>
    </w:rPr>
  </w:style>
  <w:style w:type="paragraph" w:styleId="BalloonText">
    <w:name w:val="Balloon Text"/>
    <w:basedOn w:val="Normal"/>
    <w:link w:val="BalloonTextChar"/>
    <w:rsid w:val="008457EC"/>
    <w:rPr>
      <w:rFonts w:ascii="Tahoma" w:hAnsi="Tahoma" w:cs="Tahoma"/>
      <w:sz w:val="16"/>
      <w:szCs w:val="16"/>
    </w:rPr>
  </w:style>
  <w:style w:type="character" w:customStyle="1" w:styleId="BalloonTextChar">
    <w:name w:val="Balloon Text Char"/>
    <w:basedOn w:val="DefaultParagraphFont"/>
    <w:link w:val="BalloonText"/>
    <w:rsid w:val="008457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5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7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9194</Characters>
  <Application>Microsoft Office Word</Application>
  <DocSecurity>0</DocSecurity>
  <Lines>283</Lines>
  <Paragraphs>178</Paragraphs>
  <ScaleCrop>false</ScaleCrop>
  <Company>Author-it Software Corporation Ltd.</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AVIY4066A Control aircraft in advanced flight manoeuvres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2012-05-26T22:42:00Z</dcterms:created>
  <dcterms:modified xsi:type="dcterms:W3CDTF">2012-05-26T22:42:00Z</dcterms:modified>
</cp:coreProperties>
</file>