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60660" w:rsidP="00C60660">
      <w:pPr>
        <w:pStyle w:val="Title"/>
      </w:pPr>
      <w:r>
        <w:fldChar w:fldCharType="begin"/>
      </w:r>
      <w:r>
        <w:instrText xml:space="preserve"> TITLE   \* MERGEFORMAT </w:instrText>
      </w:r>
      <w:r>
        <w:fldChar w:fldCharType="separate"/>
      </w:r>
      <w:r>
        <w:t>AVIY4062A Perform an aerobatic sequence</w:t>
      </w:r>
      <w:r>
        <w:fldChar w:fldCharType="end"/>
      </w:r>
    </w:p>
    <w:p w:rsidR="00C60660" w:rsidP="00C60660">
      <w:pPr>
        <w:pStyle w:val="Version"/>
        <w:sectPr w:rsidSect="0058587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585874" w:rsidP="00585874">
      <w:pPr>
        <w:pStyle w:val="SuperHeading"/>
      </w:pPr>
      <w:r w:rsidRPr="00585874">
        <w:t>AVIY4062A Perform an aerobatic sequence</w:t>
      </w:r>
    </w:p>
    <w:p w:rsidR="00000000" w:rsidRPr="00585874" w:rsidP="00585874">
      <w:pPr>
        <w:pStyle w:val="SuperHeading"/>
      </w:pPr>
    </w:p>
    <w:p w:rsidR="00000000" w:rsidRPr="00585874" w:rsidP="00585874">
      <w:pPr>
        <w:pStyle w:val="Heading1"/>
      </w:pPr>
      <w:bookmarkStart w:id="1" w:name="O_61683"/>
      <w:bookmarkEnd w:id="1"/>
      <w:r w:rsidRPr="00585874">
        <w:t>Modification History</w:t>
      </w:r>
    </w:p>
    <w:p w:rsidR="00000000" w:rsidRPr="00585874" w:rsidP="00585874">
      <w:pPr>
        <w:pStyle w:val="BodyText"/>
      </w:pPr>
      <w:r w:rsidRPr="00585874">
        <w:t>Not applicable.</w:t>
      </w:r>
    </w:p>
    <w:p w:rsidR="00000000" w:rsidRPr="00585874" w:rsidP="00585874">
      <w:pPr>
        <w:pStyle w:val="AllowPageBreak"/>
      </w:pPr>
    </w:p>
    <w:p w:rsidR="00000000" w:rsidRPr="00585874" w:rsidP="00585874">
      <w:pPr>
        <w:pStyle w:val="Heading1"/>
      </w:pPr>
      <w:bookmarkStart w:id="2" w:name="O_61684"/>
      <w:bookmarkEnd w:id="2"/>
      <w:r w:rsidRPr="00585874">
        <w:t>Unit Descriptor</w:t>
      </w:r>
    </w:p>
    <w:tbl>
      <w:tblPr>
        <w:tblW w:w="9640" w:type="dxa"/>
        <w:tblLayout w:type="fixed"/>
        <w:tblCellMar>
          <w:left w:w="62" w:type="dxa"/>
          <w:right w:w="62" w:type="dxa"/>
        </w:tblCellMar>
        <w:tblLook w:val="0000"/>
      </w:tblPr>
      <w:tblGrid>
        <w:gridCol w:w="2978"/>
        <w:gridCol w:w="6662"/>
      </w:tblGrid>
      <w:tr w:rsidTr="00C60660">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585874">
            <w:pPr>
              <w:pStyle w:val="BodyText"/>
              <w:rPr>
                <w:lang w:val="en-NZ"/>
              </w:rPr>
            </w:pPr>
            <w:r w:rsidRPr="00585874">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585874" w:rsidP="00585874">
            <w:pPr>
              <w:pStyle w:val="BodyText"/>
            </w:pPr>
            <w:r w:rsidRPr="00585874">
              <w:t xml:space="preserve">This unit involves the skills and knowledge required to design and perform an aerobatic sequence while remaining </w:t>
            </w:r>
            <w:r w:rsidRPr="00585874">
              <w:t>within the aircraft's structural and engine limitations and the pilot's physiological limitations during visual flight. Licensing, legislative, regulatory or certification requirements are applicable to this unit.</w:t>
            </w:r>
          </w:p>
        </w:tc>
      </w:tr>
    </w:tbl>
    <w:p w:rsidR="00000000" w:rsidRPr="00585874" w:rsidP="00585874">
      <w:pPr>
        <w:pStyle w:val="BodyText"/>
      </w:pPr>
    </w:p>
    <w:p w:rsidR="00000000" w:rsidRPr="00585874" w:rsidP="00585874">
      <w:pPr>
        <w:pStyle w:val="AllowPageBreak"/>
      </w:pPr>
    </w:p>
    <w:p w:rsidR="00000000" w:rsidRPr="00585874" w:rsidP="00585874">
      <w:pPr>
        <w:pStyle w:val="Heading1"/>
      </w:pPr>
      <w:bookmarkStart w:id="3" w:name="O_61685"/>
      <w:bookmarkEnd w:id="3"/>
      <w:r w:rsidRPr="00585874">
        <w:t>Application of the Unit</w:t>
      </w:r>
    </w:p>
    <w:tbl>
      <w:tblPr>
        <w:tblW w:w="9640" w:type="dxa"/>
        <w:tblLayout w:type="fixed"/>
        <w:tblCellMar>
          <w:left w:w="62" w:type="dxa"/>
          <w:right w:w="62" w:type="dxa"/>
        </w:tblCellMar>
        <w:tblLook w:val="0000"/>
      </w:tblPr>
      <w:tblGrid>
        <w:gridCol w:w="2978"/>
        <w:gridCol w:w="6662"/>
      </w:tblGrid>
      <w:tr w:rsidTr="00C60660">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585874">
            <w:pPr>
              <w:pStyle w:val="BodyText"/>
              <w:rPr>
                <w:lang w:val="en-NZ"/>
              </w:rPr>
            </w:pPr>
            <w:r w:rsidRPr="00585874">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585874" w:rsidP="00585874">
            <w:pPr>
              <w:pStyle w:val="BodyText"/>
            </w:pPr>
            <w:r w:rsidRPr="00585874">
              <w:t>Work must be carried out in compliance with the relevant licence and aircraft rating requirements of the Civil Aviation Safety Authority (CASA) and/or AD; airspace control requirements and Day Visual Flight Rules; and aircraft contr</w:t>
            </w:r>
            <w:r w:rsidRPr="00585874">
              <w:t>ol principles, regulations, safety codes, protocols and procedures required to perform an aerobatic sequence.</w:t>
            </w:r>
          </w:p>
          <w:p w:rsidR="00000000" w:rsidRPr="00585874" w:rsidP="00585874">
            <w:pPr>
              <w:pStyle w:val="BodyText"/>
            </w:pPr>
            <w:r w:rsidRPr="00585874">
              <w:t>Use for ADF Aviation is to be in accordance with relevant Defence Orders and Instructions and applicable CASA compliance.</w:t>
            </w:r>
          </w:p>
          <w:p w:rsidR="00000000" w:rsidRPr="00585874" w:rsidP="00585874">
            <w:pPr>
              <w:pStyle w:val="BodyText"/>
            </w:pPr>
            <w:r w:rsidRPr="00585874">
              <w:t>Operations are conducted</w:t>
            </w:r>
            <w:r w:rsidRPr="00585874">
              <w:t xml:space="preserve"> within a variety of operational contexts within the Australian aviation industry.</w:t>
            </w:r>
          </w:p>
          <w:p w:rsidR="00000000" w:rsidRPr="00585874" w:rsidP="00585874">
            <w:pPr>
              <w:pStyle w:val="BodyText"/>
            </w:pPr>
            <w:r w:rsidRPr="00585874">
              <w:t>Work is performed under limited supervision.</w:t>
            </w:r>
          </w:p>
          <w:p w:rsidR="00000000" w:rsidRPr="00585874" w:rsidP="00585874">
            <w:pPr>
              <w:pStyle w:val="BodyText"/>
            </w:pPr>
            <w:r w:rsidRPr="00585874">
              <w:t>This unit of competency is nominally packaged at Certificate IV.</w:t>
            </w:r>
          </w:p>
        </w:tc>
      </w:tr>
    </w:tbl>
    <w:p w:rsidR="00000000" w:rsidRPr="00585874" w:rsidP="00585874">
      <w:pPr>
        <w:pStyle w:val="BodyText"/>
      </w:pPr>
    </w:p>
    <w:p w:rsidR="00000000" w:rsidRPr="00585874" w:rsidP="00585874">
      <w:pPr>
        <w:pStyle w:val="AllowPageBreak"/>
      </w:pPr>
    </w:p>
    <w:p w:rsidR="00000000" w:rsidRPr="00585874" w:rsidP="00585874">
      <w:pPr>
        <w:pStyle w:val="Heading1"/>
      </w:pPr>
      <w:bookmarkStart w:id="4" w:name="O_61686"/>
      <w:bookmarkEnd w:id="4"/>
      <w:r w:rsidRPr="00585874">
        <w:t>Licensing/Regulatory Information</w:t>
      </w:r>
    </w:p>
    <w:p w:rsidR="00000000" w:rsidRPr="00585874" w:rsidP="00585874">
      <w:pPr>
        <w:pStyle w:val="BodyText"/>
      </w:pPr>
      <w:r w:rsidRPr="00585874">
        <w:t>Not applicabl</w:t>
      </w:r>
      <w:r w:rsidRPr="00585874">
        <w:t>e.</w:t>
      </w:r>
    </w:p>
    <w:p w:rsidR="00000000" w:rsidRPr="00585874" w:rsidP="00585874">
      <w:pPr>
        <w:pStyle w:val="AllowPageBreak"/>
      </w:pPr>
    </w:p>
    <w:p w:rsidR="00000000" w:rsidRPr="00585874" w:rsidP="00585874">
      <w:pPr>
        <w:pStyle w:val="Heading1"/>
      </w:pPr>
      <w:bookmarkStart w:id="5" w:name="O_61688"/>
      <w:bookmarkEnd w:id="5"/>
      <w:r w:rsidRPr="00585874">
        <w:t>Pre-Requisites</w:t>
      </w:r>
    </w:p>
    <w:p w:rsidR="00000000" w:rsidRPr="00585874" w:rsidP="00585874">
      <w:pPr>
        <w:pStyle w:val="BodyText"/>
      </w:pPr>
      <w:r w:rsidRPr="00585874">
        <w:t>Not applicable.</w:t>
      </w:r>
    </w:p>
    <w:p w:rsidR="00000000" w:rsidRPr="00585874" w:rsidP="00585874">
      <w:pPr>
        <w:pStyle w:val="AllowPageBreak"/>
      </w:pPr>
    </w:p>
    <w:p w:rsidR="00000000" w:rsidRPr="00585874" w:rsidP="00585874">
      <w:pPr>
        <w:pStyle w:val="Heading1"/>
      </w:pPr>
      <w:bookmarkStart w:id="6" w:name="O_61687"/>
      <w:bookmarkEnd w:id="6"/>
      <w:r w:rsidRPr="00585874">
        <w:t>Employability Skills Information</w:t>
      </w:r>
    </w:p>
    <w:tbl>
      <w:tblPr>
        <w:tblW w:w="9640" w:type="dxa"/>
        <w:tblLayout w:type="fixed"/>
        <w:tblCellMar>
          <w:left w:w="62" w:type="dxa"/>
          <w:right w:w="62" w:type="dxa"/>
        </w:tblCellMar>
        <w:tblLook w:val="0000"/>
      </w:tblPr>
      <w:tblGrid>
        <w:gridCol w:w="2978"/>
        <w:gridCol w:w="6662"/>
      </w:tblGrid>
      <w:tr w:rsidTr="00C60660">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585874">
            <w:pPr>
              <w:pStyle w:val="BodyText"/>
              <w:rPr>
                <w:lang w:val="en-NZ"/>
              </w:rPr>
            </w:pPr>
            <w:r w:rsidRPr="00585874">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585874" w:rsidP="00585874">
            <w:pPr>
              <w:pStyle w:val="BodyText"/>
            </w:pPr>
            <w:r w:rsidRPr="00585874">
              <w:t>This unit contains employability skills.</w:t>
            </w:r>
          </w:p>
        </w:tc>
      </w:tr>
    </w:tbl>
    <w:p w:rsidR="00000000" w:rsidRPr="00585874" w:rsidP="00585874">
      <w:pPr>
        <w:pStyle w:val="BodyText"/>
      </w:pPr>
    </w:p>
    <w:p w:rsidR="00000000" w:rsidRPr="00585874" w:rsidP="00585874">
      <w:pPr>
        <w:pStyle w:val="AllowPageBreak"/>
      </w:pPr>
    </w:p>
    <w:p w:rsidR="00000000" w:rsidRPr="00585874" w:rsidP="00585874">
      <w:pPr>
        <w:pStyle w:val="Heading1"/>
      </w:pPr>
      <w:bookmarkStart w:id="7" w:name="O_61689"/>
      <w:bookmarkEnd w:id="7"/>
      <w:r w:rsidRPr="00585874">
        <w:t>Elements and Performance Criteria Pre-Content</w:t>
      </w:r>
    </w:p>
    <w:tbl>
      <w:tblPr>
        <w:tblW w:w="9640" w:type="dxa"/>
        <w:tblLayout w:type="fixed"/>
        <w:tblCellMar>
          <w:left w:w="62" w:type="dxa"/>
          <w:right w:w="62" w:type="dxa"/>
        </w:tblCellMar>
        <w:tblLook w:val="0000"/>
      </w:tblPr>
      <w:tblGrid>
        <w:gridCol w:w="2978"/>
        <w:gridCol w:w="6662"/>
      </w:tblGrid>
      <w:tr w:rsidTr="00C60660">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585874">
            <w:pPr>
              <w:pStyle w:val="BodyText"/>
              <w:rPr>
                <w:lang w:val="en-NZ"/>
              </w:rPr>
            </w:pPr>
            <w:r w:rsidRPr="00585874">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585874" w:rsidP="00585874">
            <w:pPr>
              <w:pStyle w:val="BodyText"/>
            </w:pPr>
            <w:r w:rsidRPr="00585874">
              <w:t>Performance criteria describe the required performance needed to demonstrate achievement of the element. Assessment of performance is to be consistent with the evidence guide.</w:t>
            </w:r>
          </w:p>
        </w:tc>
      </w:tr>
    </w:tbl>
    <w:p w:rsidR="00000000" w:rsidRPr="00585874" w:rsidP="00585874">
      <w:pPr>
        <w:pStyle w:val="BodyText"/>
      </w:pPr>
    </w:p>
    <w:p w:rsidR="00000000" w:rsidRPr="00585874" w:rsidP="00585874">
      <w:pPr>
        <w:pStyle w:val="AllowPageBreak"/>
      </w:pPr>
    </w:p>
    <w:p w:rsidR="00000000" w:rsidRPr="00585874" w:rsidP="00585874">
      <w:pPr>
        <w:pStyle w:val="Heading1"/>
      </w:pPr>
      <w:bookmarkStart w:id="8" w:name="O_61690"/>
      <w:bookmarkEnd w:id="8"/>
      <w:r w:rsidRPr="00585874">
        <w:t>Elements and Performance Criteria</w:t>
      </w:r>
    </w:p>
    <w:tbl>
      <w:tblPr>
        <w:tblW w:w="9640" w:type="dxa"/>
        <w:tblLayout w:type="fixed"/>
        <w:tblCellMar>
          <w:left w:w="62" w:type="dxa"/>
          <w:right w:w="62" w:type="dxa"/>
        </w:tblCellMar>
        <w:tblLook w:val="0000"/>
      </w:tblPr>
      <w:tblGrid>
        <w:gridCol w:w="2978"/>
        <w:gridCol w:w="6662"/>
      </w:tblGrid>
      <w:tr w:rsidTr="00C60660">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585874" w:rsidP="00585874">
            <w:pPr>
              <w:pStyle w:val="BodyText"/>
            </w:pPr>
            <w:r w:rsidRPr="00585874">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585874">
            <w:pPr>
              <w:pStyle w:val="BodyText"/>
              <w:rPr>
                <w:lang w:val="en-NZ"/>
              </w:rPr>
            </w:pPr>
            <w:r w:rsidRPr="00585874">
              <w:rPr>
                <w:rStyle w:val="SpecialBold"/>
              </w:rPr>
              <w:t>PERFORMANCE CRITERIA</w:t>
            </w:r>
          </w:p>
        </w:tc>
      </w:tr>
      <w:tr w:rsidTr="00C60660">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585874">
            <w:pPr>
              <w:pStyle w:val="List"/>
              <w:rPr>
                <w:lang w:val="en-NZ"/>
              </w:rPr>
            </w:pPr>
            <w:r w:rsidRPr="00585874">
              <w:rPr>
                <w:rStyle w:val="SpecialBold"/>
              </w:rPr>
              <w:t>1</w:t>
            </w:r>
            <w:r w:rsidRPr="00585874">
              <w:tab/>
            </w:r>
            <w:r w:rsidRPr="00585874">
              <w:rPr>
                <w:rStyle w:val="SpecialBold"/>
              </w:rPr>
              <w:t>Design an aerobatic sequence</w:t>
            </w:r>
          </w:p>
        </w:tc>
        <w:tc>
          <w:tcPr>
            <w:tcW w:w="6662" w:type="dxa"/>
            <w:tcBorders>
              <w:top w:val="nil"/>
              <w:left w:val="nil"/>
              <w:bottom w:val="nil"/>
              <w:right w:val="nil"/>
            </w:tcBorders>
            <w:tcMar>
              <w:top w:w="0" w:type="dxa"/>
              <w:left w:w="62" w:type="dxa"/>
              <w:bottom w:w="0" w:type="dxa"/>
              <w:right w:w="62" w:type="dxa"/>
            </w:tcMar>
          </w:tcPr>
          <w:p w:rsidR="00000000" w:rsidRPr="00585874" w:rsidP="00585874">
            <w:pPr>
              <w:pStyle w:val="List"/>
            </w:pPr>
            <w:r w:rsidRPr="00585874">
              <w:t>1.1</w:t>
            </w:r>
            <w:r w:rsidRPr="00585874">
              <w:tab/>
              <w:t>Performance parameters are identified based on physical limitations of the pilot and structural limitations of the aircraft</w:t>
            </w:r>
          </w:p>
          <w:p w:rsidR="00000000" w:rsidRPr="00585874" w:rsidP="00585874">
            <w:pPr>
              <w:pStyle w:val="List"/>
            </w:pPr>
            <w:r w:rsidRPr="00585874">
              <w:t>1.2</w:t>
            </w:r>
            <w:r w:rsidRPr="00585874">
              <w:tab/>
            </w:r>
            <w:r w:rsidRPr="00585874">
              <w:t>A sequence of aerobatic manoeuvres is designed that meets a specified requirement</w:t>
            </w:r>
          </w:p>
          <w:p w:rsidR="00000000" w:rsidRPr="00585874" w:rsidP="00585874">
            <w:pPr>
              <w:pStyle w:val="List"/>
            </w:pPr>
            <w:r w:rsidRPr="00585874">
              <w:t>1.3</w:t>
            </w:r>
            <w:r w:rsidRPr="00585874">
              <w:tab/>
              <w:t>Practical transitions are included between aerobatic manoeuvres</w:t>
            </w:r>
          </w:p>
          <w:p w:rsidR="00000000" w:rsidP="00585874">
            <w:pPr>
              <w:pStyle w:val="List"/>
              <w:rPr>
                <w:lang w:val="en-NZ"/>
              </w:rPr>
            </w:pPr>
            <w:r w:rsidRPr="00585874">
              <w:t>1.4</w:t>
            </w:r>
            <w:r w:rsidRPr="00585874">
              <w:tab/>
              <w:t>Performance parameters are identified based on a combination of aircraft attitude, power setting, alti</w:t>
            </w:r>
            <w:r w:rsidRPr="00585874">
              <w:t>tude and speed that provide go-no-go guidance for safe completion of all manoeuvres above safety height</w:t>
            </w:r>
          </w:p>
        </w:tc>
      </w:tr>
      <w:tr w:rsidTr="00C60660">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585874">
            <w:pPr>
              <w:pStyle w:val="List"/>
              <w:rPr>
                <w:lang w:val="en-NZ"/>
              </w:rPr>
            </w:pPr>
            <w:r w:rsidRPr="00585874">
              <w:rPr>
                <w:rStyle w:val="SpecialBold"/>
              </w:rPr>
              <w:t>2</w:t>
            </w:r>
            <w:r w:rsidRPr="00585874">
              <w:tab/>
            </w:r>
            <w:r w:rsidRPr="00585874">
              <w:rPr>
                <w:rStyle w:val="SpecialBold"/>
              </w:rPr>
              <w:t>Perform aerobatic sequences above specified safety height</w:t>
            </w:r>
          </w:p>
        </w:tc>
        <w:tc>
          <w:tcPr>
            <w:tcW w:w="6662" w:type="dxa"/>
            <w:tcBorders>
              <w:top w:val="nil"/>
              <w:left w:val="nil"/>
              <w:bottom w:val="nil"/>
              <w:right w:val="nil"/>
            </w:tcBorders>
            <w:tcMar>
              <w:top w:w="0" w:type="dxa"/>
              <w:left w:w="62" w:type="dxa"/>
              <w:bottom w:w="0" w:type="dxa"/>
              <w:right w:w="62" w:type="dxa"/>
            </w:tcMar>
          </w:tcPr>
          <w:p w:rsidR="00000000" w:rsidRPr="00585874" w:rsidP="00585874">
            <w:pPr>
              <w:pStyle w:val="List"/>
            </w:pPr>
            <w:r w:rsidRPr="00585874">
              <w:t>2.1</w:t>
            </w:r>
            <w:r w:rsidRPr="00585874">
              <w:tab/>
              <w:t>Specified sequences of manoeuvres are completed in accordance with aerobatics design</w:t>
            </w:r>
          </w:p>
          <w:p w:rsidR="00000000" w:rsidRPr="00585874" w:rsidP="00585874">
            <w:pPr>
              <w:pStyle w:val="List"/>
            </w:pPr>
            <w:r w:rsidRPr="00585874">
              <w:t>2.</w:t>
            </w:r>
            <w:r w:rsidRPr="00585874">
              <w:t>2</w:t>
            </w:r>
            <w:r w:rsidRPr="00585874">
              <w:tab/>
              <w:t>Performance parameters required for safe completion of the manoeuvre are achieved prior to commencement</w:t>
            </w:r>
          </w:p>
          <w:p w:rsidR="00000000" w:rsidRPr="00585874" w:rsidP="00585874">
            <w:pPr>
              <w:pStyle w:val="List"/>
            </w:pPr>
            <w:r w:rsidRPr="00585874">
              <w:t>2.3</w:t>
            </w:r>
            <w:r w:rsidRPr="00585874">
              <w:tab/>
              <w:t>Orientation with display axis is maintained</w:t>
            </w:r>
          </w:p>
          <w:p w:rsidR="00000000" w:rsidRPr="00585874" w:rsidP="00585874">
            <w:pPr>
              <w:pStyle w:val="List"/>
            </w:pPr>
            <w:r w:rsidRPr="00585874">
              <w:t>2.4</w:t>
            </w:r>
            <w:r w:rsidRPr="00585874">
              <w:tab/>
              <w:t>Energy potential of the aircraft is managed to ensure completion of manoeuvres and sequences of ma</w:t>
            </w:r>
            <w:r w:rsidRPr="00585874">
              <w:t>noeuvres within aircraft structure and minimum height limits</w:t>
            </w:r>
          </w:p>
          <w:p w:rsidR="00000000" w:rsidRPr="00585874" w:rsidP="00585874">
            <w:pPr>
              <w:pStyle w:val="List"/>
            </w:pPr>
            <w:r w:rsidRPr="00585874">
              <w:t>2.5</w:t>
            </w:r>
            <w:r w:rsidRPr="00585874">
              <w:tab/>
              <w:t>Failure to achieve performance parameters (energy requirement) to complete a manoeuvre is recognised and aircraft is managed to regain control above safety height</w:t>
            </w:r>
          </w:p>
          <w:p w:rsidR="00000000" w:rsidRPr="00585874" w:rsidP="00585874">
            <w:pPr>
              <w:pStyle w:val="List"/>
            </w:pPr>
            <w:r w:rsidRPr="00585874">
              <w:t>2.6</w:t>
            </w:r>
            <w:r w:rsidRPr="00585874">
              <w:tab/>
              <w:t>Height at or above a spe</w:t>
            </w:r>
            <w:r w:rsidRPr="00585874">
              <w:t>cified altitude is maintained</w:t>
            </w:r>
          </w:p>
        </w:tc>
      </w:tr>
    </w:tbl>
    <w:p w:rsidR="00000000" w:rsidRPr="00585874" w:rsidP="00585874">
      <w:pPr>
        <w:pStyle w:val="BodyText"/>
      </w:pPr>
    </w:p>
    <w:p w:rsidR="00000000" w:rsidRPr="00585874" w:rsidP="00585874">
      <w:pPr>
        <w:pStyle w:val="AllowPageBreak"/>
      </w:pPr>
    </w:p>
    <w:p w:rsidR="00000000" w:rsidRPr="00585874" w:rsidP="00585874">
      <w:pPr>
        <w:pStyle w:val="Heading1"/>
      </w:pPr>
      <w:bookmarkStart w:id="9" w:name="O_61691"/>
      <w:bookmarkEnd w:id="9"/>
      <w:r w:rsidRPr="00585874">
        <w:t>Required Skills and Knowledge</w:t>
      </w:r>
    </w:p>
    <w:tbl>
      <w:tblPr>
        <w:tblW w:w="9640" w:type="dxa"/>
        <w:tblLayout w:type="fixed"/>
        <w:tblCellMar>
          <w:left w:w="62" w:type="dxa"/>
          <w:right w:w="62" w:type="dxa"/>
        </w:tblCellMar>
        <w:tblLook w:val="0000"/>
      </w:tblPr>
      <w:tblGrid>
        <w:gridCol w:w="9640"/>
      </w:tblGrid>
      <w:tr w:rsidTr="00C60660">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585874">
            <w:pPr>
              <w:pStyle w:val="BodyText"/>
              <w:rPr>
                <w:lang w:val="en-NZ"/>
              </w:rPr>
            </w:pPr>
            <w:r w:rsidRPr="00585874">
              <w:rPr>
                <w:rStyle w:val="SpecialBold"/>
              </w:rPr>
              <w:t>REQUIRED KNOWLEDGE AND SKILLS</w:t>
            </w:r>
          </w:p>
        </w:tc>
      </w:tr>
      <w:tr w:rsidTr="00C6066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85874">
            <w:pPr>
              <w:pStyle w:val="BodyText"/>
              <w:rPr>
                <w:lang w:val="en-NZ"/>
              </w:rPr>
            </w:pPr>
            <w:r w:rsidRPr="00585874">
              <w:t>This describes the essential knowledge and skills and their level required for this unit.</w:t>
            </w:r>
          </w:p>
        </w:tc>
      </w:tr>
      <w:tr w:rsidTr="00C6066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85874">
            <w:pPr>
              <w:pStyle w:val="BodyText"/>
              <w:rPr>
                <w:lang w:val="en-NZ"/>
              </w:rPr>
            </w:pPr>
            <w:r w:rsidRPr="00585874">
              <w:rPr>
                <w:rStyle w:val="SpecialBold"/>
              </w:rPr>
              <w:t>Required knowledge</w:t>
            </w:r>
            <w:r w:rsidRPr="00585874">
              <w:t>:</w:t>
            </w:r>
          </w:p>
        </w:tc>
      </w:tr>
      <w:tr w:rsidTr="00C6066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85874">
            <w:pPr>
              <w:pStyle w:val="ListBullet"/>
              <w:rPr>
                <w:lang w:val="en-NZ"/>
              </w:rPr>
            </w:pPr>
            <w:r w:rsidRPr="00585874">
              <w:t>Relevant sections of Civil Aviation Safety Regulations and Civil Aviation Orders</w:t>
            </w:r>
          </w:p>
        </w:tc>
      </w:tr>
      <w:tr w:rsidTr="00C6066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85874">
            <w:pPr>
              <w:pStyle w:val="ListBullet"/>
              <w:rPr>
                <w:lang w:val="en-NZ"/>
              </w:rPr>
            </w:pPr>
            <w:r w:rsidRPr="00585874">
              <w:t>In Defence context, relevant Defence Orders and Instructions</w:t>
            </w:r>
          </w:p>
        </w:tc>
      </w:tr>
      <w:tr w:rsidTr="00C6066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85874">
            <w:pPr>
              <w:pStyle w:val="ListBullet"/>
              <w:rPr>
                <w:lang w:val="en-NZ"/>
              </w:rPr>
            </w:pPr>
            <w:r w:rsidRPr="00585874">
              <w:t>Relevant OH&amp;S and environmental protection procedures and regulations</w:t>
            </w:r>
          </w:p>
        </w:tc>
      </w:tr>
      <w:tr w:rsidTr="00C6066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85874">
            <w:pPr>
              <w:pStyle w:val="ListBullet"/>
              <w:rPr>
                <w:lang w:val="en-NZ"/>
              </w:rPr>
            </w:pPr>
            <w:r w:rsidRPr="00585874">
              <w:t>Energy management principles applicable to aerobatic sequences</w:t>
            </w:r>
          </w:p>
        </w:tc>
      </w:tr>
      <w:tr w:rsidTr="00C6066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85874">
            <w:pPr>
              <w:pStyle w:val="ListBullet"/>
              <w:rPr>
                <w:lang w:val="en-NZ"/>
              </w:rPr>
            </w:pPr>
            <w:r w:rsidRPr="00585874">
              <w:t>Minimum height requirements to complete nose low (including pull through) to maintain above minimum height within the normal operating parameters of the aircraft</w:t>
            </w:r>
          </w:p>
        </w:tc>
      </w:tr>
      <w:tr w:rsidTr="00C6066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85874">
            <w:pPr>
              <w:pStyle w:val="ListBullet"/>
              <w:rPr>
                <w:lang w:val="en-NZ"/>
              </w:rPr>
            </w:pPr>
            <w:r w:rsidRPr="00585874">
              <w:t xml:space="preserve">Minimum height required to </w:t>
            </w:r>
            <w:r w:rsidRPr="00585874">
              <w:t>recover from a spin in the aircraft type being flown</w:t>
            </w:r>
          </w:p>
        </w:tc>
      </w:tr>
      <w:tr w:rsidTr="00C6066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85874">
            <w:pPr>
              <w:pStyle w:val="ListBullet"/>
              <w:rPr>
                <w:lang w:val="en-NZ"/>
              </w:rPr>
            </w:pPr>
            <w:r w:rsidRPr="00585874">
              <w:t>Unusual attitude recovery technique</w:t>
            </w:r>
          </w:p>
        </w:tc>
      </w:tr>
      <w:tr w:rsidTr="00C6066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85874">
            <w:pPr>
              <w:pStyle w:val="ListBullet"/>
              <w:rPr>
                <w:lang w:val="en-NZ"/>
              </w:rPr>
            </w:pPr>
            <w:r w:rsidRPr="00585874">
              <w:t>Aerodynamic principles applicable to the performance of aerobatic sequence</w:t>
            </w:r>
          </w:p>
        </w:tc>
      </w:tr>
      <w:tr w:rsidTr="00C6066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85874">
            <w:pPr>
              <w:pStyle w:val="ListBullet"/>
              <w:rPr>
                <w:lang w:val="en-NZ"/>
              </w:rPr>
            </w:pPr>
            <w:r w:rsidRPr="00585874">
              <w:t>Aerobatic sequence performance parameters</w:t>
            </w:r>
          </w:p>
        </w:tc>
      </w:tr>
      <w:tr w:rsidTr="00C6066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85874">
            <w:pPr>
              <w:pStyle w:val="ListBullet"/>
              <w:rPr>
                <w:lang w:val="en-NZ"/>
              </w:rPr>
            </w:pPr>
            <w:r w:rsidRPr="00585874">
              <w:t>Go/no-go performance criteria</w:t>
            </w:r>
          </w:p>
        </w:tc>
      </w:tr>
      <w:tr w:rsidTr="00C6066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85874">
            <w:pPr>
              <w:pStyle w:val="ListBullet"/>
              <w:rPr>
                <w:lang w:val="en-NZ"/>
              </w:rPr>
            </w:pPr>
            <w:r w:rsidRPr="00585874">
              <w:t>Aircraft l</w:t>
            </w:r>
            <w:r w:rsidRPr="00585874">
              <w:t>imitations for the aircraft flown</w:t>
            </w:r>
          </w:p>
        </w:tc>
      </w:tr>
      <w:tr w:rsidTr="00C6066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85874">
            <w:pPr>
              <w:pStyle w:val="ListBullet"/>
              <w:rPr>
                <w:lang w:val="en-NZ"/>
              </w:rPr>
            </w:pPr>
            <w:r w:rsidRPr="00585874">
              <w:t>Environmental factors impacting the performance of aerobatic sequence</w:t>
            </w:r>
          </w:p>
        </w:tc>
      </w:tr>
      <w:tr w:rsidTr="00C6066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85874">
            <w:pPr>
              <w:pStyle w:val="ListBullet"/>
              <w:rPr>
                <w:lang w:val="en-NZ"/>
              </w:rPr>
            </w:pPr>
            <w:r w:rsidRPr="00585874">
              <w:t>Regulatory requirements applicable to the performance of aerobatic sequence</w:t>
            </w:r>
          </w:p>
        </w:tc>
      </w:tr>
      <w:tr w:rsidTr="00C6066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585874" w:rsidP="00585874">
            <w:pPr>
              <w:pStyle w:val="BodyText"/>
            </w:pPr>
          </w:p>
          <w:p w:rsidR="00000000" w:rsidP="00585874">
            <w:pPr>
              <w:pStyle w:val="BodyText"/>
              <w:rPr>
                <w:lang w:val="en-NZ"/>
              </w:rPr>
            </w:pPr>
            <w:r w:rsidRPr="00585874">
              <w:rPr>
                <w:rStyle w:val="SpecialBold"/>
              </w:rPr>
              <w:t>Required skills</w:t>
            </w:r>
            <w:r w:rsidRPr="00585874">
              <w:t>:</w:t>
            </w:r>
          </w:p>
        </w:tc>
      </w:tr>
      <w:tr w:rsidTr="00C6066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85874">
            <w:pPr>
              <w:pStyle w:val="ListBullet"/>
              <w:rPr>
                <w:lang w:val="en-NZ"/>
              </w:rPr>
            </w:pPr>
            <w:r w:rsidRPr="00585874">
              <w:t>Compensate for the secondary effects of controls</w:t>
            </w:r>
          </w:p>
        </w:tc>
      </w:tr>
      <w:tr w:rsidTr="00C6066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85874">
            <w:pPr>
              <w:pStyle w:val="ListBullet"/>
              <w:rPr>
                <w:lang w:val="en-NZ"/>
              </w:rPr>
            </w:pPr>
            <w:r w:rsidRPr="00585874">
              <w:t>Recognise situations which may require a precautionary landing or abandonment</w:t>
            </w:r>
          </w:p>
        </w:tc>
      </w:tr>
      <w:tr w:rsidTr="00C6066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85874">
            <w:pPr>
              <w:pStyle w:val="ListBullet"/>
              <w:rPr>
                <w:lang w:val="en-NZ"/>
              </w:rPr>
            </w:pPr>
            <w:r w:rsidRPr="00585874">
              <w:t>Compensate for meteorological effects on display sequence</w:t>
            </w:r>
          </w:p>
        </w:tc>
      </w:tr>
      <w:tr w:rsidTr="00C6066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85874">
            <w:pPr>
              <w:pStyle w:val="ListBullet"/>
              <w:rPr>
                <w:lang w:val="en-NZ"/>
              </w:rPr>
            </w:pPr>
            <w:r w:rsidRPr="00585874">
              <w:t>Operate the aircraft within its limitations, achieving optimum performance</w:t>
            </w:r>
          </w:p>
        </w:tc>
      </w:tr>
      <w:tr w:rsidTr="00C6066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85874">
            <w:pPr>
              <w:pStyle w:val="ListBullet"/>
              <w:rPr>
                <w:lang w:val="en-NZ"/>
              </w:rPr>
            </w:pPr>
            <w:r w:rsidRPr="00585874">
              <w:t>Identify symptoms of loss of control</w:t>
            </w:r>
          </w:p>
        </w:tc>
      </w:tr>
      <w:tr w:rsidTr="00C6066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85874">
            <w:pPr>
              <w:pStyle w:val="ListBullet"/>
              <w:rPr>
                <w:lang w:val="en-NZ"/>
              </w:rPr>
            </w:pPr>
            <w:r w:rsidRPr="00585874">
              <w:t>Select and use relevant equipment during aerobatics sequence</w:t>
            </w:r>
          </w:p>
        </w:tc>
      </w:tr>
      <w:tr w:rsidTr="00C6066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85874">
            <w:pPr>
              <w:pStyle w:val="ListBullet"/>
              <w:rPr>
                <w:lang w:val="en-NZ"/>
              </w:rPr>
            </w:pPr>
            <w:r w:rsidRPr="00585874">
              <w:t>Use instruments to monitor aircraft performance</w:t>
            </w:r>
          </w:p>
        </w:tc>
      </w:tr>
      <w:tr w:rsidTr="00C6066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85874">
            <w:pPr>
              <w:pStyle w:val="ListBullet"/>
              <w:rPr>
                <w:lang w:val="en-NZ"/>
              </w:rPr>
            </w:pPr>
            <w:r w:rsidRPr="00585874">
              <w:t>Recognise approaching maximum performance limitations of the aircraft</w:t>
            </w:r>
          </w:p>
        </w:tc>
      </w:tr>
      <w:tr w:rsidTr="00C6066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85874">
            <w:pPr>
              <w:pStyle w:val="ListBullet"/>
              <w:rPr>
                <w:lang w:val="en-NZ"/>
              </w:rPr>
            </w:pPr>
            <w:r w:rsidRPr="00585874">
              <w:t>Recognise approaching minimum safe altitude</w:t>
            </w:r>
          </w:p>
        </w:tc>
      </w:tr>
      <w:tr w:rsidTr="00C6066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85874">
            <w:pPr>
              <w:pStyle w:val="ListBullet"/>
              <w:rPr>
                <w:lang w:val="en-NZ"/>
              </w:rPr>
            </w:pPr>
            <w:r w:rsidRPr="00585874">
              <w:t>Communicate effectively w</w:t>
            </w:r>
            <w:r w:rsidRPr="00585874">
              <w:t>ith others when performing an aerobatic sequence</w:t>
            </w:r>
          </w:p>
        </w:tc>
      </w:tr>
      <w:tr w:rsidTr="00C6066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85874">
            <w:pPr>
              <w:pStyle w:val="ListBullet"/>
              <w:rPr>
                <w:lang w:val="en-NZ"/>
              </w:rPr>
            </w:pPr>
            <w:r w:rsidRPr="00585874">
              <w:t>Read, interpret and follow instructions, regulations, procedures and other information relevant to performing aerobatic sequence in an aircraft</w:t>
            </w:r>
          </w:p>
        </w:tc>
      </w:tr>
      <w:tr w:rsidTr="00C6066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85874">
            <w:pPr>
              <w:pStyle w:val="ListBullet"/>
              <w:rPr>
                <w:lang w:val="en-NZ"/>
              </w:rPr>
            </w:pPr>
            <w:r w:rsidRPr="00585874">
              <w:t>Complete documentation related to performing aerobatic sequ</w:t>
            </w:r>
            <w:r w:rsidRPr="00585874">
              <w:t>ence</w:t>
            </w:r>
          </w:p>
        </w:tc>
      </w:tr>
      <w:tr w:rsidTr="00C6066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85874">
            <w:pPr>
              <w:pStyle w:val="ListBullet"/>
              <w:rPr>
                <w:lang w:val="en-NZ"/>
              </w:rPr>
            </w:pPr>
            <w:r w:rsidRPr="00585874">
              <w:t>Operate electronic communication equipment to required protocol</w:t>
            </w:r>
          </w:p>
        </w:tc>
      </w:tr>
      <w:tr w:rsidTr="00C6066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85874">
            <w:pPr>
              <w:pStyle w:val="ListBullet"/>
              <w:rPr>
                <w:lang w:val="en-NZ"/>
              </w:rPr>
            </w:pPr>
            <w:r w:rsidRPr="00585874">
              <w:t>Work collaboratively with others when performing aerobatic sequence</w:t>
            </w:r>
          </w:p>
        </w:tc>
      </w:tr>
      <w:tr w:rsidTr="00C6066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85874">
            <w:pPr>
              <w:pStyle w:val="ListBullet"/>
              <w:rPr>
                <w:lang w:val="en-NZ"/>
              </w:rPr>
            </w:pPr>
            <w:r w:rsidRPr="00585874">
              <w:t xml:space="preserve">Adapt appropriately to cultural differences in the workplace, including modes of </w:t>
            </w:r>
            <w:r w:rsidRPr="00585874">
              <w:t>behaviour and interactions with others</w:t>
            </w:r>
          </w:p>
        </w:tc>
      </w:tr>
      <w:tr w:rsidTr="00C6066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85874">
            <w:pPr>
              <w:pStyle w:val="ListBullet"/>
              <w:rPr>
                <w:lang w:val="en-NZ"/>
              </w:rPr>
            </w:pPr>
            <w:r w:rsidRPr="00585874">
              <w:t>Promptly report and/or rectify any identified problems that may occur when performing an aerobatic sequence in accordance with regulatory requirements and workplace procedures</w:t>
            </w:r>
          </w:p>
        </w:tc>
      </w:tr>
      <w:tr w:rsidTr="00C6066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85874">
            <w:pPr>
              <w:pStyle w:val="ListBullet"/>
              <w:rPr>
                <w:lang w:val="en-NZ"/>
              </w:rPr>
            </w:pPr>
            <w:r w:rsidRPr="00585874">
              <w:t>Implement contingency plans for unexp</w:t>
            </w:r>
            <w:r w:rsidRPr="00585874">
              <w:t>ected events that may arise when performing aerobatic sequence</w:t>
            </w:r>
          </w:p>
        </w:tc>
      </w:tr>
      <w:tr w:rsidTr="00C6066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85874">
            <w:pPr>
              <w:pStyle w:val="ListBullet"/>
              <w:rPr>
                <w:lang w:val="en-NZ"/>
              </w:rPr>
            </w:pPr>
            <w:r w:rsidRPr="00585874">
              <w:t>Apply precautions and required action to minimise, control or eliminate hazards that may exist during the performance of aerobatic sequence</w:t>
            </w:r>
          </w:p>
        </w:tc>
      </w:tr>
      <w:tr w:rsidTr="00C6066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85874">
            <w:pPr>
              <w:pStyle w:val="ListBullet"/>
              <w:rPr>
                <w:lang w:val="en-NZ"/>
              </w:rPr>
            </w:pPr>
            <w:r w:rsidRPr="00585874">
              <w:t>Monitor and anticipate operational problems and h</w:t>
            </w:r>
            <w:r w:rsidRPr="00585874">
              <w:t>azards and take appropriate action</w:t>
            </w:r>
          </w:p>
        </w:tc>
      </w:tr>
      <w:tr w:rsidTr="00C6066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85874">
            <w:pPr>
              <w:pStyle w:val="ListBullet"/>
              <w:rPr>
                <w:lang w:val="en-NZ"/>
              </w:rPr>
            </w:pPr>
            <w:r w:rsidRPr="00585874">
              <w:t>Monitor work activities in terms of planned schedule</w:t>
            </w:r>
          </w:p>
        </w:tc>
      </w:tr>
      <w:tr w:rsidTr="00C6066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85874">
            <w:pPr>
              <w:pStyle w:val="ListBullet"/>
              <w:rPr>
                <w:lang w:val="en-NZ"/>
              </w:rPr>
            </w:pPr>
            <w:r w:rsidRPr="00585874">
              <w:t>Modify activities dependent on differing workplace contingencies, situations and environments</w:t>
            </w:r>
          </w:p>
        </w:tc>
      </w:tr>
      <w:tr w:rsidTr="00C6066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85874">
            <w:pPr>
              <w:pStyle w:val="ListBullet"/>
              <w:rPr>
                <w:lang w:val="en-NZ"/>
              </w:rPr>
            </w:pPr>
            <w:r w:rsidRPr="00585874">
              <w:t>Work systematically with required attention to detail without injury to self, others or damage to goods or equipment</w:t>
            </w:r>
          </w:p>
        </w:tc>
      </w:tr>
      <w:tr w:rsidTr="00C6066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85874">
            <w:pPr>
              <w:pStyle w:val="ListBullet"/>
              <w:rPr>
                <w:lang w:val="en-NZ"/>
              </w:rPr>
            </w:pPr>
            <w:r w:rsidRPr="00585874">
              <w:t>Adapt to differences in equipment and operating environment in accordance with standard operating procedures</w:t>
            </w:r>
          </w:p>
        </w:tc>
      </w:tr>
      <w:tr w:rsidTr="00C6066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85874">
            <w:pPr>
              <w:pStyle w:val="ListBullet"/>
              <w:rPr>
                <w:lang w:val="en-NZ"/>
              </w:rPr>
            </w:pPr>
            <w:r w:rsidRPr="00585874">
              <w:t>Select and use required pe</w:t>
            </w:r>
            <w:r w:rsidRPr="00585874">
              <w:t>rsonal protective clothing and equipment conforming to industry and OH&amp;S standards</w:t>
            </w:r>
          </w:p>
        </w:tc>
      </w:tr>
      <w:tr w:rsidTr="00C6066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85874">
            <w:pPr>
              <w:pStyle w:val="ListBullet"/>
              <w:rPr>
                <w:lang w:val="en-NZ"/>
              </w:rPr>
            </w:pPr>
            <w:r w:rsidRPr="00585874">
              <w:t>Implement OH&amp;S procedures and relevant regulations</w:t>
            </w:r>
          </w:p>
        </w:tc>
      </w:tr>
      <w:tr w:rsidTr="00C6066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585874" w:rsidP="00585874">
            <w:pPr>
              <w:pStyle w:val="ListBullet"/>
            </w:pPr>
            <w:r w:rsidRPr="00585874">
              <w:t>Identify and correctly use equipment required to perform aerobatic sequence</w:t>
            </w:r>
          </w:p>
        </w:tc>
      </w:tr>
    </w:tbl>
    <w:p w:rsidR="00000000" w:rsidRPr="00585874" w:rsidP="00585874">
      <w:pPr>
        <w:pStyle w:val="BodyText"/>
      </w:pPr>
    </w:p>
    <w:p w:rsidR="00000000" w:rsidRPr="00585874" w:rsidP="00585874">
      <w:pPr>
        <w:pStyle w:val="AllowPageBreak"/>
      </w:pPr>
    </w:p>
    <w:p w:rsidR="00000000" w:rsidRPr="00585874" w:rsidP="00585874">
      <w:pPr>
        <w:pStyle w:val="Heading1"/>
      </w:pPr>
      <w:bookmarkStart w:id="10" w:name="O_61692"/>
      <w:bookmarkEnd w:id="10"/>
      <w:r w:rsidRPr="00585874">
        <w:t>Evidence Guide</w:t>
      </w:r>
    </w:p>
    <w:tbl>
      <w:tblPr>
        <w:tblW w:w="9499" w:type="dxa"/>
        <w:tblLayout w:type="fixed"/>
        <w:tblCellMar>
          <w:left w:w="62" w:type="dxa"/>
          <w:right w:w="62" w:type="dxa"/>
        </w:tblCellMar>
        <w:tblLook w:val="0000"/>
      </w:tblPr>
      <w:tblGrid>
        <w:gridCol w:w="3524"/>
        <w:gridCol w:w="5975"/>
      </w:tblGrid>
      <w:tr w:rsidTr="00C60660">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585874">
            <w:pPr>
              <w:pStyle w:val="BodyText"/>
              <w:rPr>
                <w:lang w:val="en-NZ"/>
              </w:rPr>
            </w:pPr>
            <w:r w:rsidRPr="00585874">
              <w:rPr>
                <w:rStyle w:val="SpecialBold"/>
              </w:rPr>
              <w:t>EVIDENCE GUIDE</w:t>
            </w:r>
          </w:p>
        </w:tc>
      </w:tr>
      <w:tr w:rsidTr="00C60660">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585874">
            <w:pPr>
              <w:pStyle w:val="BodyText"/>
              <w:rPr>
                <w:lang w:val="en-NZ"/>
              </w:rPr>
            </w:pPr>
            <w:r w:rsidRPr="00585874">
              <w:t>The Evidence Guide provides advice on assessment and must be read in conjunction with the performance criteria, required knowledge and skills, the range statement and the assessment guidelines for this Training Package.</w:t>
            </w:r>
          </w:p>
        </w:tc>
      </w:tr>
      <w:tr w:rsidTr="00C60660">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585874">
            <w:pPr>
              <w:pStyle w:val="BodyText"/>
              <w:rPr>
                <w:lang w:val="en-NZ"/>
              </w:rPr>
            </w:pPr>
            <w:r w:rsidRPr="00585874">
              <w:rPr>
                <w:rStyle w:val="SpecialBold"/>
              </w:rPr>
              <w:t xml:space="preserve">Critical aspects </w:t>
            </w:r>
            <w:r w:rsidRPr="00585874">
              <w:rPr>
                <w:rStyle w:val="SpecialBold"/>
              </w:rPr>
              <w:t>for assessment and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585874" w:rsidP="00585874">
            <w:pPr>
              <w:pStyle w:val="ListBullet"/>
            </w:pPr>
            <w:r w:rsidRPr="00585874">
              <w:t>The evidence required to demonstrate competency in this unit must be relevant to and satisfy all of the requirements of the elements and performance criteria of this unit and incl</w:t>
            </w:r>
            <w:r w:rsidRPr="00585874">
              <w:t>ude demonstration of:</w:t>
            </w:r>
          </w:p>
          <w:p w:rsidR="00000000" w:rsidRPr="00585874" w:rsidP="00585874">
            <w:pPr>
              <w:pStyle w:val="ListBullet"/>
            </w:pPr>
            <w:r w:rsidRPr="00585874">
              <w:t>applying the underpinning knowledge and skills</w:t>
            </w:r>
          </w:p>
          <w:p w:rsidR="00000000" w:rsidRPr="00585874" w:rsidP="00585874">
            <w:pPr>
              <w:pStyle w:val="ListBullet"/>
            </w:pPr>
            <w:r w:rsidRPr="00585874">
              <w:t>following relevant legislation and workplace procedures</w:t>
            </w:r>
          </w:p>
          <w:p w:rsidR="00000000" w:rsidRPr="00585874" w:rsidP="00585874">
            <w:pPr>
              <w:pStyle w:val="ListBullet"/>
            </w:pPr>
            <w:r w:rsidRPr="00585874">
              <w:t>designing a sequence of aerobatic manoeuvres that meets a specified requirement and includes practical transitions bet</w:t>
            </w:r>
            <w:r w:rsidRPr="00585874">
              <w:t>ween aerobatic manoeuvres</w:t>
            </w:r>
          </w:p>
          <w:p w:rsidR="00000000" w:rsidRPr="00585874" w:rsidP="00585874">
            <w:pPr>
              <w:pStyle w:val="ListBullet"/>
            </w:pPr>
            <w:r w:rsidRPr="00585874">
              <w:t>identifying performance parameters that provide go-no-go guidance for safe completion of all manoeuvres above safety height</w:t>
            </w:r>
          </w:p>
          <w:p w:rsidR="00000000" w:rsidRPr="00585874" w:rsidP="00585874">
            <w:pPr>
              <w:pStyle w:val="ListBullet"/>
            </w:pPr>
            <w:r w:rsidRPr="00585874">
              <w:t>completing specified sequences of manoeuvres in accordance with aerobatic design</w:t>
            </w:r>
          </w:p>
          <w:p w:rsidR="00000000" w:rsidRPr="00585874" w:rsidP="00585874">
            <w:pPr>
              <w:pStyle w:val="ListBullet"/>
            </w:pPr>
            <w:r w:rsidRPr="00585874">
              <w:t>achieving performance par</w:t>
            </w:r>
            <w:r w:rsidRPr="00585874">
              <w:t>ameters required for safe completion of manoeuvres prior to commencement</w:t>
            </w:r>
          </w:p>
          <w:p w:rsidR="00000000" w:rsidRPr="00585874" w:rsidP="00585874">
            <w:pPr>
              <w:pStyle w:val="ListBullet"/>
            </w:pPr>
            <w:r w:rsidRPr="00585874">
              <w:t>maintaining orientation with display axis</w:t>
            </w:r>
          </w:p>
          <w:p w:rsidR="00000000" w:rsidRPr="00585874" w:rsidP="00585874">
            <w:pPr>
              <w:pStyle w:val="ListBullet"/>
            </w:pPr>
            <w:r w:rsidRPr="00585874">
              <w:t>managing energy potential of aircraft to ensure completion of manoeuvres and sequence of manoeuvres within aircraft structure and minimum hei</w:t>
            </w:r>
            <w:r w:rsidRPr="00585874">
              <w:t>ght limits</w:t>
            </w:r>
          </w:p>
          <w:p w:rsidR="00000000" w:rsidRPr="00585874" w:rsidP="00585874">
            <w:pPr>
              <w:pStyle w:val="ListBullet"/>
            </w:pPr>
            <w:r w:rsidRPr="00585874">
              <w:t>recognising failure to achieve performance parameters to complete a manoeuvre, and managing aircraft to regain control above safety height</w:t>
            </w:r>
          </w:p>
          <w:p w:rsidR="00000000" w:rsidP="00585874">
            <w:pPr>
              <w:pStyle w:val="ListBullet"/>
              <w:rPr>
                <w:lang w:val="en-NZ"/>
              </w:rPr>
            </w:pPr>
            <w:r w:rsidRPr="00585874">
              <w:t>maintaining height at or above a specified altitude</w:t>
            </w:r>
          </w:p>
        </w:tc>
      </w:tr>
      <w:tr w:rsidTr="00C60660">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585874">
            <w:pPr>
              <w:pStyle w:val="BodyText"/>
              <w:rPr>
                <w:lang w:val="en-NZ"/>
              </w:rPr>
            </w:pPr>
            <w:r w:rsidRPr="00585874">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585874" w:rsidP="00585874">
            <w:pPr>
              <w:pStyle w:val="ListBullet"/>
            </w:pPr>
            <w:r w:rsidRPr="00585874">
              <w:t>Per</w:t>
            </w:r>
            <w:r w:rsidRPr="00585874">
              <w:t>formance is demonstrated consistently over a period of time and in a suitable range of contexts</w:t>
            </w:r>
          </w:p>
          <w:p w:rsidR="00000000" w:rsidRPr="00585874" w:rsidP="00585874">
            <w:pPr>
              <w:pStyle w:val="ListBullet"/>
            </w:pPr>
            <w:r w:rsidRPr="00585874">
              <w:t>Resources for assessment include:</w:t>
            </w:r>
          </w:p>
          <w:p w:rsidR="00000000" w:rsidRPr="00585874" w:rsidP="00585874">
            <w:pPr>
              <w:pStyle w:val="ListBullet"/>
            </w:pPr>
            <w:r w:rsidRPr="00585874">
              <w:t>a range of relevant exercises, case studies and/or other simulated practical and knowledge assessment, and/or</w:t>
            </w:r>
          </w:p>
          <w:p w:rsidR="00000000" w:rsidRPr="00585874" w:rsidP="00585874">
            <w:pPr>
              <w:pStyle w:val="ListBullet"/>
            </w:pPr>
            <w:r w:rsidRPr="00585874">
              <w:t>access to an appropriate range of relevant operational situations in the workplace</w:t>
            </w:r>
          </w:p>
          <w:p w:rsidR="00000000" w:rsidRPr="00585874" w:rsidP="00585874">
            <w:pPr>
              <w:pStyle w:val="ListBullet"/>
            </w:pPr>
            <w:r w:rsidRPr="00585874">
              <w:t>In both real and simulated environments, access is required to:</w:t>
            </w:r>
          </w:p>
          <w:p w:rsidR="00000000" w:rsidRPr="00585874" w:rsidP="00585874">
            <w:pPr>
              <w:pStyle w:val="ListBullet"/>
            </w:pPr>
            <w:r w:rsidRPr="00585874">
              <w:t>relevant and appropriate materials and equipment, and</w:t>
            </w:r>
          </w:p>
          <w:p w:rsidR="00000000" w:rsidP="00585874">
            <w:pPr>
              <w:pStyle w:val="ListBullet"/>
              <w:rPr>
                <w:lang w:val="en-NZ"/>
              </w:rPr>
            </w:pPr>
            <w:r w:rsidRPr="00585874">
              <w:t>applicable documentation including workplace procedures</w:t>
            </w:r>
            <w:r w:rsidRPr="00585874">
              <w:t>, regulations, codes of practice and operation manuals</w:t>
            </w:r>
          </w:p>
        </w:tc>
      </w:tr>
      <w:tr w:rsidTr="00C60660">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585874">
            <w:pPr>
              <w:pStyle w:val="BodyText"/>
              <w:rPr>
                <w:lang w:val="en-NZ"/>
              </w:rPr>
            </w:pPr>
            <w:r w:rsidRPr="00585874">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585874" w:rsidP="00585874">
            <w:pPr>
              <w:pStyle w:val="ListBullet"/>
            </w:pPr>
            <w:r w:rsidRPr="00585874">
              <w:t>Assessment of this unit must be undertaken by a registered training organisation</w:t>
            </w:r>
          </w:p>
          <w:p w:rsidR="00000000" w:rsidRPr="00585874" w:rsidP="00585874">
            <w:pPr>
              <w:pStyle w:val="ListBullet"/>
            </w:pPr>
            <w:r w:rsidRPr="00585874">
              <w:t>As a minimum, assessment of knowledge must be conducted through appropriate written/oral tests</w:t>
            </w:r>
          </w:p>
          <w:p w:rsidR="00000000" w:rsidRPr="00585874" w:rsidP="00585874">
            <w:pPr>
              <w:pStyle w:val="ListBullet"/>
            </w:pPr>
            <w:r w:rsidRPr="00585874">
              <w:t>Pr</w:t>
            </w:r>
            <w:r w:rsidRPr="00585874">
              <w:t>actical assessment must occur:</w:t>
            </w:r>
          </w:p>
          <w:p w:rsidR="00000000" w:rsidRPr="00585874" w:rsidP="00585874">
            <w:pPr>
              <w:pStyle w:val="ListBullet"/>
            </w:pPr>
            <w:r w:rsidRPr="00585874">
              <w:t>through activities in an appropriately simulated environment at the registered training organisation, and/or</w:t>
            </w:r>
          </w:p>
          <w:p w:rsidR="00000000" w:rsidRPr="00585874" w:rsidP="00585874">
            <w:pPr>
              <w:pStyle w:val="ListBullet"/>
            </w:pPr>
            <w:r w:rsidRPr="00585874">
              <w:t>in an appropriate range of situations in the workplace</w:t>
            </w:r>
          </w:p>
        </w:tc>
      </w:tr>
    </w:tbl>
    <w:p w:rsidR="00000000" w:rsidRPr="00585874" w:rsidP="00585874">
      <w:pPr>
        <w:pStyle w:val="BodyText"/>
      </w:pPr>
    </w:p>
    <w:p w:rsidR="00000000" w:rsidRPr="00585874" w:rsidP="00585874">
      <w:pPr>
        <w:pStyle w:val="AllowPageBreak"/>
      </w:pPr>
    </w:p>
    <w:p w:rsidR="00000000" w:rsidRPr="00585874" w:rsidP="00585874">
      <w:pPr>
        <w:pStyle w:val="Heading1"/>
      </w:pPr>
      <w:bookmarkStart w:id="11" w:name="O_61693"/>
      <w:bookmarkEnd w:id="11"/>
      <w:r w:rsidRPr="00585874">
        <w:t>Range Statement</w:t>
      </w:r>
    </w:p>
    <w:tbl>
      <w:tblPr>
        <w:tblW w:w="9640" w:type="dxa"/>
        <w:tblLayout w:type="fixed"/>
        <w:tblCellMar>
          <w:left w:w="62" w:type="dxa"/>
          <w:right w:w="62" w:type="dxa"/>
        </w:tblCellMar>
        <w:tblLook w:val="0000"/>
      </w:tblPr>
      <w:tblGrid>
        <w:gridCol w:w="3486"/>
        <w:gridCol w:w="6154"/>
      </w:tblGrid>
      <w:tr w:rsidTr="00C60660">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585874">
            <w:pPr>
              <w:pStyle w:val="BodyText"/>
              <w:rPr>
                <w:lang w:val="en-NZ"/>
              </w:rPr>
            </w:pPr>
            <w:r w:rsidRPr="00585874">
              <w:rPr>
                <w:rStyle w:val="SpecialBold"/>
              </w:rPr>
              <w:t>RANGE STATEMENT</w:t>
            </w:r>
            <w:r w:rsidRPr="00585874">
              <w:t xml:space="preserve"> </w:t>
            </w:r>
          </w:p>
        </w:tc>
      </w:tr>
      <w:tr w:rsidTr="00C60660">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585874">
            <w:pPr>
              <w:pStyle w:val="BodyText"/>
              <w:rPr>
                <w:lang w:val="en-NZ"/>
              </w:rPr>
            </w:pPr>
            <w:r w:rsidRPr="00585874">
              <w:t>The range statement relates to the unit of competency as a whole. It allows for different work environments and situations that may affect performance.</w:t>
            </w:r>
          </w:p>
        </w:tc>
      </w:tr>
      <w:tr w:rsidTr="00C6066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85874">
            <w:pPr>
              <w:pStyle w:val="BodyText"/>
              <w:rPr>
                <w:lang w:val="en-NZ"/>
              </w:rPr>
            </w:pPr>
            <w:r w:rsidRPr="00585874">
              <w:t>Tasks may be undertaken in:</w:t>
            </w:r>
          </w:p>
        </w:tc>
        <w:tc>
          <w:tcPr>
            <w:tcW w:w="6154" w:type="dxa"/>
            <w:tcBorders>
              <w:top w:val="nil"/>
              <w:left w:val="nil"/>
              <w:bottom w:val="nil"/>
              <w:right w:val="nil"/>
            </w:tcBorders>
            <w:tcMar>
              <w:top w:w="0" w:type="dxa"/>
              <w:left w:w="62" w:type="dxa"/>
              <w:bottom w:w="0" w:type="dxa"/>
              <w:right w:w="62" w:type="dxa"/>
            </w:tcMar>
          </w:tcPr>
          <w:p w:rsidR="00000000" w:rsidP="00585874">
            <w:pPr>
              <w:pStyle w:val="ListBullet"/>
              <w:rPr>
                <w:lang w:val="en-NZ"/>
              </w:rPr>
            </w:pPr>
            <w:r w:rsidRPr="00585874">
              <w:t>variable weather conditions in accordance with Day Visual Flight Rules (V</w:t>
            </w:r>
            <w:r w:rsidRPr="00585874">
              <w:t>FR)</w:t>
            </w:r>
          </w:p>
        </w:tc>
      </w:tr>
      <w:tr w:rsidTr="00C6066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85874">
            <w:pPr>
              <w:pStyle w:val="BodyText"/>
              <w:rPr>
                <w:lang w:val="en-NZ"/>
              </w:rPr>
            </w:pPr>
            <w:r w:rsidRPr="00585874">
              <w:t>Performance may be demonstrated in:</w:t>
            </w:r>
          </w:p>
        </w:tc>
        <w:tc>
          <w:tcPr>
            <w:tcW w:w="6154" w:type="dxa"/>
            <w:tcBorders>
              <w:top w:val="nil"/>
              <w:left w:val="nil"/>
              <w:bottom w:val="nil"/>
              <w:right w:val="nil"/>
            </w:tcBorders>
            <w:tcMar>
              <w:top w:w="0" w:type="dxa"/>
              <w:left w:w="62" w:type="dxa"/>
              <w:bottom w:w="0" w:type="dxa"/>
              <w:right w:w="62" w:type="dxa"/>
            </w:tcMar>
          </w:tcPr>
          <w:p w:rsidR="00000000" w:rsidRPr="00585874" w:rsidP="00585874">
            <w:pPr>
              <w:pStyle w:val="ListBullet"/>
            </w:pPr>
            <w:r w:rsidRPr="00585874">
              <w:t>single engine aircraft</w:t>
            </w:r>
          </w:p>
          <w:p w:rsidR="00000000" w:rsidRPr="00585874" w:rsidP="00585874">
            <w:pPr>
              <w:pStyle w:val="ListBullet"/>
            </w:pPr>
            <w:r w:rsidRPr="00585874">
              <w:t>multi engine aircraft</w:t>
            </w:r>
          </w:p>
          <w:p w:rsidR="00000000" w:rsidRPr="00585874" w:rsidP="00585874">
            <w:pPr>
              <w:pStyle w:val="ListBullet"/>
            </w:pPr>
            <w:r w:rsidRPr="00585874">
              <w:t>variable air traffic conditions</w:t>
            </w:r>
          </w:p>
          <w:p w:rsidR="00000000" w:rsidRPr="00585874" w:rsidP="00585874">
            <w:pPr>
              <w:pStyle w:val="ListBullet"/>
            </w:pPr>
            <w:r w:rsidRPr="00585874">
              <w:t>variable flight situations</w:t>
            </w:r>
          </w:p>
          <w:p w:rsidR="00000000" w:rsidRPr="00585874" w:rsidP="00585874">
            <w:pPr>
              <w:pStyle w:val="ListBullet"/>
            </w:pPr>
            <w:r w:rsidRPr="00585874">
              <w:t>abnormal situations</w:t>
            </w:r>
          </w:p>
          <w:p w:rsidR="00000000" w:rsidP="00585874">
            <w:pPr>
              <w:pStyle w:val="ListBullet"/>
              <w:rPr>
                <w:lang w:val="en-NZ"/>
              </w:rPr>
            </w:pPr>
            <w:r w:rsidRPr="00585874">
              <w:t>classes of airspace as designated by the Civil Aviation Safety Authority</w:t>
            </w:r>
          </w:p>
        </w:tc>
      </w:tr>
      <w:tr w:rsidTr="00C6066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85874">
            <w:pPr>
              <w:pStyle w:val="BodyText"/>
              <w:rPr>
                <w:lang w:val="en-NZ"/>
              </w:rPr>
            </w:pPr>
            <w:r w:rsidRPr="00585874">
              <w:t>Aircraft may include:</w:t>
            </w:r>
          </w:p>
        </w:tc>
        <w:tc>
          <w:tcPr>
            <w:tcW w:w="6154" w:type="dxa"/>
            <w:tcBorders>
              <w:top w:val="nil"/>
              <w:left w:val="nil"/>
              <w:bottom w:val="nil"/>
              <w:right w:val="nil"/>
            </w:tcBorders>
            <w:tcMar>
              <w:top w:w="0" w:type="dxa"/>
              <w:left w:w="62" w:type="dxa"/>
              <w:bottom w:w="0" w:type="dxa"/>
              <w:right w:w="62" w:type="dxa"/>
            </w:tcMar>
          </w:tcPr>
          <w:p w:rsidR="00000000" w:rsidRPr="00585874" w:rsidP="00585874">
            <w:pPr>
              <w:pStyle w:val="ListBullet"/>
            </w:pPr>
            <w:r w:rsidRPr="00585874">
              <w:t>fixed wing</w:t>
            </w:r>
          </w:p>
          <w:p w:rsidR="00000000" w:rsidRPr="00585874" w:rsidP="00585874">
            <w:pPr>
              <w:pStyle w:val="ListBullet"/>
            </w:pPr>
            <w:r w:rsidRPr="00585874">
              <w:t>helicopter</w:t>
            </w:r>
          </w:p>
          <w:p w:rsidR="00000000" w:rsidP="00585874">
            <w:pPr>
              <w:pStyle w:val="ListBullet"/>
              <w:rPr>
                <w:lang w:val="en-NZ"/>
              </w:rPr>
            </w:pPr>
            <w:r w:rsidRPr="00585874">
              <w:t>other commercial or military aircraft</w:t>
            </w:r>
          </w:p>
        </w:tc>
      </w:tr>
      <w:tr w:rsidTr="00C6066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85874">
            <w:pPr>
              <w:pStyle w:val="BodyText"/>
              <w:rPr>
                <w:lang w:val="en-NZ"/>
              </w:rPr>
            </w:pPr>
            <w:r w:rsidRPr="00585874">
              <w:t>Crew may include:</w:t>
            </w:r>
          </w:p>
        </w:tc>
        <w:tc>
          <w:tcPr>
            <w:tcW w:w="6154" w:type="dxa"/>
            <w:tcBorders>
              <w:top w:val="nil"/>
              <w:left w:val="nil"/>
              <w:bottom w:val="nil"/>
              <w:right w:val="nil"/>
            </w:tcBorders>
            <w:tcMar>
              <w:top w:w="0" w:type="dxa"/>
              <w:left w:w="62" w:type="dxa"/>
              <w:bottom w:w="0" w:type="dxa"/>
              <w:right w:w="62" w:type="dxa"/>
            </w:tcMar>
          </w:tcPr>
          <w:p w:rsidR="00000000" w:rsidRPr="00585874" w:rsidP="00585874">
            <w:pPr>
              <w:pStyle w:val="ListBullet"/>
            </w:pPr>
            <w:r w:rsidRPr="00585874">
              <w:t>single pilot</w:t>
            </w:r>
          </w:p>
          <w:p w:rsidR="00000000" w:rsidP="00585874">
            <w:pPr>
              <w:pStyle w:val="ListBullet"/>
              <w:rPr>
                <w:lang w:val="en-NZ"/>
              </w:rPr>
            </w:pPr>
            <w:r w:rsidRPr="00585874">
              <w:t>multi crew</w:t>
            </w:r>
          </w:p>
        </w:tc>
      </w:tr>
      <w:tr w:rsidTr="00C6066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85874">
            <w:pPr>
              <w:pStyle w:val="BodyText"/>
              <w:rPr>
                <w:lang w:val="en-NZ"/>
              </w:rPr>
            </w:pPr>
            <w:r w:rsidRPr="00585874">
              <w:t>Instruments may include:</w:t>
            </w:r>
          </w:p>
        </w:tc>
        <w:tc>
          <w:tcPr>
            <w:tcW w:w="6154" w:type="dxa"/>
            <w:tcBorders>
              <w:top w:val="nil"/>
              <w:left w:val="nil"/>
              <w:bottom w:val="nil"/>
              <w:right w:val="nil"/>
            </w:tcBorders>
            <w:tcMar>
              <w:top w:w="0" w:type="dxa"/>
              <w:left w:w="62" w:type="dxa"/>
              <w:bottom w:w="0" w:type="dxa"/>
              <w:right w:w="62" w:type="dxa"/>
            </w:tcMar>
          </w:tcPr>
          <w:p w:rsidR="00000000" w:rsidRPr="00585874" w:rsidP="00585874">
            <w:pPr>
              <w:pStyle w:val="ListBullet"/>
            </w:pPr>
            <w:r w:rsidRPr="00585874">
              <w:t>fitted flight instruments</w:t>
            </w:r>
          </w:p>
          <w:p w:rsidR="00000000" w:rsidP="00585874">
            <w:pPr>
              <w:pStyle w:val="ListBullet"/>
              <w:rPr>
                <w:lang w:val="en-NZ"/>
              </w:rPr>
            </w:pPr>
            <w:r w:rsidRPr="00585874">
              <w:t>heads up display</w:t>
            </w:r>
          </w:p>
        </w:tc>
      </w:tr>
      <w:tr w:rsidTr="00C6066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85874">
            <w:pPr>
              <w:pStyle w:val="BodyText"/>
              <w:rPr>
                <w:lang w:val="en-NZ"/>
              </w:rPr>
            </w:pPr>
            <w:r w:rsidRPr="00585874">
              <w:t>Limitations may be imposed by:</w:t>
            </w:r>
          </w:p>
        </w:tc>
        <w:tc>
          <w:tcPr>
            <w:tcW w:w="6154" w:type="dxa"/>
            <w:tcBorders>
              <w:top w:val="nil"/>
              <w:left w:val="nil"/>
              <w:bottom w:val="nil"/>
              <w:right w:val="nil"/>
            </w:tcBorders>
            <w:tcMar>
              <w:top w:w="0" w:type="dxa"/>
              <w:left w:w="62" w:type="dxa"/>
              <w:bottom w:w="0" w:type="dxa"/>
              <w:right w:w="62" w:type="dxa"/>
            </w:tcMar>
          </w:tcPr>
          <w:p w:rsidR="00000000" w:rsidRPr="00585874" w:rsidP="00585874">
            <w:pPr>
              <w:pStyle w:val="ListBullet"/>
            </w:pPr>
            <w:r w:rsidRPr="00585874">
              <w:t>local n</w:t>
            </w:r>
            <w:r w:rsidRPr="00585874">
              <w:t>oise abatement requirements and curfews</w:t>
            </w:r>
          </w:p>
          <w:p w:rsidR="00000000" w:rsidP="00585874">
            <w:pPr>
              <w:pStyle w:val="ListBullet"/>
              <w:rPr>
                <w:lang w:val="en-NZ"/>
              </w:rPr>
            </w:pPr>
            <w:r w:rsidRPr="00585874">
              <w:t>airspace endorsements</w:t>
            </w:r>
          </w:p>
        </w:tc>
      </w:tr>
      <w:tr w:rsidTr="00C6066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85874">
            <w:pPr>
              <w:pStyle w:val="BodyText"/>
              <w:rPr>
                <w:lang w:val="en-NZ"/>
              </w:rPr>
            </w:pPr>
            <w:r w:rsidRPr="00585874">
              <w:t>Aerobatic sequence area may include:</w:t>
            </w:r>
          </w:p>
        </w:tc>
        <w:tc>
          <w:tcPr>
            <w:tcW w:w="6154" w:type="dxa"/>
            <w:tcBorders>
              <w:top w:val="nil"/>
              <w:left w:val="nil"/>
              <w:bottom w:val="nil"/>
              <w:right w:val="nil"/>
            </w:tcBorders>
            <w:tcMar>
              <w:top w:w="0" w:type="dxa"/>
              <w:left w:w="62" w:type="dxa"/>
              <w:bottom w:w="0" w:type="dxa"/>
              <w:right w:w="62" w:type="dxa"/>
            </w:tcMar>
          </w:tcPr>
          <w:p w:rsidR="00000000" w:rsidRPr="00585874" w:rsidP="00585874">
            <w:pPr>
              <w:pStyle w:val="ListBullet"/>
            </w:pPr>
            <w:r w:rsidRPr="00585874">
              <w:t>flight training area</w:t>
            </w:r>
          </w:p>
          <w:p w:rsidR="00000000" w:rsidRPr="00585874" w:rsidP="00585874">
            <w:pPr>
              <w:pStyle w:val="ListBullet"/>
            </w:pPr>
            <w:r w:rsidRPr="00585874">
              <w:t>aerobatic box</w:t>
            </w:r>
          </w:p>
          <w:p w:rsidR="00000000" w:rsidRPr="00585874" w:rsidP="00585874">
            <w:pPr>
              <w:pStyle w:val="ListBullet"/>
            </w:pPr>
            <w:r w:rsidRPr="00585874">
              <w:t>display lines</w:t>
            </w:r>
          </w:p>
          <w:p w:rsidR="00000000" w:rsidP="00585874">
            <w:pPr>
              <w:pStyle w:val="ListBullet"/>
              <w:rPr>
                <w:lang w:val="en-NZ"/>
              </w:rPr>
            </w:pPr>
            <w:r w:rsidRPr="00585874">
              <w:t>audience lines and display axis</w:t>
            </w:r>
          </w:p>
        </w:tc>
      </w:tr>
      <w:tr w:rsidTr="00C6066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85874">
            <w:pPr>
              <w:pStyle w:val="BodyText"/>
              <w:rPr>
                <w:lang w:val="en-NZ"/>
              </w:rPr>
            </w:pPr>
            <w:r w:rsidRPr="00585874">
              <w:t>Specified requirements may include:</w:t>
            </w:r>
          </w:p>
        </w:tc>
        <w:tc>
          <w:tcPr>
            <w:tcW w:w="6154" w:type="dxa"/>
            <w:tcBorders>
              <w:top w:val="nil"/>
              <w:left w:val="nil"/>
              <w:bottom w:val="nil"/>
              <w:right w:val="nil"/>
            </w:tcBorders>
            <w:tcMar>
              <w:top w:w="0" w:type="dxa"/>
              <w:left w:w="62" w:type="dxa"/>
              <w:bottom w:w="0" w:type="dxa"/>
              <w:right w:w="62" w:type="dxa"/>
            </w:tcMar>
          </w:tcPr>
          <w:p w:rsidR="00000000" w:rsidRPr="00585874" w:rsidP="00585874">
            <w:pPr>
              <w:pStyle w:val="ListBullet"/>
            </w:pPr>
            <w:r w:rsidRPr="00585874">
              <w:t>stakeholders</w:t>
            </w:r>
          </w:p>
          <w:p w:rsidR="00000000" w:rsidRPr="00585874" w:rsidP="00585874">
            <w:pPr>
              <w:pStyle w:val="ListBullet"/>
            </w:pPr>
            <w:r w:rsidRPr="00585874">
              <w:t>display area</w:t>
            </w:r>
          </w:p>
          <w:p w:rsidR="00000000" w:rsidP="00585874">
            <w:pPr>
              <w:pStyle w:val="ListBullet"/>
              <w:rPr>
                <w:lang w:val="en-NZ"/>
              </w:rPr>
            </w:pPr>
            <w:r w:rsidRPr="00585874">
              <w:t>audience composition</w:t>
            </w:r>
          </w:p>
        </w:tc>
      </w:tr>
      <w:tr w:rsidTr="00C6066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85874">
            <w:pPr>
              <w:pStyle w:val="BodyText"/>
              <w:rPr>
                <w:lang w:val="en-NZ"/>
              </w:rPr>
            </w:pPr>
            <w:r w:rsidRPr="00585874">
              <w:t>Practical transitions may include:</w:t>
            </w:r>
          </w:p>
        </w:tc>
        <w:tc>
          <w:tcPr>
            <w:tcW w:w="6154" w:type="dxa"/>
            <w:tcBorders>
              <w:top w:val="nil"/>
              <w:left w:val="nil"/>
              <w:bottom w:val="nil"/>
              <w:right w:val="nil"/>
            </w:tcBorders>
            <w:tcMar>
              <w:top w:w="0" w:type="dxa"/>
              <w:left w:w="62" w:type="dxa"/>
              <w:bottom w:w="0" w:type="dxa"/>
              <w:right w:w="62" w:type="dxa"/>
            </w:tcMar>
          </w:tcPr>
          <w:p w:rsidR="00000000" w:rsidRPr="00585874" w:rsidP="00585874">
            <w:pPr>
              <w:pStyle w:val="ListBullet"/>
            </w:pPr>
            <w:r w:rsidRPr="00585874">
              <w:t>wingovers</w:t>
            </w:r>
          </w:p>
          <w:p w:rsidR="00000000" w:rsidP="00585874">
            <w:pPr>
              <w:pStyle w:val="ListBullet"/>
              <w:rPr>
                <w:lang w:val="en-NZ"/>
              </w:rPr>
            </w:pPr>
            <w:r w:rsidRPr="00585874">
              <w:t>modified entry and/or exit speeds</w:t>
            </w:r>
          </w:p>
        </w:tc>
      </w:tr>
      <w:tr w:rsidTr="00C6066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85874">
            <w:pPr>
              <w:pStyle w:val="BodyText"/>
              <w:rPr>
                <w:lang w:val="en-NZ"/>
              </w:rPr>
            </w:pPr>
            <w:r w:rsidRPr="00585874">
              <w:t>Imposed limitations may include:</w:t>
            </w:r>
          </w:p>
        </w:tc>
        <w:tc>
          <w:tcPr>
            <w:tcW w:w="6154" w:type="dxa"/>
            <w:tcBorders>
              <w:top w:val="nil"/>
              <w:left w:val="nil"/>
              <w:bottom w:val="nil"/>
              <w:right w:val="nil"/>
            </w:tcBorders>
            <w:tcMar>
              <w:top w:w="0" w:type="dxa"/>
              <w:left w:w="62" w:type="dxa"/>
              <w:bottom w:w="0" w:type="dxa"/>
              <w:right w:w="62" w:type="dxa"/>
            </w:tcMar>
          </w:tcPr>
          <w:p w:rsidR="00000000" w:rsidRPr="00585874" w:rsidP="00585874">
            <w:pPr>
              <w:pStyle w:val="ListBullet"/>
            </w:pPr>
            <w:r w:rsidRPr="00585874">
              <w:t>environmental</w:t>
            </w:r>
          </w:p>
          <w:p w:rsidR="00000000" w:rsidP="00585874">
            <w:pPr>
              <w:pStyle w:val="ListBullet"/>
              <w:rPr>
                <w:lang w:val="en-NZ"/>
              </w:rPr>
            </w:pPr>
            <w:r w:rsidRPr="00585874">
              <w:t>aircraft configuration</w:t>
            </w:r>
          </w:p>
        </w:tc>
      </w:tr>
      <w:tr w:rsidTr="00C6066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85874">
            <w:pPr>
              <w:pStyle w:val="BodyText"/>
              <w:rPr>
                <w:lang w:val="en-NZ"/>
              </w:rPr>
            </w:pPr>
            <w:r w:rsidRPr="00585874">
              <w:t>Dependent on the type of organisation concerned and the local terminology used, workplace procedures may be referred to as:</w:t>
            </w:r>
          </w:p>
        </w:tc>
        <w:tc>
          <w:tcPr>
            <w:tcW w:w="6154" w:type="dxa"/>
            <w:tcBorders>
              <w:top w:val="nil"/>
              <w:left w:val="nil"/>
              <w:bottom w:val="nil"/>
              <w:right w:val="nil"/>
            </w:tcBorders>
            <w:tcMar>
              <w:top w:w="0" w:type="dxa"/>
              <w:left w:w="62" w:type="dxa"/>
              <w:bottom w:w="0" w:type="dxa"/>
              <w:right w:w="62" w:type="dxa"/>
            </w:tcMar>
          </w:tcPr>
          <w:p w:rsidR="00000000" w:rsidRPr="00585874" w:rsidP="00585874">
            <w:pPr>
              <w:pStyle w:val="ListBullet"/>
            </w:pPr>
            <w:r w:rsidRPr="00585874">
              <w:t>company procedures</w:t>
            </w:r>
          </w:p>
          <w:p w:rsidR="00000000" w:rsidRPr="00585874" w:rsidP="00585874">
            <w:pPr>
              <w:pStyle w:val="ListBullet"/>
            </w:pPr>
            <w:r w:rsidRPr="00585874">
              <w:t>enterprise procedures</w:t>
            </w:r>
          </w:p>
          <w:p w:rsidR="00000000" w:rsidRPr="00585874" w:rsidP="00585874">
            <w:pPr>
              <w:pStyle w:val="ListBullet"/>
            </w:pPr>
            <w:r w:rsidRPr="00585874">
              <w:t>organisational procedures</w:t>
            </w:r>
          </w:p>
          <w:p w:rsidR="00000000" w:rsidRPr="00585874" w:rsidP="00585874">
            <w:pPr>
              <w:pStyle w:val="ListBullet"/>
            </w:pPr>
            <w:r w:rsidRPr="00585874">
              <w:t>established procedures</w:t>
            </w:r>
          </w:p>
          <w:p w:rsidR="00000000" w:rsidP="00585874">
            <w:pPr>
              <w:pStyle w:val="ListBullet"/>
              <w:rPr>
                <w:lang w:val="en-NZ"/>
              </w:rPr>
            </w:pPr>
            <w:r w:rsidRPr="00585874">
              <w:t>standard operating procedures</w:t>
            </w:r>
          </w:p>
        </w:tc>
      </w:tr>
      <w:tr w:rsidTr="00C6066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85874">
            <w:pPr>
              <w:pStyle w:val="BodyText"/>
              <w:rPr>
                <w:lang w:val="en-NZ"/>
              </w:rPr>
            </w:pPr>
            <w:r w:rsidRPr="00585874">
              <w:t>Informatio</w:t>
            </w:r>
            <w:r w:rsidRPr="00585874">
              <w:t>n/documents may include:</w:t>
            </w:r>
          </w:p>
        </w:tc>
        <w:tc>
          <w:tcPr>
            <w:tcW w:w="6154" w:type="dxa"/>
            <w:tcBorders>
              <w:top w:val="nil"/>
              <w:left w:val="nil"/>
              <w:bottom w:val="nil"/>
              <w:right w:val="nil"/>
            </w:tcBorders>
            <w:tcMar>
              <w:top w:w="0" w:type="dxa"/>
              <w:left w:w="62" w:type="dxa"/>
              <w:bottom w:w="0" w:type="dxa"/>
              <w:right w:w="62" w:type="dxa"/>
            </w:tcMar>
          </w:tcPr>
          <w:p w:rsidR="00000000" w:rsidRPr="00585874" w:rsidP="00585874">
            <w:pPr>
              <w:pStyle w:val="ListBullet"/>
            </w:pPr>
            <w:r w:rsidRPr="00585874">
              <w:t>relevant sections of Civil Aviation Safety Regulations and Civil Aviation Orders</w:t>
            </w:r>
          </w:p>
          <w:p w:rsidR="00000000" w:rsidRPr="00585874" w:rsidP="00585874">
            <w:pPr>
              <w:pStyle w:val="ListBullet"/>
            </w:pPr>
            <w:r w:rsidRPr="00585874">
              <w:t>in Defence context, relevant Defence Orders and Instructions</w:t>
            </w:r>
          </w:p>
          <w:p w:rsidR="00000000" w:rsidRPr="00585874" w:rsidP="00585874">
            <w:pPr>
              <w:pStyle w:val="ListBullet"/>
            </w:pPr>
            <w:r w:rsidRPr="00585874">
              <w:t>Flight Manual/Pilot's Operating Handbook (POH)</w:t>
            </w:r>
          </w:p>
          <w:p w:rsidR="00000000" w:rsidRPr="00585874" w:rsidP="00585874">
            <w:pPr>
              <w:pStyle w:val="ListBullet"/>
            </w:pPr>
            <w:r w:rsidRPr="00585874">
              <w:t>Manual of Standards - Pilot Licensing (MO</w:t>
            </w:r>
            <w:r w:rsidRPr="00585874">
              <w:t>S-PL)</w:t>
            </w:r>
          </w:p>
          <w:p w:rsidR="00000000" w:rsidRPr="00585874" w:rsidP="00585874">
            <w:pPr>
              <w:pStyle w:val="ListBullet"/>
            </w:pPr>
            <w:r w:rsidRPr="00585874">
              <w:t>Aeronautical Information Publication (AIP)</w:t>
            </w:r>
          </w:p>
          <w:p w:rsidR="00000000" w:rsidRPr="00585874" w:rsidP="00585874">
            <w:pPr>
              <w:pStyle w:val="ListBullet"/>
            </w:pPr>
            <w:r w:rsidRPr="00585874">
              <w:t>En Route Supplement Australia (ERSA)</w:t>
            </w:r>
          </w:p>
          <w:p w:rsidR="00000000" w:rsidRPr="00585874" w:rsidP="00585874">
            <w:pPr>
              <w:pStyle w:val="ListBullet"/>
            </w:pPr>
            <w:r w:rsidRPr="00585874">
              <w:t>relevant sections of the Civil Aviation Advisory Publications (CAAP)</w:t>
            </w:r>
          </w:p>
          <w:p w:rsidR="00000000" w:rsidRPr="00585874" w:rsidP="00585874">
            <w:pPr>
              <w:pStyle w:val="ListBullet"/>
            </w:pPr>
            <w:r w:rsidRPr="00585874">
              <w:t>charts</w:t>
            </w:r>
          </w:p>
          <w:p w:rsidR="00000000" w:rsidRPr="00585874" w:rsidP="00585874">
            <w:pPr>
              <w:pStyle w:val="ListBullet"/>
            </w:pPr>
            <w:r w:rsidRPr="00585874">
              <w:t>operations manuals</w:t>
            </w:r>
          </w:p>
          <w:p w:rsidR="00000000" w:rsidRPr="00585874" w:rsidP="00585874">
            <w:pPr>
              <w:pStyle w:val="ListBullet"/>
            </w:pPr>
            <w:r w:rsidRPr="00585874">
              <w:t>approved checklists</w:t>
            </w:r>
          </w:p>
          <w:p w:rsidR="00000000" w:rsidRPr="00585874" w:rsidP="00585874">
            <w:pPr>
              <w:pStyle w:val="ListBullet"/>
            </w:pPr>
            <w:r w:rsidRPr="00585874">
              <w:t>workplace procedures and instructions and job specification</w:t>
            </w:r>
          </w:p>
          <w:p w:rsidR="00000000" w:rsidRPr="00585874" w:rsidP="00585874">
            <w:pPr>
              <w:pStyle w:val="ListBullet"/>
            </w:pPr>
            <w:r w:rsidRPr="00585874">
              <w:t>induction and training materials</w:t>
            </w:r>
          </w:p>
          <w:p w:rsidR="00000000" w:rsidRPr="00585874" w:rsidP="00585874">
            <w:pPr>
              <w:pStyle w:val="ListBullet"/>
            </w:pPr>
            <w:r w:rsidRPr="00585874">
              <w:t>conditions of service, legislation and industrial agreements including workplace agreements and awards</w:t>
            </w:r>
          </w:p>
          <w:p w:rsidR="00000000" w:rsidP="00585874">
            <w:pPr>
              <w:pStyle w:val="ListBullet"/>
              <w:rPr>
                <w:lang w:val="en-NZ"/>
              </w:rPr>
            </w:pPr>
            <w:r w:rsidRPr="00585874">
              <w:t>relevant Bureau of Meteorology, International Civil Aviation</w:t>
            </w:r>
            <w:r w:rsidRPr="00585874">
              <w:t xml:space="preserve"> Organization (ICAO) and or World Meteorology Organization (WMO) publications</w:t>
            </w:r>
          </w:p>
        </w:tc>
      </w:tr>
      <w:tr w:rsidTr="00C6066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85874">
            <w:pPr>
              <w:pStyle w:val="BodyText"/>
              <w:rPr>
                <w:lang w:val="en-NZ"/>
              </w:rPr>
            </w:pPr>
            <w:r w:rsidRPr="00585874">
              <w:t>Applicable regulations and legislation may include:</w:t>
            </w:r>
          </w:p>
        </w:tc>
        <w:tc>
          <w:tcPr>
            <w:tcW w:w="6154" w:type="dxa"/>
            <w:tcBorders>
              <w:top w:val="nil"/>
              <w:left w:val="nil"/>
              <w:bottom w:val="nil"/>
              <w:right w:val="nil"/>
            </w:tcBorders>
            <w:tcMar>
              <w:top w:w="0" w:type="dxa"/>
              <w:left w:w="62" w:type="dxa"/>
              <w:bottom w:w="0" w:type="dxa"/>
              <w:right w:w="62" w:type="dxa"/>
            </w:tcMar>
          </w:tcPr>
          <w:p w:rsidR="00000000" w:rsidRPr="00585874" w:rsidP="00585874">
            <w:pPr>
              <w:pStyle w:val="ListBullet"/>
            </w:pPr>
            <w:r w:rsidRPr="00585874">
              <w:t>relevant Civil Aviation Safety Regulations and Civil Aviation Orders</w:t>
            </w:r>
          </w:p>
          <w:p w:rsidR="00000000" w:rsidRPr="00585874" w:rsidP="00585874">
            <w:pPr>
              <w:pStyle w:val="ListBullet"/>
            </w:pPr>
            <w:r w:rsidRPr="00585874">
              <w:t>in Defence context, relevant Defence Orders and Instruc</w:t>
            </w:r>
            <w:r w:rsidRPr="00585874">
              <w:t>tions</w:t>
            </w:r>
          </w:p>
          <w:p w:rsidR="00000000" w:rsidRPr="00585874" w:rsidP="00585874">
            <w:pPr>
              <w:pStyle w:val="ListBullet"/>
            </w:pPr>
            <w:r w:rsidRPr="00585874">
              <w:t>relevant state/territory OH&amp;S legislation</w:t>
            </w:r>
          </w:p>
          <w:p w:rsidR="00000000" w:rsidRPr="00585874" w:rsidP="00585874">
            <w:pPr>
              <w:pStyle w:val="ListBullet"/>
            </w:pPr>
            <w:r w:rsidRPr="00585874">
              <w:t>relevant state/territory environmental protection legislation</w:t>
            </w:r>
          </w:p>
          <w:p w:rsidR="00000000" w:rsidP="00585874">
            <w:pPr>
              <w:pStyle w:val="ListBullet"/>
              <w:rPr>
                <w:lang w:val="en-NZ"/>
              </w:rPr>
            </w:pPr>
            <w:r w:rsidRPr="00585874">
              <w:t>relevant Australian Standards</w:t>
            </w:r>
          </w:p>
        </w:tc>
      </w:tr>
      <w:tr w:rsidTr="00C6066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85874">
            <w:pPr>
              <w:pStyle w:val="BodyText"/>
              <w:rPr>
                <w:lang w:val="en-NZ"/>
              </w:rPr>
            </w:pPr>
            <w:r w:rsidRPr="00585874">
              <w:t>Performance includes tolerances specified in either of:</w:t>
            </w:r>
          </w:p>
        </w:tc>
        <w:tc>
          <w:tcPr>
            <w:tcW w:w="6154" w:type="dxa"/>
            <w:tcBorders>
              <w:top w:val="nil"/>
              <w:left w:val="nil"/>
              <w:bottom w:val="nil"/>
              <w:right w:val="nil"/>
            </w:tcBorders>
            <w:tcMar>
              <w:top w:w="0" w:type="dxa"/>
              <w:left w:w="62" w:type="dxa"/>
              <w:bottom w:w="0" w:type="dxa"/>
              <w:right w:w="62" w:type="dxa"/>
            </w:tcMar>
          </w:tcPr>
          <w:p w:rsidR="00000000" w:rsidRPr="00585874" w:rsidP="00585874">
            <w:pPr>
              <w:pStyle w:val="ListBullet"/>
            </w:pPr>
            <w:r w:rsidRPr="00585874">
              <w:t>relevant licence and aircraft requirements of the Civil Aviation Safety Authority (CASA) such as:</w:t>
            </w:r>
          </w:p>
          <w:p w:rsidR="00000000" w:rsidRPr="00585874" w:rsidP="00585874">
            <w:pPr>
              <w:pStyle w:val="ListBullet"/>
            </w:pPr>
            <w:r w:rsidRPr="00585874">
              <w:t>Day VFR syllabus</w:t>
            </w:r>
          </w:p>
          <w:p w:rsidR="00000000" w:rsidRPr="00585874" w:rsidP="00585874">
            <w:pPr>
              <w:pStyle w:val="ListBullet"/>
            </w:pPr>
            <w:r w:rsidRPr="00585874">
              <w:t>Manual of Standards</w:t>
            </w:r>
          </w:p>
          <w:p w:rsidR="00000000" w:rsidRPr="00585874" w:rsidP="00585874">
            <w:pPr>
              <w:pStyle w:val="ListBullet"/>
            </w:pPr>
            <w:r w:rsidRPr="00585874">
              <w:t>Relevant defence documentation such as:</w:t>
            </w:r>
          </w:p>
          <w:p w:rsidR="00000000" w:rsidRPr="00585874" w:rsidP="00585874">
            <w:pPr>
              <w:pStyle w:val="ListBullet"/>
            </w:pPr>
            <w:r w:rsidRPr="00585874">
              <w:t>Defence Orders and Instructions</w:t>
            </w:r>
          </w:p>
          <w:p w:rsidR="00000000" w:rsidRPr="00585874" w:rsidP="00585874">
            <w:pPr>
              <w:pStyle w:val="ListBullet"/>
            </w:pPr>
            <w:r w:rsidRPr="00585874">
              <w:t>approved curricula and training documentation</w:t>
            </w:r>
          </w:p>
        </w:tc>
      </w:tr>
    </w:tbl>
    <w:p w:rsidR="00C60660" w:rsidP="00585874">
      <w:pPr>
        <w:pStyle w:val="BodyText"/>
      </w:pPr>
    </w:p>
    <w:p w:rsidR="00C60660" w:rsidP="00585874">
      <w:pPr>
        <w:pStyle w:val="BodyText"/>
      </w:pPr>
    </w:p>
    <w:p w:rsidR="00000000" w:rsidRPr="00585874" w:rsidP="00585874">
      <w:pPr>
        <w:pStyle w:val="Heading1"/>
      </w:pPr>
      <w:bookmarkStart w:id="12" w:name="O_61694"/>
      <w:bookmarkEnd w:id="12"/>
      <w:r w:rsidRPr="00585874">
        <w:t>Unit Sector(s)</w:t>
      </w:r>
    </w:p>
    <w:p w:rsidR="00000000" w:rsidRPr="00585874" w:rsidP="00585874">
      <w:pPr>
        <w:pStyle w:val="BodyText"/>
      </w:pPr>
      <w:r w:rsidRPr="00585874">
        <w:t>Not applicable.</w:t>
      </w:r>
    </w:p>
    <w:p w:rsidR="00000000" w:rsidRPr="00585874" w:rsidP="00585874">
      <w:pPr>
        <w:pStyle w:val="AllowPageBreak"/>
      </w:pPr>
    </w:p>
    <w:p w:rsidR="00000000" w:rsidRPr="00585874" w:rsidP="00585874">
      <w:pPr>
        <w:pStyle w:val="Heading1"/>
      </w:pPr>
      <w:bookmarkStart w:id="13" w:name="O_153598"/>
      <w:bookmarkEnd w:id="13"/>
      <w:r w:rsidRPr="00585874">
        <w:t>Competency field</w:t>
      </w:r>
    </w:p>
    <w:tbl>
      <w:tblPr>
        <w:tblW w:w="9640" w:type="dxa"/>
        <w:tblLayout w:type="fixed"/>
        <w:tblCellMar>
          <w:left w:w="62" w:type="dxa"/>
          <w:right w:w="62" w:type="dxa"/>
        </w:tblCellMar>
        <w:tblLook w:val="0000"/>
      </w:tblPr>
      <w:tblGrid>
        <w:gridCol w:w="2978"/>
        <w:gridCol w:w="6662"/>
      </w:tblGrid>
      <w:tr w:rsidTr="00C60660">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585874">
            <w:pPr>
              <w:pStyle w:val="BodyText"/>
              <w:rPr>
                <w:lang w:val="en-NZ"/>
              </w:rPr>
            </w:pPr>
            <w:r w:rsidRPr="00585874">
              <w:rPr>
                <w:rStyle w:val="SpecialBold"/>
              </w:rPr>
              <w:t>Competency Field</w:t>
            </w:r>
          </w:p>
        </w:tc>
        <w:tc>
          <w:tcPr>
            <w:tcW w:w="6662" w:type="dxa"/>
            <w:tcBorders>
              <w:top w:val="nil"/>
              <w:left w:val="nil"/>
              <w:bottom w:val="nil"/>
              <w:right w:val="nil"/>
            </w:tcBorders>
            <w:tcMar>
              <w:top w:w="0" w:type="dxa"/>
              <w:left w:w="62" w:type="dxa"/>
              <w:bottom w:w="0" w:type="dxa"/>
              <w:right w:w="62" w:type="dxa"/>
            </w:tcMar>
          </w:tcPr>
          <w:p w:rsidR="00000000" w:rsidRPr="00585874" w:rsidP="00585874">
            <w:pPr>
              <w:pStyle w:val="BodyText"/>
            </w:pPr>
            <w:r w:rsidRPr="00585874">
              <w:t>Y - Aircraft Operation and Traffic Management</w:t>
            </w:r>
          </w:p>
        </w:tc>
      </w:tr>
    </w:tbl>
    <w:p w:rsidR="00000000" w:rsidRPr="00585874" w:rsidP="00585874">
      <w:pPr>
        <w:pStyle w:val="BodyText"/>
      </w:pPr>
    </w:p>
    <w:p w:rsidR="00000000" w:rsidRPr="00585874" w:rsidP="00585874"/>
    <w:sectPr w:rsidSect="0058587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587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60660" w:rsidP="00C6066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587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0660" w:rsidP="0058587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C60660" w:rsidP="0058587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C60660" w:rsidP="0058587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587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60660" w:rsidP="00C6066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587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0660" w:rsidP="00585874">
    <w:pPr>
      <w:pStyle w:val="Header"/>
      <w:framePr w:wrap="around"/>
    </w:pPr>
    <w:r>
      <w:fldChar w:fldCharType="begin"/>
    </w:r>
    <w:r>
      <w:instrText xml:space="preserve"> TITLE   \* MERGEFORMAT </w:instrText>
    </w:r>
    <w:r>
      <w:fldChar w:fldCharType="separate"/>
    </w:r>
    <w:r>
      <w:t>AVIY4062A Perform an aerobatic sequence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60660" w:rsidP="0058587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0AEBE9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376D2A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587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85874"/>
    <w:pPr>
      <w:spacing w:before="360" w:after="60"/>
      <w:outlineLvl w:val="0"/>
    </w:pPr>
    <w:rPr>
      <w:sz w:val="32"/>
    </w:rPr>
  </w:style>
  <w:style w:type="paragraph" w:styleId="Heading2">
    <w:name w:val="heading 2"/>
    <w:basedOn w:val="HeadingBase"/>
    <w:next w:val="BodyText"/>
    <w:link w:val="Heading2Char"/>
    <w:qFormat/>
    <w:rsid w:val="00585874"/>
    <w:pPr>
      <w:keepLines/>
      <w:spacing w:before="240" w:after="120"/>
      <w:outlineLvl w:val="1"/>
    </w:pPr>
    <w:rPr>
      <w:sz w:val="28"/>
      <w:szCs w:val="40"/>
    </w:rPr>
  </w:style>
  <w:style w:type="paragraph" w:styleId="Heading3">
    <w:name w:val="heading 3"/>
    <w:basedOn w:val="HeadingBase"/>
    <w:next w:val="BodyText"/>
    <w:link w:val="Heading3Char"/>
    <w:qFormat/>
    <w:rsid w:val="00585874"/>
    <w:pPr>
      <w:spacing w:before="180" w:after="120"/>
      <w:outlineLvl w:val="2"/>
    </w:pPr>
    <w:rPr>
      <w:spacing w:val="-10"/>
      <w:kern w:val="32"/>
    </w:rPr>
  </w:style>
  <w:style w:type="paragraph" w:styleId="Heading4">
    <w:name w:val="heading 4"/>
    <w:basedOn w:val="HeadingBase"/>
    <w:next w:val="BodyText"/>
    <w:link w:val="Heading4Char"/>
    <w:qFormat/>
    <w:rsid w:val="00585874"/>
    <w:pPr>
      <w:spacing w:before="160" w:after="120"/>
      <w:outlineLvl w:val="3"/>
    </w:pPr>
    <w:rPr>
      <w:sz w:val="22"/>
    </w:rPr>
  </w:style>
  <w:style w:type="paragraph" w:styleId="Heading5">
    <w:name w:val="heading 5"/>
    <w:basedOn w:val="HeadingBase"/>
    <w:next w:val="Normal"/>
    <w:link w:val="Heading5Char"/>
    <w:qFormat/>
    <w:rsid w:val="00585874"/>
    <w:pPr>
      <w:spacing w:before="80"/>
      <w:outlineLvl w:val="4"/>
    </w:pPr>
    <w:rPr>
      <w:color w:val="918585"/>
      <w:sz w:val="20"/>
    </w:rPr>
  </w:style>
  <w:style w:type="paragraph" w:styleId="Heading6">
    <w:name w:val="heading 6"/>
    <w:basedOn w:val="HeadingBase"/>
    <w:next w:val="Normal"/>
    <w:link w:val="Heading6Char"/>
    <w:qFormat/>
    <w:rsid w:val="00585874"/>
    <w:pPr>
      <w:spacing w:before="60"/>
      <w:outlineLvl w:val="5"/>
    </w:pPr>
    <w:rPr>
      <w:color w:val="918585"/>
      <w:sz w:val="20"/>
    </w:rPr>
  </w:style>
  <w:style w:type="paragraph" w:styleId="Heading7">
    <w:name w:val="heading 7"/>
    <w:basedOn w:val="Normal"/>
    <w:next w:val="Normal"/>
    <w:link w:val="Heading7Char"/>
    <w:qFormat/>
    <w:rsid w:val="00585874"/>
    <w:pPr>
      <w:ind w:left="720"/>
      <w:outlineLvl w:val="6"/>
    </w:pPr>
    <w:rPr>
      <w:i/>
    </w:rPr>
  </w:style>
  <w:style w:type="paragraph" w:styleId="Heading8">
    <w:name w:val="heading 8"/>
    <w:basedOn w:val="Normal"/>
    <w:next w:val="Normal"/>
    <w:link w:val="Heading8Char"/>
    <w:qFormat/>
    <w:rsid w:val="00585874"/>
    <w:pPr>
      <w:ind w:left="720"/>
      <w:outlineLvl w:val="7"/>
    </w:pPr>
    <w:rPr>
      <w:i/>
    </w:rPr>
  </w:style>
  <w:style w:type="paragraph" w:styleId="Heading9">
    <w:name w:val="heading 9"/>
    <w:basedOn w:val="Normal"/>
    <w:next w:val="Normal"/>
    <w:link w:val="Heading9Char"/>
    <w:qFormat/>
    <w:rsid w:val="00585874"/>
    <w:pPr>
      <w:ind w:left="720"/>
      <w:outlineLvl w:val="8"/>
    </w:pPr>
    <w:rPr>
      <w:i/>
    </w:rPr>
  </w:style>
  <w:style w:type="character" w:default="1" w:styleId="DefaultParagraphFont">
    <w:name w:val="Default Paragraph Font"/>
    <w:uiPriority w:val="1"/>
    <w:unhideWhenUsed/>
    <w:rsid w:val="0058587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85874"/>
  </w:style>
  <w:style w:type="character" w:customStyle="1" w:styleId="Heading1Char">
    <w:name w:val="Heading 1 Char"/>
    <w:basedOn w:val="DefaultParagraphFont"/>
    <w:link w:val="Heading1"/>
    <w:rsid w:val="00585874"/>
    <w:rPr>
      <w:rFonts w:ascii="Times New Roman" w:eastAsia="Times New Roman" w:hAnsi="Times New Roman" w:cs="Times New Roman"/>
      <w:b/>
      <w:sz w:val="32"/>
      <w:szCs w:val="20"/>
      <w:lang w:eastAsia="en-US"/>
    </w:rPr>
  </w:style>
  <w:style w:type="paragraph" w:styleId="BodyText">
    <w:name w:val="Body Text"/>
    <w:basedOn w:val="Normal"/>
    <w:link w:val="BodyTextChar"/>
    <w:rsid w:val="0058587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85874"/>
    <w:rPr>
      <w:rFonts w:ascii="Times New Roman" w:eastAsia="Times New Roman" w:hAnsi="Times New Roman" w:cs="Times New Roman"/>
      <w:sz w:val="24"/>
      <w:lang w:val="en-US" w:eastAsia="en-US"/>
    </w:rPr>
  </w:style>
  <w:style w:type="paragraph" w:styleId="Footer">
    <w:name w:val="footer"/>
    <w:basedOn w:val="Normal"/>
    <w:link w:val="FooterChar"/>
    <w:rsid w:val="0058587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85874"/>
    <w:rPr>
      <w:rFonts w:ascii="Times New Roman" w:eastAsia="Times New Roman" w:hAnsi="Times New Roman" w:cs="Times New Roman"/>
      <w:sz w:val="16"/>
      <w:lang w:val="en-US" w:eastAsia="en-US"/>
    </w:rPr>
  </w:style>
  <w:style w:type="paragraph" w:styleId="List">
    <w:name w:val="List"/>
    <w:basedOn w:val="BodyText"/>
    <w:next w:val="BodyText"/>
    <w:rsid w:val="00585874"/>
    <w:pPr>
      <w:tabs>
        <w:tab w:val="left" w:pos="340"/>
      </w:tabs>
      <w:spacing w:before="60" w:after="60"/>
      <w:ind w:left="340" w:hanging="340"/>
    </w:pPr>
  </w:style>
  <w:style w:type="paragraph" w:styleId="ListBullet">
    <w:name w:val="List Bullet"/>
    <w:basedOn w:val="List"/>
    <w:rsid w:val="00585874"/>
    <w:pPr>
      <w:numPr>
        <w:numId w:val="12"/>
      </w:numPr>
      <w:tabs>
        <w:tab w:val="clear" w:pos="340"/>
      </w:tabs>
      <w:spacing w:before="40" w:after="40"/>
    </w:pPr>
  </w:style>
  <w:style w:type="character" w:customStyle="1" w:styleId="SpecialBold">
    <w:name w:val="Special Bold"/>
    <w:basedOn w:val="DefaultParagraphFont"/>
    <w:rsid w:val="00585874"/>
    <w:rPr>
      <w:b/>
      <w:spacing w:val="0"/>
    </w:rPr>
  </w:style>
  <w:style w:type="paragraph" w:styleId="Header">
    <w:name w:val="header"/>
    <w:basedOn w:val="Normal"/>
    <w:link w:val="HeaderChar"/>
    <w:rsid w:val="0058587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8587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85874"/>
    <w:pPr>
      <w:spacing w:before="240" w:after="120"/>
      <w:outlineLvl w:val="0"/>
    </w:pPr>
    <w:rPr>
      <w:rFonts w:ascii="Times New Roman" w:hAnsi="Times New Roman"/>
      <w:b/>
      <w:sz w:val="28"/>
    </w:rPr>
  </w:style>
  <w:style w:type="paragraph" w:customStyle="1" w:styleId="AllowPageBreak">
    <w:name w:val="AllowPageBreak"/>
    <w:rsid w:val="0058587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8587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8587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8587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8587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8587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8587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8587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85874"/>
    <w:rPr>
      <w:rFonts w:ascii="Courier New" w:eastAsia="Times New Roman" w:hAnsi="Courier New" w:cs="Times New Roman"/>
      <w:i/>
      <w:szCs w:val="20"/>
      <w:lang w:val="en-US" w:eastAsia="en-US"/>
    </w:rPr>
  </w:style>
  <w:style w:type="paragraph" w:customStyle="1" w:styleId="HeadingBase">
    <w:name w:val="Heading Base"/>
    <w:rsid w:val="0058587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85874"/>
    <w:pPr>
      <w:tabs>
        <w:tab w:val="right" w:leader="dot" w:pos="9072"/>
      </w:tabs>
      <w:ind w:left="567"/>
    </w:pPr>
    <w:rPr>
      <w:szCs w:val="22"/>
    </w:rPr>
  </w:style>
  <w:style w:type="paragraph" w:customStyle="1" w:styleId="TOCBase">
    <w:name w:val="TOC Base"/>
    <w:rsid w:val="0058587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85874"/>
    <w:pPr>
      <w:tabs>
        <w:tab w:val="right" w:leader="dot" w:pos="9072"/>
      </w:tabs>
      <w:spacing w:before="40" w:after="40"/>
      <w:ind w:left="284"/>
    </w:pPr>
    <w:rPr>
      <w:rFonts w:ascii="Times New Roman" w:hAnsi="Times New Roman"/>
    </w:rPr>
  </w:style>
  <w:style w:type="paragraph" w:styleId="TOC1">
    <w:name w:val="toc 1"/>
    <w:basedOn w:val="TOCBase"/>
    <w:next w:val="Normal"/>
    <w:rsid w:val="0058587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85874"/>
    <w:pPr>
      <w:spacing w:before="5040"/>
      <w:jc w:val="center"/>
    </w:pPr>
    <w:rPr>
      <w:sz w:val="48"/>
      <w:szCs w:val="72"/>
      <w:lang w:val="en-US"/>
    </w:rPr>
  </w:style>
  <w:style w:type="character" w:customStyle="1" w:styleId="TitleChar">
    <w:name w:val="Title Char"/>
    <w:basedOn w:val="DefaultParagraphFont"/>
    <w:link w:val="Title"/>
    <w:rsid w:val="0058587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85874"/>
    <w:pPr>
      <w:tabs>
        <w:tab w:val="left" w:pos="3600"/>
        <w:tab w:val="left" w:pos="3958"/>
      </w:tabs>
    </w:pPr>
  </w:style>
  <w:style w:type="paragraph" w:customStyle="1" w:styleId="Note">
    <w:name w:val="Note"/>
    <w:basedOn w:val="BodyText"/>
    <w:rsid w:val="0058587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85874"/>
    <w:pPr>
      <w:framePr w:wrap="auto" w:hAnchor="text" w:y="6049"/>
    </w:pPr>
    <w:rPr>
      <w:color w:val="000000"/>
      <w:sz w:val="40"/>
    </w:rPr>
  </w:style>
  <w:style w:type="paragraph" w:customStyle="1" w:styleId="TOCTitle">
    <w:name w:val="TOCTitle"/>
    <w:basedOn w:val="Heading1"/>
    <w:rsid w:val="00585874"/>
    <w:pPr>
      <w:spacing w:after="240"/>
      <w:jc w:val="center"/>
      <w:outlineLvl w:val="9"/>
    </w:pPr>
    <w:rPr>
      <w:caps/>
    </w:rPr>
  </w:style>
  <w:style w:type="paragraph" w:customStyle="1" w:styleId="Version">
    <w:name w:val="Version"/>
    <w:rsid w:val="0058587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85874"/>
    <w:pPr>
      <w:numPr>
        <w:numId w:val="13"/>
      </w:numPr>
      <w:tabs>
        <w:tab w:val="clear" w:pos="680"/>
      </w:tabs>
    </w:pPr>
  </w:style>
  <w:style w:type="paragraph" w:styleId="Index1">
    <w:name w:val="index 1"/>
    <w:basedOn w:val="Normal"/>
    <w:next w:val="Normal"/>
    <w:semiHidden/>
    <w:rsid w:val="00585874"/>
    <w:pPr>
      <w:keepNext w:val="0"/>
      <w:tabs>
        <w:tab w:val="right" w:pos="4176"/>
      </w:tabs>
      <w:ind w:left="198" w:hanging="198"/>
    </w:pPr>
    <w:rPr>
      <w:rFonts w:ascii="Garamond" w:hAnsi="Garamond"/>
    </w:rPr>
  </w:style>
  <w:style w:type="paragraph" w:styleId="IndexHeading">
    <w:name w:val="index heading"/>
    <w:basedOn w:val="Normal"/>
    <w:next w:val="Index1"/>
    <w:semiHidden/>
    <w:rsid w:val="00585874"/>
    <w:pPr>
      <w:spacing w:before="120" w:after="120"/>
    </w:pPr>
    <w:rPr>
      <w:rFonts w:ascii="Arial" w:hAnsi="Arial"/>
      <w:b/>
      <w:color w:val="918585"/>
      <w:sz w:val="24"/>
    </w:rPr>
  </w:style>
  <w:style w:type="paragraph" w:customStyle="1" w:styleId="Chapter">
    <w:name w:val="Chapter"/>
    <w:basedOn w:val="Normal"/>
    <w:rsid w:val="00585874"/>
    <w:pPr>
      <w:spacing w:before="240"/>
    </w:pPr>
    <w:rPr>
      <w:rFonts w:ascii="Times New Roman" w:hAnsi="Times New Roman"/>
      <w:smallCaps/>
      <w:spacing w:val="80"/>
      <w:sz w:val="28"/>
    </w:rPr>
  </w:style>
  <w:style w:type="paragraph" w:customStyle="1" w:styleId="InChapter">
    <w:name w:val="InChapter"/>
    <w:basedOn w:val="Heading3"/>
    <w:rsid w:val="00585874"/>
    <w:pPr>
      <w:spacing w:after="240"/>
      <w:outlineLvl w:val="9"/>
    </w:pPr>
    <w:rPr>
      <w:noProof/>
    </w:rPr>
  </w:style>
  <w:style w:type="paragraph" w:styleId="Index2">
    <w:name w:val="index 2"/>
    <w:basedOn w:val="Normal"/>
    <w:next w:val="Normal"/>
    <w:semiHidden/>
    <w:rsid w:val="00585874"/>
    <w:pPr>
      <w:tabs>
        <w:tab w:val="right" w:pos="4176"/>
      </w:tabs>
      <w:ind w:left="568" w:hanging="284"/>
    </w:pPr>
    <w:rPr>
      <w:rFonts w:ascii="Garamond" w:hAnsi="Garamond"/>
    </w:rPr>
  </w:style>
  <w:style w:type="paragraph" w:customStyle="1" w:styleId="Byline">
    <w:name w:val="Byline"/>
    <w:rsid w:val="0058587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85874"/>
    <w:pPr>
      <w:tabs>
        <w:tab w:val="clear" w:pos="3600"/>
        <w:tab w:val="clear" w:pos="3958"/>
      </w:tabs>
      <w:jc w:val="right"/>
    </w:pPr>
  </w:style>
  <w:style w:type="character" w:styleId="Emphasis">
    <w:name w:val="Emphasis"/>
    <w:basedOn w:val="DefaultParagraphFont"/>
    <w:qFormat/>
    <w:rsid w:val="00585874"/>
    <w:rPr>
      <w:i/>
    </w:rPr>
  </w:style>
  <w:style w:type="paragraph" w:styleId="Caption">
    <w:name w:val="caption"/>
    <w:basedOn w:val="BodyText"/>
    <w:next w:val="Normal"/>
    <w:qFormat/>
    <w:rsid w:val="00585874"/>
    <w:pPr>
      <w:framePr w:w="2268" w:hSpace="181" w:vSpace="181" w:wrap="around" w:vAnchor="text" w:hAnchor="page" w:x="1135" w:y="285" w:anchorLock="1"/>
    </w:pPr>
    <w:rPr>
      <w:i/>
    </w:rPr>
  </w:style>
  <w:style w:type="paragraph" w:customStyle="1" w:styleId="MiniTOCTitle">
    <w:name w:val="MiniTOCTitle"/>
    <w:basedOn w:val="Heading4"/>
    <w:rsid w:val="00585874"/>
    <w:pPr>
      <w:spacing w:before="240"/>
      <w:outlineLvl w:val="9"/>
    </w:pPr>
    <w:rPr>
      <w:noProof/>
      <w:sz w:val="24"/>
    </w:rPr>
  </w:style>
  <w:style w:type="paragraph" w:customStyle="1" w:styleId="MiniTOCItem">
    <w:name w:val="MiniTOCItem"/>
    <w:basedOn w:val="ListBullet"/>
    <w:rsid w:val="00585874"/>
    <w:pPr>
      <w:numPr>
        <w:numId w:val="0"/>
      </w:numPr>
      <w:tabs>
        <w:tab w:val="right" w:leader="dot" w:pos="6521"/>
      </w:tabs>
      <w:spacing w:before="0" w:after="0"/>
    </w:pPr>
  </w:style>
  <w:style w:type="paragraph" w:customStyle="1" w:styleId="TOFTitle">
    <w:name w:val="TOFTitle"/>
    <w:basedOn w:val="TOCTitle"/>
    <w:rsid w:val="00585874"/>
  </w:style>
  <w:style w:type="paragraph" w:styleId="TableofFigures">
    <w:name w:val="table of figures"/>
    <w:basedOn w:val="Normal"/>
    <w:next w:val="Normal"/>
    <w:semiHidden/>
    <w:rsid w:val="00585874"/>
    <w:pPr>
      <w:tabs>
        <w:tab w:val="right" w:leader="dot" w:pos="9072"/>
      </w:tabs>
      <w:ind w:left="970" w:hanging="403"/>
    </w:pPr>
    <w:rPr>
      <w:rFonts w:ascii="Times New Roman" w:hAnsi="Times New Roman"/>
      <w:b/>
    </w:rPr>
  </w:style>
  <w:style w:type="paragraph" w:styleId="ListNumber">
    <w:name w:val="List Number"/>
    <w:basedOn w:val="List"/>
    <w:rsid w:val="00585874"/>
    <w:pPr>
      <w:numPr>
        <w:numId w:val="10"/>
      </w:numPr>
    </w:pPr>
  </w:style>
  <w:style w:type="character" w:customStyle="1" w:styleId="WingdingSymbols">
    <w:name w:val="Wingding Symbols"/>
    <w:rsid w:val="00585874"/>
    <w:rPr>
      <w:rFonts w:ascii="Wingdings" w:hAnsi="Wingdings"/>
    </w:rPr>
  </w:style>
  <w:style w:type="paragraph" w:customStyle="1" w:styleId="TableHeading">
    <w:name w:val="Table Heading"/>
    <w:basedOn w:val="HeadingBase"/>
    <w:rsid w:val="00585874"/>
    <w:pPr>
      <w:keepLines/>
      <w:pBdr>
        <w:bottom w:val="single" w:sz="6" w:space="1" w:color="918585"/>
      </w:pBdr>
      <w:spacing w:before="240"/>
    </w:pPr>
  </w:style>
  <w:style w:type="character" w:customStyle="1" w:styleId="HotSpot">
    <w:name w:val="HotSpot"/>
    <w:rsid w:val="00585874"/>
    <w:rPr>
      <w:color w:val="0033CC"/>
      <w:u w:val="none"/>
    </w:rPr>
  </w:style>
  <w:style w:type="paragraph" w:customStyle="1" w:styleId="BodyTextRight">
    <w:name w:val="Body Text Right"/>
    <w:basedOn w:val="BodyText"/>
    <w:rsid w:val="00585874"/>
    <w:pPr>
      <w:spacing w:before="0" w:after="0"/>
      <w:jc w:val="right"/>
    </w:pPr>
  </w:style>
  <w:style w:type="paragraph" w:styleId="Index3">
    <w:name w:val="index 3"/>
    <w:basedOn w:val="ListNumber2"/>
    <w:next w:val="Normal"/>
    <w:semiHidden/>
    <w:rsid w:val="00585874"/>
    <w:pPr>
      <w:numPr>
        <w:numId w:val="0"/>
      </w:numPr>
      <w:tabs>
        <w:tab w:val="right" w:leader="dot" w:pos="4176"/>
      </w:tabs>
    </w:pPr>
  </w:style>
  <w:style w:type="paragraph" w:styleId="ListNumber2">
    <w:name w:val="List Number 2"/>
    <w:basedOn w:val="List2"/>
    <w:rsid w:val="00585874"/>
    <w:pPr>
      <w:numPr>
        <w:numId w:val="9"/>
      </w:numPr>
      <w:tabs>
        <w:tab w:val="clear" w:pos="1060"/>
      </w:tabs>
    </w:pPr>
  </w:style>
  <w:style w:type="paragraph" w:customStyle="1" w:styleId="MarginNote">
    <w:name w:val="Margin Note"/>
    <w:basedOn w:val="BodyText"/>
    <w:rsid w:val="0058587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8587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8587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85874"/>
    <w:rPr>
      <w:sz w:val="32"/>
    </w:rPr>
  </w:style>
  <w:style w:type="paragraph" w:customStyle="1" w:styleId="HeadingProcedure">
    <w:name w:val="Heading Procedure"/>
    <w:basedOn w:val="HeadingBase"/>
    <w:next w:val="Normal"/>
    <w:rsid w:val="00585874"/>
    <w:pPr>
      <w:tabs>
        <w:tab w:val="left" w:pos="0"/>
      </w:tabs>
      <w:spacing w:before="120" w:after="60"/>
    </w:pPr>
    <w:rPr>
      <w:i/>
      <w:color w:val="918585"/>
      <w:sz w:val="22"/>
    </w:rPr>
  </w:style>
  <w:style w:type="paragraph" w:customStyle="1" w:styleId="TableBodyText">
    <w:name w:val="Table Body Text"/>
    <w:basedOn w:val="BodyText"/>
    <w:rsid w:val="00585874"/>
    <w:pPr>
      <w:spacing w:before="60" w:after="60"/>
    </w:pPr>
  </w:style>
  <w:style w:type="paragraph" w:styleId="ListContinue">
    <w:name w:val="List Continue"/>
    <w:basedOn w:val="List"/>
    <w:rsid w:val="00585874"/>
    <w:pPr>
      <w:ind w:firstLine="0"/>
    </w:pPr>
  </w:style>
  <w:style w:type="paragraph" w:customStyle="1" w:styleId="ListNote">
    <w:name w:val="List Note"/>
    <w:basedOn w:val="List"/>
    <w:rsid w:val="00585874"/>
    <w:pPr>
      <w:pBdr>
        <w:top w:val="single" w:sz="6" w:space="2" w:color="918585"/>
        <w:bottom w:val="single" w:sz="6" w:space="2" w:color="918585"/>
      </w:pBdr>
      <w:tabs>
        <w:tab w:val="left" w:pos="1021"/>
      </w:tabs>
      <w:ind w:firstLine="0"/>
    </w:pPr>
  </w:style>
  <w:style w:type="paragraph" w:customStyle="1" w:styleId="Warning">
    <w:name w:val="Warning"/>
    <w:basedOn w:val="BodyText"/>
    <w:rsid w:val="00585874"/>
    <w:pPr>
      <w:shd w:val="clear" w:color="auto" w:fill="D9D9D9"/>
      <w:tabs>
        <w:tab w:val="left" w:pos="992"/>
      </w:tabs>
      <w:ind w:left="119" w:right="119"/>
    </w:pPr>
    <w:rPr>
      <w:sz w:val="20"/>
    </w:rPr>
  </w:style>
  <w:style w:type="paragraph" w:customStyle="1" w:styleId="MarginIcons">
    <w:name w:val="Margin Icons"/>
    <w:basedOn w:val="BodyText"/>
    <w:rsid w:val="0058587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85874"/>
    <w:rPr>
      <w:rFonts w:ascii="Courier New" w:hAnsi="Courier New"/>
    </w:rPr>
  </w:style>
  <w:style w:type="paragraph" w:customStyle="1" w:styleId="NoteBullet">
    <w:name w:val="Note Bullet"/>
    <w:basedOn w:val="Note"/>
    <w:rsid w:val="00585874"/>
    <w:pPr>
      <w:tabs>
        <w:tab w:val="clear" w:pos="680"/>
      </w:tabs>
      <w:spacing w:before="60" w:after="60"/>
    </w:pPr>
  </w:style>
  <w:style w:type="paragraph" w:customStyle="1" w:styleId="SubHeading2">
    <w:name w:val="SubHeading2"/>
    <w:basedOn w:val="HeadingBase"/>
    <w:rsid w:val="00585874"/>
    <w:pPr>
      <w:spacing w:before="240" w:after="60"/>
    </w:pPr>
    <w:rPr>
      <w:sz w:val="20"/>
    </w:rPr>
  </w:style>
  <w:style w:type="paragraph" w:customStyle="1" w:styleId="SubHeading1">
    <w:name w:val="SubHeading1"/>
    <w:basedOn w:val="HeadingBase"/>
    <w:rsid w:val="00585874"/>
    <w:pPr>
      <w:spacing w:before="240" w:after="60"/>
    </w:pPr>
    <w:rPr>
      <w:color w:val="918585"/>
      <w:sz w:val="22"/>
    </w:rPr>
  </w:style>
  <w:style w:type="paragraph" w:customStyle="1" w:styleId="SideHeading">
    <w:name w:val="Side Heading"/>
    <w:basedOn w:val="HeadingBase"/>
    <w:rsid w:val="0058587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85874"/>
    <w:pPr>
      <w:tabs>
        <w:tab w:val="num" w:pos="360"/>
      </w:tabs>
    </w:pPr>
  </w:style>
  <w:style w:type="paragraph" w:styleId="PlainText">
    <w:name w:val="Plain Text"/>
    <w:basedOn w:val="Normal"/>
    <w:link w:val="PlainTextChar"/>
    <w:rsid w:val="00585874"/>
    <w:rPr>
      <w:sz w:val="20"/>
    </w:rPr>
  </w:style>
  <w:style w:type="character" w:customStyle="1" w:styleId="PlainTextChar">
    <w:name w:val="Plain Text Char"/>
    <w:basedOn w:val="DefaultParagraphFont"/>
    <w:link w:val="PlainText"/>
    <w:rsid w:val="0058587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85874"/>
    <w:rPr>
      <w:b/>
      <w:smallCaps/>
    </w:rPr>
  </w:style>
  <w:style w:type="paragraph" w:customStyle="1" w:styleId="TableListNumber">
    <w:name w:val="Table List Number"/>
    <w:basedOn w:val="ListNumber"/>
    <w:rsid w:val="00585874"/>
    <w:pPr>
      <w:numPr>
        <w:numId w:val="0"/>
      </w:numPr>
    </w:pPr>
  </w:style>
  <w:style w:type="paragraph" w:styleId="TOC4">
    <w:name w:val="toc 4"/>
    <w:basedOn w:val="TOCBase"/>
    <w:next w:val="Normal"/>
    <w:semiHidden/>
    <w:rsid w:val="00585874"/>
    <w:pPr>
      <w:tabs>
        <w:tab w:val="right" w:leader="dot" w:pos="9071"/>
      </w:tabs>
      <w:ind w:left="1701"/>
    </w:pPr>
  </w:style>
  <w:style w:type="paragraph" w:customStyle="1" w:styleId="ListAlpha">
    <w:name w:val="List Alpha"/>
    <w:basedOn w:val="List"/>
    <w:rsid w:val="00585874"/>
    <w:pPr>
      <w:numPr>
        <w:numId w:val="8"/>
      </w:numPr>
    </w:pPr>
  </w:style>
  <w:style w:type="paragraph" w:customStyle="1" w:styleId="ListAlpha2">
    <w:name w:val="List Alpha 2"/>
    <w:basedOn w:val="List2"/>
    <w:rsid w:val="00585874"/>
    <w:pPr>
      <w:numPr>
        <w:numId w:val="7"/>
      </w:numPr>
    </w:pPr>
  </w:style>
  <w:style w:type="paragraph" w:styleId="List2">
    <w:name w:val="List 2"/>
    <w:basedOn w:val="BodyText"/>
    <w:rsid w:val="00585874"/>
    <w:pPr>
      <w:tabs>
        <w:tab w:val="left" w:pos="680"/>
      </w:tabs>
      <w:spacing w:before="60" w:after="60"/>
      <w:ind w:left="680" w:hanging="340"/>
    </w:pPr>
  </w:style>
  <w:style w:type="paragraph" w:styleId="List3">
    <w:name w:val="List 3"/>
    <w:basedOn w:val="BodyText"/>
    <w:rsid w:val="00585874"/>
    <w:pPr>
      <w:tabs>
        <w:tab w:val="left" w:pos="1021"/>
      </w:tabs>
      <w:spacing w:before="60" w:after="60"/>
      <w:ind w:left="1020" w:hanging="340"/>
    </w:pPr>
  </w:style>
  <w:style w:type="paragraph" w:styleId="List4">
    <w:name w:val="List 4"/>
    <w:basedOn w:val="BodyText"/>
    <w:rsid w:val="00585874"/>
    <w:pPr>
      <w:tabs>
        <w:tab w:val="left" w:pos="1361"/>
      </w:tabs>
      <w:spacing w:before="60" w:after="60"/>
      <w:ind w:left="1361" w:hanging="340"/>
    </w:pPr>
  </w:style>
  <w:style w:type="paragraph" w:styleId="List5">
    <w:name w:val="List 5"/>
    <w:basedOn w:val="BodyText"/>
    <w:rsid w:val="00585874"/>
    <w:pPr>
      <w:tabs>
        <w:tab w:val="left" w:pos="1701"/>
      </w:tabs>
      <w:spacing w:before="60" w:after="60"/>
      <w:ind w:left="1701" w:hanging="340"/>
    </w:pPr>
  </w:style>
  <w:style w:type="paragraph" w:styleId="ListBullet3">
    <w:name w:val="List Bullet 3"/>
    <w:basedOn w:val="List3"/>
    <w:rsid w:val="00585874"/>
    <w:pPr>
      <w:numPr>
        <w:numId w:val="14"/>
      </w:numPr>
      <w:tabs>
        <w:tab w:val="clear" w:pos="1021"/>
      </w:tabs>
      <w:ind w:left="1037" w:hanging="357"/>
    </w:pPr>
  </w:style>
  <w:style w:type="paragraph" w:styleId="ListBullet4">
    <w:name w:val="List Bullet 4"/>
    <w:basedOn w:val="List4"/>
    <w:rsid w:val="00585874"/>
    <w:pPr>
      <w:numPr>
        <w:numId w:val="2"/>
      </w:numPr>
    </w:pPr>
  </w:style>
  <w:style w:type="paragraph" w:styleId="ListBullet5">
    <w:name w:val="List Bullet 5"/>
    <w:basedOn w:val="List5"/>
    <w:rsid w:val="00585874"/>
    <w:pPr>
      <w:numPr>
        <w:numId w:val="3"/>
      </w:numPr>
    </w:pPr>
  </w:style>
  <w:style w:type="paragraph" w:styleId="ListContinue2">
    <w:name w:val="List Continue 2"/>
    <w:basedOn w:val="List2"/>
    <w:rsid w:val="00585874"/>
    <w:pPr>
      <w:ind w:firstLine="0"/>
    </w:pPr>
  </w:style>
  <w:style w:type="paragraph" w:styleId="ListContinue3">
    <w:name w:val="List Continue 3"/>
    <w:basedOn w:val="List3"/>
    <w:rsid w:val="00585874"/>
    <w:pPr>
      <w:ind w:left="1021" w:firstLine="0"/>
    </w:pPr>
  </w:style>
  <w:style w:type="paragraph" w:styleId="ListContinue4">
    <w:name w:val="List Continue 4"/>
    <w:basedOn w:val="List4"/>
    <w:rsid w:val="00585874"/>
    <w:pPr>
      <w:ind w:firstLine="0"/>
    </w:pPr>
  </w:style>
  <w:style w:type="paragraph" w:styleId="ListContinue5">
    <w:name w:val="List Continue 5"/>
    <w:basedOn w:val="List5"/>
    <w:rsid w:val="00585874"/>
    <w:pPr>
      <w:ind w:firstLine="0"/>
    </w:pPr>
  </w:style>
  <w:style w:type="paragraph" w:styleId="ListNumber3">
    <w:name w:val="List Number 3"/>
    <w:basedOn w:val="List3"/>
    <w:rsid w:val="00585874"/>
    <w:pPr>
      <w:numPr>
        <w:numId w:val="4"/>
      </w:numPr>
    </w:pPr>
  </w:style>
  <w:style w:type="paragraph" w:styleId="ListNumber4">
    <w:name w:val="List Number 4"/>
    <w:basedOn w:val="List4"/>
    <w:rsid w:val="00585874"/>
    <w:pPr>
      <w:numPr>
        <w:numId w:val="5"/>
      </w:numPr>
    </w:pPr>
  </w:style>
  <w:style w:type="paragraph" w:styleId="ListNumber5">
    <w:name w:val="List Number 5"/>
    <w:basedOn w:val="List5"/>
    <w:rsid w:val="00585874"/>
    <w:pPr>
      <w:numPr>
        <w:numId w:val="6"/>
      </w:numPr>
    </w:pPr>
  </w:style>
  <w:style w:type="paragraph" w:styleId="BlockText">
    <w:name w:val="Block Text"/>
    <w:basedOn w:val="Normal"/>
    <w:rsid w:val="00585874"/>
    <w:pPr>
      <w:spacing w:after="120"/>
      <w:ind w:left="1440" w:right="1440"/>
    </w:pPr>
  </w:style>
  <w:style w:type="character" w:customStyle="1" w:styleId="Subscript">
    <w:name w:val="Subscript"/>
    <w:basedOn w:val="DefaultParagraphFont"/>
    <w:rsid w:val="00585874"/>
    <w:rPr>
      <w:sz w:val="16"/>
      <w:vertAlign w:val="subscript"/>
    </w:rPr>
  </w:style>
  <w:style w:type="character" w:customStyle="1" w:styleId="Superscript">
    <w:name w:val="Superscript"/>
    <w:basedOn w:val="DefaultParagraphFont"/>
    <w:rsid w:val="00585874"/>
    <w:rPr>
      <w:sz w:val="16"/>
      <w:vertAlign w:val="superscript"/>
    </w:rPr>
  </w:style>
  <w:style w:type="character" w:customStyle="1" w:styleId="Symbols">
    <w:name w:val="Symbols"/>
    <w:basedOn w:val="DefaultParagraphFont"/>
    <w:rsid w:val="00585874"/>
    <w:rPr>
      <w:rFonts w:ascii="Symbol" w:hAnsi="Symbol"/>
    </w:rPr>
  </w:style>
  <w:style w:type="character" w:customStyle="1" w:styleId="MenuOptions">
    <w:name w:val="Menu Options"/>
    <w:basedOn w:val="DefaultParagraphFont"/>
    <w:rsid w:val="00585874"/>
    <w:rPr>
      <w:rFonts w:ascii="Arial Narrow" w:hAnsi="Arial Narrow"/>
      <w:smallCaps/>
    </w:rPr>
  </w:style>
  <w:style w:type="character" w:customStyle="1" w:styleId="Buttons">
    <w:name w:val="Buttons"/>
    <w:basedOn w:val="DefaultParagraphFont"/>
    <w:rsid w:val="00585874"/>
    <w:rPr>
      <w:b/>
    </w:rPr>
  </w:style>
  <w:style w:type="character" w:customStyle="1" w:styleId="Underlined">
    <w:name w:val="Underlined"/>
    <w:basedOn w:val="DefaultParagraphFont"/>
    <w:rsid w:val="00585874"/>
    <w:rPr>
      <w:u w:val="single"/>
    </w:rPr>
  </w:style>
  <w:style w:type="paragraph" w:customStyle="1" w:styleId="TableBodyTextRight">
    <w:name w:val="Table Body Text Right"/>
    <w:basedOn w:val="TableBodyText"/>
    <w:rsid w:val="00585874"/>
    <w:pPr>
      <w:widowControl w:val="0"/>
      <w:autoSpaceDE w:val="0"/>
      <w:autoSpaceDN w:val="0"/>
      <w:adjustRightInd w:val="0"/>
      <w:jc w:val="right"/>
    </w:pPr>
    <w:rPr>
      <w:rFonts w:cs="Arial"/>
      <w:szCs w:val="18"/>
    </w:rPr>
  </w:style>
  <w:style w:type="paragraph" w:customStyle="1" w:styleId="CopyrightText">
    <w:name w:val="Copyright Text"/>
    <w:basedOn w:val="BodyText"/>
    <w:rsid w:val="00585874"/>
    <w:rPr>
      <w:sz w:val="18"/>
    </w:rPr>
  </w:style>
  <w:style w:type="paragraph" w:customStyle="1" w:styleId="BodySmallRight">
    <w:name w:val="Body Small Right"/>
    <w:basedOn w:val="BodyTextRight"/>
    <w:rsid w:val="00585874"/>
    <w:rPr>
      <w:sz w:val="18"/>
      <w:szCs w:val="18"/>
    </w:rPr>
  </w:style>
  <w:style w:type="paragraph" w:customStyle="1" w:styleId="MarginEdition">
    <w:name w:val="Margin Edition"/>
    <w:basedOn w:val="MarginNote"/>
    <w:rsid w:val="00585874"/>
    <w:pPr>
      <w:spacing w:before="0" w:after="0"/>
    </w:pPr>
    <w:rPr>
      <w:rFonts w:ascii="Times New Roman" w:hAnsi="Times New Roman"/>
      <w:color w:val="999999"/>
    </w:rPr>
  </w:style>
  <w:style w:type="paragraph" w:customStyle="1" w:styleId="Spacer">
    <w:name w:val="Spacer"/>
    <w:basedOn w:val="Normal"/>
    <w:rsid w:val="00585874"/>
    <w:rPr>
      <w:sz w:val="2"/>
      <w:szCs w:val="2"/>
    </w:rPr>
  </w:style>
  <w:style w:type="character" w:customStyle="1" w:styleId="Small">
    <w:name w:val="Small"/>
    <w:basedOn w:val="DefaultParagraphFont"/>
    <w:rsid w:val="00585874"/>
    <w:rPr>
      <w:sz w:val="16"/>
    </w:rPr>
  </w:style>
  <w:style w:type="paragraph" w:customStyle="1" w:styleId="WideTable">
    <w:name w:val="Wide Table"/>
    <w:basedOn w:val="Normal"/>
    <w:rsid w:val="00585874"/>
    <w:pPr>
      <w:ind w:left="-1418"/>
    </w:pPr>
    <w:rPr>
      <w:sz w:val="2"/>
      <w:szCs w:val="2"/>
    </w:rPr>
  </w:style>
  <w:style w:type="character" w:styleId="PageNumber">
    <w:name w:val="page number"/>
    <w:basedOn w:val="DefaultParagraphFont"/>
    <w:rsid w:val="00585874"/>
  </w:style>
  <w:style w:type="paragraph" w:styleId="Quote">
    <w:name w:val="Quote"/>
    <w:basedOn w:val="Heading1"/>
    <w:link w:val="QuoteChar"/>
    <w:qFormat/>
    <w:rsid w:val="00585874"/>
    <w:rPr>
      <w:b w:val="0"/>
      <w:sz w:val="72"/>
      <w:szCs w:val="72"/>
      <w:lang w:val="en-NZ"/>
    </w:rPr>
  </w:style>
  <w:style w:type="character" w:customStyle="1" w:styleId="QuoteChar">
    <w:name w:val="Quote Char"/>
    <w:basedOn w:val="DefaultParagraphFont"/>
    <w:link w:val="Quote"/>
    <w:rsid w:val="0058587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85874"/>
    <w:pPr>
      <w:pageBreakBefore/>
    </w:pPr>
  </w:style>
  <w:style w:type="paragraph" w:customStyle="1" w:styleId="Border">
    <w:name w:val="Border"/>
    <w:basedOn w:val="Normal"/>
    <w:qFormat/>
    <w:rsid w:val="0058587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85874"/>
    <w:rPr>
      <w:b/>
      <w:bCs/>
      <w:i/>
      <w:iCs/>
      <w:color w:val="auto"/>
    </w:rPr>
  </w:style>
  <w:style w:type="paragraph" w:styleId="IntenseQuote">
    <w:name w:val="Intense Quote"/>
    <w:basedOn w:val="Normal"/>
    <w:next w:val="Normal"/>
    <w:link w:val="IntenseQuoteChar"/>
    <w:uiPriority w:val="30"/>
    <w:qFormat/>
    <w:rsid w:val="0058587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8587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85874"/>
    <w:rPr>
      <w:smallCaps/>
      <w:color w:val="auto"/>
      <w:u w:val="single"/>
    </w:rPr>
  </w:style>
  <w:style w:type="character" w:styleId="IntenseReference">
    <w:name w:val="Intense Reference"/>
    <w:basedOn w:val="DefaultParagraphFont"/>
    <w:uiPriority w:val="32"/>
    <w:qFormat/>
    <w:rsid w:val="00585874"/>
    <w:rPr>
      <w:b/>
      <w:bCs/>
      <w:smallCaps/>
      <w:color w:val="auto"/>
      <w:spacing w:val="5"/>
      <w:u w:val="single"/>
    </w:rPr>
  </w:style>
  <w:style w:type="paragraph" w:customStyle="1" w:styleId="2ColumnHeading">
    <w:name w:val="2Column Heading"/>
    <w:basedOn w:val="BodyText"/>
    <w:qFormat/>
    <w:rsid w:val="00585874"/>
    <w:pPr>
      <w:spacing w:after="60"/>
      <w:ind w:left="-2268"/>
    </w:pPr>
    <w:rPr>
      <w:b/>
    </w:rPr>
  </w:style>
  <w:style w:type="paragraph" w:customStyle="1" w:styleId="Heading1TOC">
    <w:name w:val="Heading1 TOC"/>
    <w:basedOn w:val="Normal"/>
    <w:qFormat/>
    <w:rsid w:val="00585874"/>
    <w:pPr>
      <w:spacing w:before="240" w:after="120"/>
    </w:pPr>
    <w:rPr>
      <w:rFonts w:ascii="Times New Roman" w:hAnsi="Times New Roman"/>
      <w:b/>
      <w:sz w:val="32"/>
    </w:rPr>
  </w:style>
  <w:style w:type="paragraph" w:customStyle="1" w:styleId="Heading2TOC">
    <w:name w:val="Heading2 TOC"/>
    <w:basedOn w:val="Normal"/>
    <w:qFormat/>
    <w:rsid w:val="00585874"/>
    <w:pPr>
      <w:spacing w:before="240" w:after="60"/>
    </w:pPr>
    <w:rPr>
      <w:rFonts w:ascii="Times New Roman" w:hAnsi="Times New Roman"/>
      <w:b/>
      <w:sz w:val="28"/>
    </w:rPr>
  </w:style>
  <w:style w:type="character" w:customStyle="1" w:styleId="Underline">
    <w:name w:val="Underline"/>
    <w:basedOn w:val="DefaultParagraphFont"/>
    <w:qFormat/>
    <w:rsid w:val="00585874"/>
    <w:rPr>
      <w:u w:val="single"/>
    </w:rPr>
  </w:style>
  <w:style w:type="character" w:customStyle="1" w:styleId="BoldandItalics">
    <w:name w:val="Bold and Italics"/>
    <w:qFormat/>
    <w:rsid w:val="00585874"/>
    <w:rPr>
      <w:b/>
      <w:i/>
      <w:u w:val="none"/>
    </w:rPr>
  </w:style>
  <w:style w:type="paragraph" w:styleId="BalloonText">
    <w:name w:val="Balloon Text"/>
    <w:basedOn w:val="Normal"/>
    <w:link w:val="BalloonTextChar"/>
    <w:rsid w:val="00585874"/>
    <w:rPr>
      <w:rFonts w:ascii="Tahoma" w:hAnsi="Tahoma" w:cs="Tahoma"/>
      <w:sz w:val="16"/>
      <w:szCs w:val="16"/>
    </w:rPr>
  </w:style>
  <w:style w:type="character" w:customStyle="1" w:styleId="BalloonTextChar">
    <w:name w:val="Balloon Text Char"/>
    <w:basedOn w:val="DefaultParagraphFont"/>
    <w:link w:val="BalloonText"/>
    <w:rsid w:val="0058587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8587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8587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1539</Words>
  <Characters>10206</Characters>
  <Application>Microsoft Office Word</Application>
  <DocSecurity>0</DocSecurity>
  <Lines>305</Lines>
  <Paragraphs>192</Paragraphs>
  <ScaleCrop>false</ScaleCrop>
  <Company>Author-it Software Corporation Ltd.</Company>
  <LinksUpToDate>false</LinksUpToDate>
  <CharactersWithSpaces>11672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AVIY4062A Perform an aerobatic sequence</dc:title>
  <dc:subject>Approved</dc:subject>
  <dc:creator>Transport &amp; Logistics Industry Skills Council</dc:creator>
  <cp:keywords>Revision Number: 1</cp:keywords>
  <dc:description>Copyright © 1996-2007 Author-it Software Corporation Ltd., all rights reserved.</dc:description>
  <cp:lastModifiedBy>Craig Taylor</cp:lastModifiedBy>
  <cp:revision>3</cp:revision>
  <dcterms:created xsi:type="dcterms:W3CDTF">2012-05-26T22:42:00Z</dcterms:created>
  <dcterms:modified xsi:type="dcterms:W3CDTF">2012-05-26T22:42:00Z</dcterms:modified>
</cp:coreProperties>
</file>