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5F8A" w:rsidP="00715F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AVIY3077A Manage remote pilot aircraft systems (RPAS) in abnormal flight situations</w:t>
      </w:r>
      <w:r>
        <w:fldChar w:fldCharType="end"/>
      </w:r>
    </w:p>
    <w:p w:rsidR="00715F8A" w:rsidP="00715F8A">
      <w:pPr>
        <w:pStyle w:val="Version"/>
        <w:sectPr w:rsidSect="002006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00621" w:rsidP="00200621">
      <w:pPr>
        <w:pStyle w:val="SuperHeading"/>
      </w:pPr>
      <w:r w:rsidRPr="00200621">
        <w:t>AVIY3077A Manage remote pilot aircraft systems (RPAS) in abnormal flight situations</w:t>
      </w:r>
    </w:p>
    <w:p w:rsidR="00000000" w:rsidRPr="00200621" w:rsidP="00200621">
      <w:pPr>
        <w:pStyle w:val="Heading1"/>
      </w:pPr>
      <w:bookmarkStart w:id="1" w:name="O_631236"/>
      <w:bookmarkEnd w:id="1"/>
      <w:r w:rsidRPr="00200621">
        <w:t>Modification History</w:t>
      </w:r>
    </w:p>
    <w:p w:rsidR="00000000" w:rsidRPr="00200621" w:rsidP="00200621">
      <w:pPr>
        <w:pStyle w:val="BodyText"/>
      </w:pPr>
      <w:r w:rsidRPr="00200621">
        <w:t>Release 1. This is the first release of this unit.</w:t>
      </w:r>
    </w:p>
    <w:p w:rsidR="00000000" w:rsidRPr="00200621" w:rsidP="00200621">
      <w:pPr>
        <w:pStyle w:val="BodyText"/>
      </w:pPr>
      <w:r w:rsidRPr="00200621">
        <w:t>This unit replaces and is equivalent to AVIY3071A Manage remote pilot aircraft systems (RPAS) in abnormal flight conditions.</w:t>
      </w:r>
    </w:p>
    <w:p w:rsidR="00000000" w:rsidRPr="00200621" w:rsidP="00200621">
      <w:pPr>
        <w:pStyle w:val="AllowPageBreak"/>
      </w:pPr>
    </w:p>
    <w:p w:rsidR="00000000" w:rsidRPr="00200621" w:rsidP="00200621">
      <w:pPr>
        <w:pStyle w:val="Heading1"/>
      </w:pPr>
      <w:bookmarkStart w:id="2" w:name="O_631237"/>
      <w:bookmarkEnd w:id="2"/>
      <w:r w:rsidRPr="00200621">
        <w:t>Unit Descriptor</w:t>
      </w:r>
    </w:p>
    <w:p w:rsidR="00000000" w:rsidRPr="00200621" w:rsidP="00200621">
      <w:pPr>
        <w:pStyle w:val="BodyText"/>
      </w:pPr>
      <w:r w:rsidRPr="00200621">
        <w:t>This unit involves the skills and knowledge required to accurately assess an abnormal situation an</w:t>
      </w:r>
      <w:r w:rsidRPr="00200621">
        <w:t xml:space="preserve">d perform immediate and subsequent actions, configure the remote pilot aircraft (RPA), select an emergency recovery area and land with no injury to personnel or damage to the aircraft or property. </w:t>
      </w:r>
    </w:p>
    <w:p w:rsidR="00000000" w:rsidRPr="00200621" w:rsidP="00200621">
      <w:pPr>
        <w:pStyle w:val="BodyText"/>
      </w:pPr>
      <w:r w:rsidRPr="00200621">
        <w:t>Abnormal situations may include engine failure at launch o</w:t>
      </w:r>
      <w:r w:rsidRPr="00200621">
        <w:t xml:space="preserve">r during flight; a stall; an incipient or full spin; a forced recovery; or other abnormal operational situations involving equipment, instruments, control, airframe, fire or other emergencies. </w:t>
      </w:r>
    </w:p>
    <w:p w:rsidR="00000000" w:rsidRPr="00200621" w:rsidP="00200621">
      <w:pPr>
        <w:pStyle w:val="AllowPageBreak"/>
      </w:pPr>
    </w:p>
    <w:p w:rsidR="00000000" w:rsidRPr="00200621" w:rsidP="00200621">
      <w:pPr>
        <w:pStyle w:val="Heading1"/>
      </w:pPr>
      <w:bookmarkStart w:id="3" w:name="O_631238"/>
      <w:bookmarkEnd w:id="3"/>
      <w:r w:rsidRPr="00200621">
        <w:t>Application of the Unit</w:t>
      </w:r>
    </w:p>
    <w:p w:rsidR="00000000" w:rsidRPr="00200621" w:rsidP="00200621">
      <w:pPr>
        <w:pStyle w:val="BodyText"/>
      </w:pPr>
      <w:r w:rsidRPr="00200621">
        <w:t xml:space="preserve">Work must be carried </w:t>
      </w:r>
      <w:r w:rsidRPr="00200621">
        <w:t>out in compliance with the relevant licence and RPAS rating requirements of the Civil Aviation Safety Authority (CASA); relevant airspace control requirements; Visual Meteorological Conditions (VMC); regulations, safety codes, protocols and procedures rele</w:t>
      </w:r>
      <w:r w:rsidRPr="00200621">
        <w:t>vant to managing abnormal RPA flight situations.</w:t>
      </w:r>
    </w:p>
    <w:p w:rsidR="00000000" w:rsidRPr="00200621" w:rsidP="00200621">
      <w:pPr>
        <w:pStyle w:val="BodyText"/>
      </w:pPr>
      <w:r w:rsidRPr="00200621">
        <w:t>Use for Defence Aviation is to be in accordance with relevant Defence Orders and Instructions.</w:t>
      </w:r>
    </w:p>
    <w:p w:rsidR="00000000" w:rsidRPr="00200621" w:rsidP="00200621">
      <w:pPr>
        <w:pStyle w:val="BodyText"/>
      </w:pPr>
      <w:r w:rsidRPr="00200621">
        <w:t>Operations are conducted across a variety of operational contexts within the Australian Aviation Industry.</w:t>
      </w:r>
    </w:p>
    <w:p w:rsidR="00000000" w:rsidRPr="00200621" w:rsidP="00200621">
      <w:pPr>
        <w:pStyle w:val="BodyText"/>
      </w:pPr>
      <w:r w:rsidRPr="00200621">
        <w:t xml:space="preserve">Work </w:t>
      </w:r>
      <w:r w:rsidRPr="00200621">
        <w:t>is performed under limited supervision.</w:t>
      </w:r>
    </w:p>
    <w:p w:rsidR="00000000" w:rsidRPr="00200621" w:rsidP="00200621">
      <w:pPr>
        <w:pStyle w:val="BodyText"/>
      </w:pPr>
      <w:r w:rsidRPr="00200621">
        <w:t>Note:</w:t>
      </w:r>
      <w:r w:rsidRPr="00200621">
        <w:br/>
        <w:t>Where an abnormal situation might potentially cause damage to the RPAS and/or be harmful to personnel and property, evidence for assessment purposes should be obtained from other than observation of performance</w:t>
      </w:r>
      <w:r w:rsidRPr="00200621">
        <w:t xml:space="preserve"> in an actual abnormal operational situation (e.g. through using an appropriate simulator and/or structured questioning, or termination of a simulated forced recovery at a point where the assessment of an outcome can be made).</w:t>
      </w:r>
    </w:p>
    <w:p w:rsidR="00000000" w:rsidRPr="00200621" w:rsidP="00200621">
      <w:pPr>
        <w:pStyle w:val="AllowPageBreak"/>
      </w:pPr>
    </w:p>
    <w:p w:rsidR="00000000" w:rsidRPr="00200621" w:rsidP="00200621">
      <w:pPr>
        <w:pStyle w:val="Heading1"/>
      </w:pPr>
      <w:bookmarkStart w:id="4" w:name="O_631239"/>
      <w:bookmarkEnd w:id="4"/>
      <w:r w:rsidRPr="00200621">
        <w:t>Licensing/Re</w:t>
      </w:r>
      <w:r w:rsidRPr="00200621">
        <w:t>gulatory Information</w:t>
      </w:r>
    </w:p>
    <w:p w:rsidR="00000000" w:rsidRPr="00200621" w:rsidP="00200621">
      <w:pPr>
        <w:pStyle w:val="BodyText"/>
      </w:pPr>
      <w:r w:rsidRPr="00200621">
        <w:t>Refer to Application of the Unit.</w:t>
      </w:r>
    </w:p>
    <w:p w:rsidR="00000000" w:rsidRPr="00200621" w:rsidP="00200621">
      <w:pPr>
        <w:pStyle w:val="AllowPageBreak"/>
      </w:pPr>
    </w:p>
    <w:p w:rsidR="00000000" w:rsidRPr="00200621" w:rsidP="00200621">
      <w:pPr>
        <w:pStyle w:val="Heading1"/>
      </w:pPr>
      <w:bookmarkStart w:id="5" w:name="O_631240"/>
      <w:bookmarkEnd w:id="5"/>
      <w:r w:rsidRPr="00200621">
        <w:t>Pre-Requisites</w:t>
      </w:r>
    </w:p>
    <w:p w:rsidR="00000000" w:rsidRPr="00200621" w:rsidP="00200621">
      <w:pPr>
        <w:pStyle w:val="BodyText"/>
      </w:pPr>
      <w:r w:rsidRPr="00200621">
        <w:t>Nil.</w:t>
      </w:r>
    </w:p>
    <w:p w:rsidR="00000000" w:rsidRPr="00200621" w:rsidP="00200621">
      <w:pPr>
        <w:pStyle w:val="AllowPageBreak"/>
      </w:pPr>
    </w:p>
    <w:p w:rsidR="00000000" w:rsidRPr="00200621" w:rsidP="00200621">
      <w:pPr>
        <w:pStyle w:val="Heading1"/>
      </w:pPr>
      <w:bookmarkStart w:id="6" w:name="O_631241"/>
      <w:bookmarkEnd w:id="6"/>
      <w:r w:rsidRPr="00200621">
        <w:t>Employability Skills Information</w:t>
      </w:r>
    </w:p>
    <w:p w:rsidR="00000000" w:rsidRPr="00200621" w:rsidP="00200621">
      <w:pPr>
        <w:pStyle w:val="BodyText"/>
      </w:pPr>
      <w:r w:rsidRPr="00200621">
        <w:t>This unit contains employability skills.</w:t>
      </w:r>
    </w:p>
    <w:p w:rsidR="00000000" w:rsidRPr="00200621" w:rsidP="00200621">
      <w:pPr>
        <w:pStyle w:val="AllowPageBreak"/>
      </w:pPr>
    </w:p>
    <w:p w:rsidR="00000000" w:rsidRPr="00200621" w:rsidP="00200621">
      <w:pPr>
        <w:pStyle w:val="Heading1"/>
      </w:pPr>
      <w:bookmarkStart w:id="7" w:name="O_631242"/>
      <w:bookmarkEnd w:id="7"/>
      <w:r w:rsidRPr="00200621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Elements d</w:t>
            </w:r>
            <w:r w:rsidRPr="00200621">
              <w:t>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BodyText"/>
            </w:pPr>
            <w:r w:rsidRPr="00200621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200621" w:rsidP="00200621">
      <w:pPr>
        <w:pStyle w:val="BodyText"/>
      </w:pPr>
    </w:p>
    <w:p w:rsidR="00000000" w:rsidRPr="00200621" w:rsidP="00200621">
      <w:pPr>
        <w:pStyle w:val="AllowPageBreak"/>
      </w:pPr>
    </w:p>
    <w:p w:rsidR="00000000" w:rsidRPr="00200621" w:rsidP="00200621">
      <w:pPr>
        <w:pStyle w:val="Heading1"/>
      </w:pPr>
      <w:bookmarkStart w:id="8" w:name="O_631243"/>
      <w:bookmarkEnd w:id="8"/>
      <w:r w:rsidRPr="00200621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BodyText"/>
            </w:pPr>
            <w:r w:rsidRPr="00200621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rPr>
                <w:rStyle w:val="SpecialBold"/>
              </w:rPr>
              <w:t>Manage loss of thrust after take-off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Loss of thrust is identified as an abnormal situation</w:t>
            </w:r>
          </w:p>
        </w:tc>
      </w:tr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RPA is controlled at all times according to workplace procedures</w:t>
            </w:r>
          </w:p>
        </w:tc>
      </w:tr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Immediate recovery actions are performed in accordance with Flight Manual/Pilot's Operating Handbook (POH)</w:t>
            </w:r>
          </w:p>
        </w:tc>
      </w:tr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A recovery area within gliding distance is selected, and emergency procedures are performed in accordance with Flight Manual/POH</w:t>
            </w:r>
          </w:p>
        </w:tc>
      </w:tr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Approp</w:t>
            </w:r>
            <w:r w:rsidRPr="00200621">
              <w:t>riate flight profile is flown to enable controlled recovery</w:t>
            </w:r>
          </w:p>
        </w:tc>
      </w:tr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1.6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Controlled recovery is achieved according to workplace procedures</w:t>
            </w:r>
          </w:p>
        </w:tc>
      </w:tr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BodyText"/>
            </w:pPr>
            <w:r w:rsidRPr="00200621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rPr>
                <w:rStyle w:val="SpecialBold"/>
              </w:rPr>
              <w:t>Perform forced recovery following loss of thrust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Control of RPA is maintained at all times</w:t>
            </w:r>
          </w:p>
        </w:tc>
      </w:tr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Immediate actions are performed in accordance with Flight Manual/Pilot's Operating Handbook (POH)</w:t>
            </w:r>
          </w:p>
        </w:tc>
      </w:tr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A recovery area within gliding distance is selected and RPA is manoeuvred to nominated recovery area as applicable</w:t>
            </w:r>
          </w:p>
        </w:tc>
      </w:tr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Consideration is given to restarting the engine when appropriate</w:t>
            </w:r>
          </w:p>
        </w:tc>
      </w:tr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Flight profile is flown from which a controlled recovery could be achieved</w:t>
            </w:r>
          </w:p>
        </w:tc>
      </w:tr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 xml:space="preserve">Controlled recovery is achieved according to workplace procedures </w:t>
            </w:r>
          </w:p>
        </w:tc>
      </w:tr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BodyText"/>
            </w:pPr>
            <w:r w:rsidRPr="00200621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rPr>
                <w:rStyle w:val="SpecialBold"/>
              </w:rPr>
              <w:t>Recognise and recover from stall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Stall signs and symptoms are recognised</w:t>
            </w:r>
          </w:p>
        </w:tc>
      </w:tr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Height loss, consistent with RPA type is identified</w:t>
            </w:r>
          </w:p>
        </w:tc>
      </w:tr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 xml:space="preserve">RPA altitude and power settings are adjusted to resume normal flight </w:t>
            </w:r>
            <w:r w:rsidRPr="00200621">
              <w:t xml:space="preserve">on advent of stall </w:t>
            </w:r>
          </w:p>
        </w:tc>
      </w:tr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BodyText"/>
            </w:pPr>
            <w:r w:rsidRPr="00200621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rPr>
                <w:rStyle w:val="SpecialBold"/>
              </w:rPr>
              <w:t>Recognise and recover from an incipient spin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Incipient spin signs and symptoms are recognized</w:t>
            </w:r>
          </w:p>
        </w:tc>
      </w:tr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Recovery at incipient spin stage (stall with wing drop) is performed and controlled flight is resumed</w:t>
            </w:r>
          </w:p>
        </w:tc>
      </w:tr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Recovery at incipient spin stage during a turn is performed and controlled flight is resumed</w:t>
            </w:r>
          </w:p>
        </w:tc>
      </w:tr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BodyText"/>
            </w:pPr>
            <w:r w:rsidRPr="00200621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rPr>
                <w:rStyle w:val="SpecialBold"/>
              </w:rPr>
              <w:t>Conduct precautionary search and recovery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 xml:space="preserve">Search and recovery intentions are communicated to the RPA crew </w:t>
            </w:r>
          </w:p>
        </w:tc>
      </w:tr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Aircraft is configured for appropriat</w:t>
            </w:r>
            <w:r w:rsidRPr="00200621">
              <w:t>e inspection flight profile</w:t>
            </w:r>
          </w:p>
        </w:tc>
      </w:tr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Recovery area is selected and inspected for suitability of safe approach, recovery distance, surface, and obstacle clearance.</w:t>
            </w:r>
          </w:p>
        </w:tc>
      </w:tr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BodyText"/>
            </w:pPr>
            <w:r w:rsidRPr="00200621">
              <w:rPr>
                <w:rStyle w:val="SpecialBold"/>
              </w:rPr>
              <w:t>6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rPr>
                <w:rStyle w:val="SpecialBold"/>
              </w:rPr>
              <w:t>Manage RPAS abnormal and emergency situations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6.1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Abnormal and emergency situations are identified, and managed in accordance with relevant emergency procedures and regulatory requirements</w:t>
            </w:r>
          </w:p>
        </w:tc>
      </w:tr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6.2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Appropriate emergency procedures are followed in accordance with Flight Manual/POH and published procedures wh</w:t>
            </w:r>
            <w:r w:rsidRPr="00200621">
              <w:t>ile maintaining control of the RPA</w:t>
            </w:r>
          </w:p>
        </w:tc>
      </w:tr>
      <w:tr w:rsidTr="0071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6.3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BodyText"/>
            </w:pPr>
            <w:r w:rsidRPr="00200621">
              <w:t>Control of RPA is maintained at all times</w:t>
            </w:r>
          </w:p>
        </w:tc>
      </w:tr>
    </w:tbl>
    <w:p w:rsidR="00000000" w:rsidRPr="00200621" w:rsidP="00200621">
      <w:pPr>
        <w:pStyle w:val="BodyText"/>
      </w:pPr>
    </w:p>
    <w:p w:rsidR="00000000" w:rsidRPr="00200621" w:rsidP="00200621">
      <w:pPr>
        <w:pStyle w:val="AllowPageBreak"/>
      </w:pPr>
    </w:p>
    <w:p w:rsidR="00000000" w:rsidRPr="00200621" w:rsidP="00200621">
      <w:pPr>
        <w:pStyle w:val="Heading1"/>
      </w:pPr>
      <w:bookmarkStart w:id="9" w:name="O_631244"/>
      <w:bookmarkEnd w:id="9"/>
      <w:r w:rsidRPr="00200621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This section describes the knowledge and skills required for this unit.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rPr>
                <w:rStyle w:val="SpecialBold"/>
              </w:rPr>
              <w:t>Required knowledge: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Risk identification, analysis and control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Error management, including error types, causes and consequences as relevant to this unit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Human performance and its limitations, including the senses, memory and situational awareness as relevant to this unit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The decision making process as relevant to this unit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Management of fatigue as relevant to this unit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Stress, workload and time pressure management in relation to this unit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Effective communication as relevant to this unit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 xml:space="preserve">Relevant sections of Civil </w:t>
            </w:r>
            <w:r w:rsidRPr="00200621">
              <w:t>Aviation Regulations and Orders pertaining to abnormal flight situations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In Defence context, relevant Defence Orders and Instructions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 xml:space="preserve">Relevant work health and safety (WHS)/occupational health and safety (OHS) and environmental </w:t>
            </w:r>
            <w:r w:rsidRPr="00200621">
              <w:t>procedures and regulations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Principles of aerodynamics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Functions and effects of all RPA flight controls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Controllability checks and external inspection procedures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Engine failure emergency procedures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Explain the effects of a partial engine failure o</w:t>
            </w:r>
            <w:r w:rsidRPr="00200621">
              <w:t>n RPA performance with respect to straight and level flight and turning while maintaining level flight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 xml:space="preserve">Describe the hazards associated with turning an RPA at slow speed using large angles of bank while maintaining level flight following a partial engine </w:t>
            </w:r>
            <w:r w:rsidRPr="00200621">
              <w:t>failure after launch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Explain what factors should be considered when deciding whether to recover immediately or proceed to a more suitable recovery area after a partial engine failure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Practical action plans for use in the event of an engine failure after launch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A plan of action to be used in the event of an engine failure in flight, other than after launch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Factors affecting a stall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Symptoms of the approach to the stall and the sta</w:t>
            </w:r>
            <w:r w:rsidRPr="00200621">
              <w:t>ll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Causes of stalling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Recovery techniques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The potential dangers of unbalanced flight at slow speed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Actions required to recover from an incipient spin (wing drop at point of stall) if applicable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Action required to recover from a stall during a turn if applicable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Spin entry and recovery techniques if applicable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The difference between a spin and spiral dive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Height loss whilst gliding including minimum height to achieve safe turns towards selec</w:t>
            </w:r>
            <w:r w:rsidRPr="00200621">
              <w:t>ted recovery area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Action planning processes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All applicable checklist items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Emergency radio procedures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Actions to be conducted following a forced recovery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Hazards associated with flying operations at low level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ListBullet"/>
            </w:pPr>
            <w:r w:rsidRPr="00200621">
              <w:t>Ditching procedures when specified in the Flight Manual/Pilot's Operating Handbook (POH) or company operations manual</w:t>
            </w:r>
          </w:p>
        </w:tc>
      </w:tr>
    </w:tbl>
    <w:p w:rsidR="00000000" w:rsidRPr="00200621" w:rsidP="00200621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rPr>
                <w:rStyle w:val="SpecialBold"/>
              </w:rPr>
              <w:t>Required skills: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 xml:space="preserve">Operate the RPA within its limitations, 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Compensate for the secondary effects of controls if applicable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 xml:space="preserve">Identify </w:t>
            </w:r>
            <w:r w:rsidRPr="00200621">
              <w:t>symptoms of incipient and developed stalls if applicable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Recognise situations which may require a precautionary recovery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Perform various functions simultaneously as required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Ensure compliance with relevant emergency procedures and regulatory requirements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Select and use relevant equipment in abnormal RPA flight situations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Use instruments and displays to monitor RPA performance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Communicate effectively with others when mana</w:t>
            </w:r>
            <w:r w:rsidRPr="00200621">
              <w:t>ging abnormal RPA flight situations including radio use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Read and interpret instructions, regulations, procedures and other information relevant to managing abnormal RPA flight situations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Interpret and follow operational instructions and prioritise work</w:t>
            </w:r>
            <w:r w:rsidRPr="00200621">
              <w:t>load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Complete documentation related to abnormal RPA flight situations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Operate electronic communication equipment to required protocol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Work collaboratively with others when managing abnormal RPA flight situations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ListBullet"/>
            </w:pPr>
            <w:r w:rsidRPr="00200621">
              <w:t xml:space="preserve">Adapt appropriately to cultural differences in the workplace, including modes of behaviour </w:t>
            </w:r>
          </w:p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and interactions with others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Promptly report and/or rectify any identified problems that may occur when managing abnormal RPA flight situations in accordance with</w:t>
            </w:r>
            <w:r w:rsidRPr="00200621">
              <w:t xml:space="preserve"> regulatory requirements and workplace procedures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Implement contingency plans for unexpected events that may arise when managing abnormal RPA flight situations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Apply precautions and required action to minimise, control or eliminate hazards that may exi</w:t>
            </w:r>
            <w:r w:rsidRPr="00200621">
              <w:t>st during abnormal RPA flight situations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Monitor and anticipate operational problems and hazards and take appropriate action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Monitor work activities in terms of planned schedule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Modify activities dependent on differing workplace contingencies, situations and environments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Work systematically with required attention to detail without injury to self or others, or damage to goods or equipment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 xml:space="preserve">Adapt to differences in equipment and </w:t>
            </w:r>
            <w:r w:rsidRPr="00200621">
              <w:t>operating environment in accordance with standard operating procedures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ListBullet"/>
            </w:pPr>
            <w:r w:rsidRPr="00200621">
              <w:t xml:space="preserve">Select and use required personal protective equipment conforming to industry and </w:t>
            </w:r>
          </w:p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WHS/OHS standards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Implement WHS/OHS procedures and relevant regulations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ListBullet"/>
            </w:pPr>
            <w:r w:rsidRPr="00200621">
              <w:t>Identify and correctly us</w:t>
            </w:r>
            <w:r w:rsidRPr="00200621">
              <w:t>e equipment required to manage abnormal aircraft flight situations</w:t>
            </w:r>
          </w:p>
        </w:tc>
      </w:tr>
    </w:tbl>
    <w:p w:rsidR="00000000" w:rsidRPr="00200621" w:rsidP="00200621">
      <w:pPr>
        <w:pStyle w:val="BodyText"/>
      </w:pPr>
    </w:p>
    <w:p w:rsidR="00000000" w:rsidRPr="00200621" w:rsidP="00200621">
      <w:pPr>
        <w:pStyle w:val="AllowPageBreak"/>
      </w:pPr>
    </w:p>
    <w:p w:rsidR="00000000" w:rsidRPr="00200621" w:rsidP="00200621">
      <w:pPr>
        <w:pStyle w:val="Heading1"/>
      </w:pPr>
      <w:bookmarkStart w:id="10" w:name="O_631245"/>
      <w:bookmarkEnd w:id="10"/>
      <w:r w:rsidRPr="00200621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 xml:space="preserve">The evidence guide provides advice on assessment and must be read in conjunction with the performance criteria, required knowledge and skills, </w:t>
            </w:r>
            <w:r w:rsidRPr="00200621">
              <w:t>the range statement and the assessment guidelines for this Training Package.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BodyText"/>
            </w:pPr>
            <w:r w:rsidRPr="00200621">
              <w:t>The evidence required to demonstrate competence in this unit must be relevant to and</w:t>
            </w:r>
            <w:r w:rsidRPr="00200621">
              <w:t xml:space="preserve"> satisfy all of the requirements of the Elements, Performance Criteria, Required Skills, Required Knowledge and include:</w:t>
            </w:r>
          </w:p>
          <w:p w:rsidR="00000000" w:rsidRPr="00200621" w:rsidP="00200621">
            <w:pPr>
              <w:pStyle w:val="ListBullet"/>
            </w:pPr>
            <w:r w:rsidRPr="00200621">
              <w:t>risk management</w:t>
            </w:r>
          </w:p>
          <w:p w:rsidR="00000000" w:rsidRPr="00200621" w:rsidP="00200621">
            <w:pPr>
              <w:pStyle w:val="ListBullet"/>
            </w:pPr>
            <w:r w:rsidRPr="00200621">
              <w:t xml:space="preserve">human factors </w:t>
            </w:r>
          </w:p>
          <w:p w:rsidR="00000000" w:rsidRPr="00200621" w:rsidP="00200621">
            <w:pPr>
              <w:pStyle w:val="ListBullet"/>
            </w:pPr>
            <w:r w:rsidRPr="00200621">
              <w:t>safety management systems and:</w:t>
            </w:r>
          </w:p>
          <w:p w:rsidR="00000000" w:rsidRPr="00200621" w:rsidP="00200621">
            <w:pPr>
              <w:pStyle w:val="ListBullet"/>
            </w:pPr>
            <w:r w:rsidRPr="00200621">
              <w:t>required knowledge and skills</w:t>
            </w:r>
          </w:p>
          <w:p w:rsidR="00000000" w:rsidRPr="00200621" w:rsidP="00200621">
            <w:pPr>
              <w:pStyle w:val="ListBullet"/>
            </w:pPr>
            <w:r w:rsidRPr="00200621">
              <w:t>relevant legislation and workplace procedu</w:t>
            </w:r>
            <w:r w:rsidRPr="00200621">
              <w:t>res</w:t>
            </w:r>
          </w:p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other relevant aspects of the range statement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BodyText"/>
            </w:pPr>
            <w:r w:rsidRPr="00200621">
              <w:t>Performance is demonstrated consistently over time and in a suitable range of contexts.</w:t>
            </w:r>
          </w:p>
          <w:p w:rsidR="00000000" w:rsidRPr="00200621" w:rsidP="00200621">
            <w:pPr>
              <w:pStyle w:val="BodyText"/>
            </w:pPr>
            <w:r w:rsidRPr="00200621">
              <w:t>Resources for assessment include access to:</w:t>
            </w:r>
          </w:p>
          <w:p w:rsidR="00000000" w:rsidRPr="00200621" w:rsidP="00200621">
            <w:pPr>
              <w:pStyle w:val="ListBullet"/>
            </w:pPr>
            <w:r w:rsidRPr="00200621">
              <w:t>a range of relevant exercises, case studies and/or other simulated practical and knowledge assessment, and/or</w:t>
            </w:r>
          </w:p>
          <w:p w:rsidR="00000000" w:rsidRPr="00200621" w:rsidP="00200621">
            <w:pPr>
              <w:pStyle w:val="ListBullet"/>
            </w:pPr>
            <w:r w:rsidRPr="00200621">
              <w:t>access to an appropriate range of relevant operational situations in the workplace.</w:t>
            </w:r>
          </w:p>
          <w:p w:rsidR="00000000" w:rsidRPr="00200621" w:rsidP="00200621">
            <w:pPr>
              <w:pStyle w:val="BodyText"/>
            </w:pPr>
            <w:r w:rsidRPr="00200621">
              <w:t>In both real and simulated environments, access is required to</w:t>
            </w:r>
            <w:r w:rsidRPr="00200621">
              <w:t>:</w:t>
            </w:r>
          </w:p>
          <w:p w:rsidR="00000000" w:rsidRPr="00200621" w:rsidP="00200621">
            <w:pPr>
              <w:pStyle w:val="ListBullet"/>
            </w:pPr>
            <w:r w:rsidRPr="00200621">
              <w:t>relevant and appropriate materials and equipment, and</w:t>
            </w:r>
          </w:p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applicable documentation including workplace procedures, regulations, codes of practice and operation manuals.</w:t>
            </w:r>
          </w:p>
        </w:tc>
      </w:tr>
      <w:tr w:rsidTr="002006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BodyText"/>
            </w:pPr>
            <w:r w:rsidRPr="00200621">
              <w:t>Practical assessment must occur in a:</w:t>
            </w:r>
          </w:p>
          <w:p w:rsidR="00000000" w:rsidRPr="00200621" w:rsidP="00200621">
            <w:pPr>
              <w:pStyle w:val="ListBullet"/>
            </w:pPr>
            <w:r w:rsidRPr="00200621">
              <w:t>real or appropriately simul</w:t>
            </w:r>
            <w:r w:rsidRPr="00200621">
              <w:t>ated environment.</w:t>
            </w:r>
          </w:p>
          <w:p w:rsidR="00000000" w:rsidRPr="00200621" w:rsidP="00200621">
            <w:pPr>
              <w:pStyle w:val="BodyText"/>
            </w:pPr>
            <w:r w:rsidRPr="00200621">
              <w:t>A range of assessment methods should be used to assess practical skills and knowledge. The following examples are appropriate to this unit:</w:t>
            </w:r>
          </w:p>
          <w:p w:rsidR="00000000" w:rsidRPr="00200621" w:rsidP="00200621">
            <w:pPr>
              <w:pStyle w:val="ListBullet"/>
            </w:pPr>
            <w:r w:rsidRPr="00200621">
              <w:t>knowledge and performance questions and direct observation.</w:t>
            </w:r>
          </w:p>
        </w:tc>
      </w:tr>
    </w:tbl>
    <w:p w:rsidR="00000000" w:rsidRPr="00200621" w:rsidP="00200621">
      <w:pPr>
        <w:pStyle w:val="BodyText"/>
      </w:pPr>
    </w:p>
    <w:p w:rsidR="00000000" w:rsidRPr="00200621" w:rsidP="00200621">
      <w:pPr>
        <w:pStyle w:val="AllowPageBreak"/>
      </w:pPr>
    </w:p>
    <w:p w:rsidR="00000000" w:rsidRPr="00200621" w:rsidP="00200621">
      <w:pPr>
        <w:pStyle w:val="Heading1"/>
      </w:pPr>
      <w:bookmarkStart w:id="11" w:name="O_631246"/>
      <w:bookmarkEnd w:id="11"/>
      <w:r w:rsidRPr="00200621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715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The range statement relates to the unit of competency as a whole. It allows for different work environments and situations that may affect performance.</w:t>
            </w:r>
          </w:p>
        </w:tc>
      </w:tr>
      <w:tr w:rsidTr="00715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Tasks may be undertaken in: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ListBullet"/>
            </w:pPr>
            <w:r w:rsidRPr="00200621">
              <w:t>Visual Line of Sight</w:t>
            </w:r>
          </w:p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Visual Meteorological conditions</w:t>
            </w:r>
          </w:p>
        </w:tc>
      </w:tr>
      <w:tr w:rsidTr="00715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Performance may be demonstrated in: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ListBullet"/>
            </w:pPr>
            <w:r w:rsidRPr="00200621">
              <w:t>single engine RPA</w:t>
            </w:r>
          </w:p>
          <w:p w:rsidR="00000000" w:rsidRPr="00200621" w:rsidP="00200621">
            <w:pPr>
              <w:pStyle w:val="ListBullet"/>
            </w:pPr>
            <w:r w:rsidRPr="00200621">
              <w:t>multi engine RPA</w:t>
            </w:r>
          </w:p>
          <w:p w:rsidR="00000000" w:rsidRPr="00200621" w:rsidP="00200621">
            <w:pPr>
              <w:pStyle w:val="ListBullet"/>
            </w:pPr>
            <w:r w:rsidRPr="00200621">
              <w:t>synthetic training device approved by appropriate authority</w:t>
            </w:r>
          </w:p>
          <w:p w:rsidR="00000000" w:rsidRPr="00200621" w:rsidP="00200621">
            <w:pPr>
              <w:pStyle w:val="ListBullet"/>
            </w:pPr>
            <w:r w:rsidRPr="00200621">
              <w:t>variable air traffic conditions</w:t>
            </w:r>
          </w:p>
          <w:p w:rsidR="00000000" w:rsidRPr="00200621" w:rsidP="00200621">
            <w:pPr>
              <w:pStyle w:val="ListBullet"/>
            </w:pPr>
            <w:r w:rsidRPr="00200621">
              <w:t>variable flight situations</w:t>
            </w:r>
          </w:p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abnormal situations</w:t>
            </w:r>
          </w:p>
        </w:tc>
      </w:tr>
      <w:tr w:rsidTr="00715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Performance may be demonstrated on an aircra</w:t>
            </w:r>
            <w:r w:rsidRPr="00200621">
              <w:t>ft with: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ListBullet"/>
            </w:pPr>
            <w:r w:rsidRPr="00200621">
              <w:t>fully functioning controls</w:t>
            </w:r>
          </w:p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 xml:space="preserve"> with the use of a suitable simulator</w:t>
            </w:r>
          </w:p>
        </w:tc>
      </w:tr>
      <w:tr w:rsidTr="00715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Aircraft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Remotely Piloted Aircraft (RPA)/Unmanned aircraft</w:t>
            </w:r>
          </w:p>
        </w:tc>
      </w:tr>
      <w:tr w:rsidTr="00715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Crew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ListBullet"/>
            </w:pPr>
            <w:r w:rsidRPr="00200621">
              <w:t>Remote Pilot</w:t>
            </w:r>
          </w:p>
          <w:p w:rsidR="00000000" w:rsidRPr="00200621" w:rsidP="00200621">
            <w:pPr>
              <w:pStyle w:val="ListBullet"/>
            </w:pPr>
            <w:r w:rsidRPr="00200621">
              <w:t>Remote Observer</w:t>
            </w:r>
          </w:p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Payload and Sensor operators, managers or technicians</w:t>
            </w:r>
          </w:p>
        </w:tc>
      </w:tr>
      <w:tr w:rsidTr="00715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Instruments may be: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ListBullet"/>
            </w:pPr>
            <w:r w:rsidRPr="00200621">
              <w:t>fitted flight instruments</w:t>
            </w:r>
          </w:p>
          <w:p w:rsidR="00000000" w:rsidRPr="00200621" w:rsidP="00200621">
            <w:pPr>
              <w:pStyle w:val="ListBullet"/>
            </w:pPr>
            <w:r w:rsidRPr="00200621">
              <w:t>head up displays</w:t>
            </w:r>
          </w:p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Graphic displays and screens</w:t>
            </w:r>
          </w:p>
        </w:tc>
      </w:tr>
      <w:tr w:rsidTr="00715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Limitations may be imposed by: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local noise abatement requirements and curfews</w:t>
            </w:r>
          </w:p>
        </w:tc>
      </w:tr>
      <w:tr w:rsidTr="00715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Classes of airspace must be: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ListBullet"/>
            </w:pPr>
            <w:r w:rsidRPr="00200621">
              <w:t>in Class G airspace as designated by the regulator, and may be in:</w:t>
            </w:r>
          </w:p>
          <w:p w:rsidR="00000000" w:rsidRPr="00200621" w:rsidP="00200621">
            <w:pPr>
              <w:pStyle w:val="ListBullet2"/>
            </w:pPr>
            <w:r w:rsidRPr="00200621">
              <w:t>restricted and danger areas</w:t>
            </w:r>
          </w:p>
          <w:p w:rsidR="00000000" w:rsidP="00200621">
            <w:pPr>
              <w:pStyle w:val="ListBullet2"/>
              <w:rPr>
                <w:lang w:val="en-NZ"/>
              </w:rPr>
            </w:pPr>
            <w:r w:rsidRPr="00200621">
              <w:t>military control zones</w:t>
            </w:r>
          </w:p>
        </w:tc>
      </w:tr>
      <w:tr w:rsidTr="00715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Abnormal conditions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ListBullet"/>
            </w:pPr>
            <w:r w:rsidRPr="00200621">
              <w:t>engine failure at take-off</w:t>
            </w:r>
          </w:p>
          <w:p w:rsidR="00000000" w:rsidRPr="00200621" w:rsidP="00200621">
            <w:pPr>
              <w:pStyle w:val="ListBullet"/>
            </w:pPr>
            <w:r w:rsidRPr="00200621">
              <w:t>engine failure during flight</w:t>
            </w:r>
          </w:p>
          <w:p w:rsidR="00000000" w:rsidRPr="00200621" w:rsidP="00200621">
            <w:pPr>
              <w:pStyle w:val="ListBullet"/>
            </w:pPr>
            <w:r w:rsidRPr="00200621">
              <w:t>stall</w:t>
            </w:r>
          </w:p>
          <w:p w:rsidR="00000000" w:rsidRPr="00200621" w:rsidP="00200621">
            <w:pPr>
              <w:pStyle w:val="ListBullet"/>
            </w:pPr>
            <w:r w:rsidRPr="00200621">
              <w:t>incipient spin</w:t>
            </w:r>
          </w:p>
          <w:p w:rsidR="00000000" w:rsidRPr="00200621" w:rsidP="00200621">
            <w:pPr>
              <w:pStyle w:val="ListBullet"/>
            </w:pPr>
            <w:r w:rsidRPr="00200621">
              <w:t>forced landing</w:t>
            </w:r>
          </w:p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RPAS abnormal operational situations involving equipment, instruments, control, airframe, fire or other emergency</w:t>
            </w:r>
          </w:p>
        </w:tc>
      </w:tr>
      <w:tr w:rsidTr="00715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Landing and recovery areas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ListBullet"/>
            </w:pPr>
            <w:r w:rsidRPr="00200621">
              <w:t>sealed</w:t>
            </w:r>
          </w:p>
          <w:p w:rsidR="00000000" w:rsidRPr="00200621" w:rsidP="00200621">
            <w:pPr>
              <w:pStyle w:val="ListBullet"/>
            </w:pPr>
            <w:r w:rsidRPr="00200621">
              <w:t>gravel</w:t>
            </w:r>
          </w:p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grass</w:t>
            </w:r>
          </w:p>
        </w:tc>
      </w:tr>
      <w:tr w:rsidTr="00715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Dependent on the type of organisation concerned and the local terminology used,</w:t>
            </w:r>
            <w:r w:rsidRPr="00200621">
              <w:t xml:space="preserve"> workplace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ListBullet"/>
            </w:pPr>
            <w:r w:rsidRPr="00200621">
              <w:t>company procedures</w:t>
            </w:r>
          </w:p>
          <w:p w:rsidR="00000000" w:rsidRPr="00200621" w:rsidP="00200621">
            <w:pPr>
              <w:pStyle w:val="ListBullet"/>
            </w:pPr>
            <w:r w:rsidRPr="00200621">
              <w:t>enterprise procedures</w:t>
            </w:r>
          </w:p>
          <w:p w:rsidR="00000000" w:rsidRPr="00200621" w:rsidP="00200621">
            <w:pPr>
              <w:pStyle w:val="ListBullet"/>
            </w:pPr>
            <w:r w:rsidRPr="00200621">
              <w:t>organisational procedures</w:t>
            </w:r>
          </w:p>
          <w:p w:rsidR="00000000" w:rsidRPr="00200621" w:rsidP="00200621">
            <w:pPr>
              <w:pStyle w:val="ListBullet"/>
            </w:pPr>
            <w:r w:rsidRPr="00200621">
              <w:t>established procedures</w:t>
            </w:r>
          </w:p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standard operating procedures</w:t>
            </w:r>
          </w:p>
        </w:tc>
      </w:tr>
      <w:tr w:rsidTr="00715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Information/documents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ListBullet"/>
            </w:pPr>
            <w:r w:rsidRPr="00200621">
              <w:t>relevant sections of Civil Aviation Safety Regulations and Civil Aviation Orders pertaining to the various abnormal flight situations including Day Visual Flight Rules (Day VFR)</w:t>
            </w:r>
          </w:p>
          <w:p w:rsidR="00000000" w:rsidRPr="00200621" w:rsidP="00200621">
            <w:pPr>
              <w:pStyle w:val="ListBullet"/>
            </w:pPr>
            <w:r w:rsidRPr="00200621">
              <w:t>in Defence context, relevant Defence Orders and Instructions</w:t>
            </w:r>
          </w:p>
          <w:p w:rsidR="00000000" w:rsidRPr="00200621" w:rsidP="00200621">
            <w:pPr>
              <w:pStyle w:val="ListBullet"/>
            </w:pPr>
            <w:r w:rsidRPr="00200621">
              <w:t>Flight Manual/Pil</w:t>
            </w:r>
            <w:r w:rsidRPr="00200621">
              <w:t>ot's Operating Handbook (POH)</w:t>
            </w:r>
          </w:p>
          <w:p w:rsidR="00000000" w:rsidRPr="00200621" w:rsidP="00200621">
            <w:pPr>
              <w:pStyle w:val="ListBullet"/>
            </w:pPr>
            <w:r w:rsidRPr="00200621">
              <w:t xml:space="preserve">Manual of Standards </w:t>
            </w:r>
          </w:p>
          <w:p w:rsidR="00000000" w:rsidRPr="00200621" w:rsidP="00200621">
            <w:pPr>
              <w:pStyle w:val="ListBullet"/>
            </w:pPr>
            <w:r w:rsidRPr="00200621">
              <w:t>Aeronautical Information Publication (AIP)</w:t>
            </w:r>
          </w:p>
          <w:p w:rsidR="00000000" w:rsidRPr="00200621" w:rsidP="00200621">
            <w:pPr>
              <w:pStyle w:val="ListBullet"/>
            </w:pPr>
            <w:r w:rsidRPr="00200621">
              <w:t>En Route Supplement Australia (ERSA)</w:t>
            </w:r>
          </w:p>
          <w:p w:rsidR="00000000" w:rsidRPr="00200621" w:rsidP="00200621">
            <w:pPr>
              <w:pStyle w:val="ListBullet"/>
            </w:pPr>
            <w:r w:rsidRPr="00200621">
              <w:t>charts</w:t>
            </w:r>
          </w:p>
          <w:p w:rsidR="00000000" w:rsidRPr="00200621" w:rsidP="00200621">
            <w:pPr>
              <w:pStyle w:val="ListBullet"/>
            </w:pPr>
            <w:r w:rsidRPr="00200621">
              <w:t>operations manuals</w:t>
            </w:r>
          </w:p>
          <w:p w:rsidR="00000000" w:rsidRPr="00200621" w:rsidP="00200621">
            <w:pPr>
              <w:pStyle w:val="ListBullet"/>
            </w:pPr>
            <w:r w:rsidRPr="00200621">
              <w:t>approved checklists</w:t>
            </w:r>
          </w:p>
          <w:p w:rsidR="00000000" w:rsidRPr="00200621" w:rsidP="00200621">
            <w:pPr>
              <w:pStyle w:val="ListBullet"/>
            </w:pPr>
            <w:r w:rsidRPr="00200621">
              <w:t>emergency procedures</w:t>
            </w:r>
          </w:p>
          <w:p w:rsidR="00000000" w:rsidRPr="00200621" w:rsidP="00200621">
            <w:pPr>
              <w:pStyle w:val="ListBullet"/>
            </w:pPr>
            <w:r w:rsidRPr="00200621">
              <w:t>workplace procedures and instructions and job specification</w:t>
            </w:r>
          </w:p>
          <w:p w:rsidR="00000000" w:rsidRPr="00200621" w:rsidP="00200621">
            <w:pPr>
              <w:pStyle w:val="ListBullet"/>
            </w:pPr>
            <w:r w:rsidRPr="00200621">
              <w:t>induction and training materials</w:t>
            </w:r>
          </w:p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conditions of service, legislation and industrial agreements including workplace agreements and awards</w:t>
            </w:r>
          </w:p>
        </w:tc>
      </w:tr>
      <w:tr w:rsidTr="00715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Applicable regulations and legislation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ListBullet"/>
            </w:pPr>
            <w:r w:rsidRPr="00200621">
              <w:t>releva</w:t>
            </w:r>
            <w:r w:rsidRPr="00200621">
              <w:t>nt Civil Aviation Safety Regulations and Civil Aviation Orders</w:t>
            </w:r>
          </w:p>
          <w:p w:rsidR="00000000" w:rsidRPr="00200621" w:rsidP="00200621">
            <w:pPr>
              <w:pStyle w:val="ListBullet"/>
            </w:pPr>
            <w:r w:rsidRPr="00200621">
              <w:t>in Defence context, relevant Defence Orders and Instructions</w:t>
            </w:r>
          </w:p>
          <w:p w:rsidR="00000000" w:rsidRPr="00200621" w:rsidP="00200621">
            <w:pPr>
              <w:pStyle w:val="ListBullet"/>
            </w:pPr>
            <w:r w:rsidRPr="00200621">
              <w:t>relevant state/territory WHS/OHS legislation</w:t>
            </w:r>
          </w:p>
          <w:p w:rsidR="00000000" w:rsidRPr="00200621" w:rsidP="00200621">
            <w:pPr>
              <w:pStyle w:val="ListBullet"/>
            </w:pPr>
            <w:r w:rsidRPr="00200621">
              <w:t>relevant state/territory environmental protection legislation</w:t>
            </w:r>
          </w:p>
          <w:p w:rsidR="00000000" w:rsidP="00200621">
            <w:pPr>
              <w:pStyle w:val="ListBullet"/>
              <w:rPr>
                <w:lang w:val="en-NZ"/>
              </w:rPr>
            </w:pPr>
            <w:r w:rsidRPr="00200621">
              <w:t>relevant Australian Stand</w:t>
            </w:r>
            <w:r w:rsidRPr="00200621">
              <w:t>ards</w:t>
            </w:r>
          </w:p>
        </w:tc>
      </w:tr>
      <w:tr w:rsidTr="00715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21">
            <w:pPr>
              <w:pStyle w:val="BodyText"/>
              <w:rPr>
                <w:lang w:val="en-NZ"/>
              </w:rPr>
            </w:pPr>
            <w:r w:rsidRPr="00200621">
              <w:t>Performance includes tolerances specified in either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21" w:rsidP="00200621">
            <w:pPr>
              <w:pStyle w:val="ListBullet"/>
            </w:pPr>
            <w:r w:rsidRPr="00200621">
              <w:t>relevant licence and aircraft rating requirements of the Civil Aviation Safety Authority (CASA) such as:</w:t>
            </w:r>
          </w:p>
          <w:p w:rsidR="00000000" w:rsidRPr="00200621" w:rsidP="00200621">
            <w:pPr>
              <w:pStyle w:val="ListBullet"/>
            </w:pPr>
            <w:r w:rsidRPr="00200621">
              <w:t>Manual of Standards</w:t>
            </w:r>
          </w:p>
          <w:p w:rsidR="00000000" w:rsidRPr="00200621" w:rsidP="00200621">
            <w:pPr>
              <w:pStyle w:val="ListBullet"/>
            </w:pPr>
            <w:r w:rsidRPr="00200621">
              <w:t>relevant Defence documentation such as:</w:t>
            </w:r>
          </w:p>
          <w:p w:rsidR="00000000" w:rsidRPr="00200621" w:rsidP="00200621">
            <w:pPr>
              <w:pStyle w:val="ListBullet"/>
            </w:pPr>
            <w:r w:rsidRPr="00200621">
              <w:t>Defence Orders and Instructions</w:t>
            </w:r>
          </w:p>
        </w:tc>
      </w:tr>
    </w:tbl>
    <w:p w:rsidR="00000000" w:rsidRPr="00200621" w:rsidP="00200621">
      <w:pPr>
        <w:pStyle w:val="BodyText"/>
      </w:pPr>
    </w:p>
    <w:p w:rsidR="00000000" w:rsidRPr="00200621" w:rsidP="00200621">
      <w:pPr>
        <w:pStyle w:val="AllowPageBreak"/>
      </w:pPr>
    </w:p>
    <w:p w:rsidR="00000000" w:rsidRPr="00200621" w:rsidP="00200621">
      <w:pPr>
        <w:pStyle w:val="Heading1"/>
      </w:pPr>
      <w:bookmarkStart w:id="12" w:name="O_631247"/>
      <w:bookmarkEnd w:id="12"/>
      <w:r w:rsidRPr="00200621">
        <w:t>Unit Sector(s)</w:t>
      </w:r>
    </w:p>
    <w:p w:rsidR="00000000" w:rsidRPr="00200621" w:rsidP="00200621">
      <w:pPr>
        <w:pStyle w:val="BodyText"/>
      </w:pPr>
      <w:r w:rsidRPr="00200621">
        <w:t>Not applicable.</w:t>
      </w:r>
    </w:p>
    <w:p w:rsidR="00000000" w:rsidRPr="00200621" w:rsidP="00200621">
      <w:pPr>
        <w:pStyle w:val="AllowPageBreak"/>
      </w:pPr>
    </w:p>
    <w:p w:rsidR="00000000" w:rsidRPr="00200621" w:rsidP="00200621">
      <w:pPr>
        <w:pStyle w:val="Heading1"/>
      </w:pPr>
      <w:bookmarkStart w:id="13" w:name="O_631248"/>
      <w:bookmarkEnd w:id="13"/>
      <w:r w:rsidRPr="00200621">
        <w:t>Competency Field</w:t>
      </w:r>
    </w:p>
    <w:p w:rsidR="00000000" w:rsidRPr="00200621" w:rsidP="00200621">
      <w:pPr>
        <w:pStyle w:val="BodyText"/>
      </w:pPr>
      <w:r w:rsidRPr="00200621">
        <w:t>Y - Aircraft Operation and Traffic Management</w:t>
      </w:r>
    </w:p>
    <w:p w:rsidR="00000000" w:rsidRPr="00200621" w:rsidP="00200621"/>
    <w:sectPr w:rsidSect="002006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6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621" w:rsidRPr="00715F8A" w:rsidP="00715F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6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F8A" w:rsidP="002006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715F8A" w:rsidP="002006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15F8A" w:rsidP="002006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6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621" w:rsidRPr="00715F8A" w:rsidP="00715F8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6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F8A" w:rsidRPr="002D2AF8" w:rsidP="002006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AVIY3077A Manage remote pilot aircraft systems (RPAS) in abnormal flight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2013</w:t>
    </w:r>
    <w:r>
      <w:fldChar w:fldCharType="end"/>
    </w:r>
  </w:p>
  <w:p w:rsidR="00715F8A" w:rsidP="002006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140D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B27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18E8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6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6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6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6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6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6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6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6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6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6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6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621"/>
  </w:style>
  <w:style w:type="character" w:customStyle="1" w:styleId="Heading1Char">
    <w:name w:val="Heading 1 Char"/>
    <w:basedOn w:val="DefaultParagraphFont"/>
    <w:link w:val="Heading1"/>
    <w:rsid w:val="002006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6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6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62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621"/>
    <w:rPr>
      <w:b/>
      <w:spacing w:val="0"/>
    </w:rPr>
  </w:style>
  <w:style w:type="paragraph" w:styleId="ListBullet2">
    <w:name w:val="List Bullet 2"/>
    <w:basedOn w:val="List2"/>
    <w:rsid w:val="0020062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06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6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6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6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6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6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6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6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6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6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6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6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6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6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6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6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6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6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6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6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6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6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6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6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6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06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6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6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6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6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6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6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6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6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621"/>
    <w:rPr>
      <w:i/>
    </w:rPr>
  </w:style>
  <w:style w:type="paragraph" w:styleId="Caption">
    <w:name w:val="caption"/>
    <w:basedOn w:val="BodyText"/>
    <w:next w:val="Normal"/>
    <w:qFormat/>
    <w:rsid w:val="002006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6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6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621"/>
  </w:style>
  <w:style w:type="paragraph" w:styleId="TableofFigures">
    <w:name w:val="table of figures"/>
    <w:basedOn w:val="Normal"/>
    <w:next w:val="Normal"/>
    <w:semiHidden/>
    <w:rsid w:val="002006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621"/>
    <w:pPr>
      <w:numPr>
        <w:numId w:val="11"/>
      </w:numPr>
    </w:pPr>
  </w:style>
  <w:style w:type="character" w:customStyle="1" w:styleId="WingdingSymbols">
    <w:name w:val="Wingding Symbols"/>
    <w:rsid w:val="00200621"/>
    <w:rPr>
      <w:rFonts w:ascii="Wingdings" w:hAnsi="Wingdings"/>
    </w:rPr>
  </w:style>
  <w:style w:type="paragraph" w:customStyle="1" w:styleId="TableHeading">
    <w:name w:val="Table Heading"/>
    <w:basedOn w:val="HeadingBase"/>
    <w:rsid w:val="002006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621"/>
    <w:rPr>
      <w:color w:val="0033CC"/>
      <w:u w:val="none"/>
    </w:rPr>
  </w:style>
  <w:style w:type="paragraph" w:customStyle="1" w:styleId="BodyTextRight">
    <w:name w:val="Body Text Right"/>
    <w:basedOn w:val="BodyText"/>
    <w:rsid w:val="002006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6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6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6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6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6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621"/>
    <w:rPr>
      <w:sz w:val="32"/>
    </w:rPr>
  </w:style>
  <w:style w:type="paragraph" w:customStyle="1" w:styleId="HeadingProcedure">
    <w:name w:val="Heading Procedure"/>
    <w:basedOn w:val="HeadingBase"/>
    <w:next w:val="Normal"/>
    <w:rsid w:val="002006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621"/>
    <w:pPr>
      <w:spacing w:before="60" w:after="60"/>
    </w:pPr>
  </w:style>
  <w:style w:type="paragraph" w:styleId="ListContinue">
    <w:name w:val="List Continue"/>
    <w:basedOn w:val="List"/>
    <w:rsid w:val="00200621"/>
    <w:pPr>
      <w:ind w:firstLine="0"/>
    </w:pPr>
  </w:style>
  <w:style w:type="paragraph" w:customStyle="1" w:styleId="ListNote">
    <w:name w:val="List Note"/>
    <w:basedOn w:val="List"/>
    <w:rsid w:val="002006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6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6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621"/>
    <w:rPr>
      <w:rFonts w:ascii="Courier New" w:hAnsi="Courier New"/>
    </w:rPr>
  </w:style>
  <w:style w:type="paragraph" w:customStyle="1" w:styleId="NoteBullet">
    <w:name w:val="Note Bullet"/>
    <w:basedOn w:val="Note"/>
    <w:rsid w:val="002006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6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6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6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62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06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6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621"/>
    <w:rPr>
      <w:b/>
      <w:smallCaps/>
    </w:rPr>
  </w:style>
  <w:style w:type="paragraph" w:customStyle="1" w:styleId="TableListNumber">
    <w:name w:val="Table List Number"/>
    <w:basedOn w:val="ListNumber"/>
    <w:rsid w:val="002006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6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621"/>
    <w:pPr>
      <w:numPr>
        <w:numId w:val="9"/>
      </w:numPr>
    </w:pPr>
  </w:style>
  <w:style w:type="paragraph" w:customStyle="1" w:styleId="ListAlpha2">
    <w:name w:val="List Alpha 2"/>
    <w:basedOn w:val="List2"/>
    <w:rsid w:val="00200621"/>
    <w:pPr>
      <w:numPr>
        <w:numId w:val="8"/>
      </w:numPr>
    </w:pPr>
  </w:style>
  <w:style w:type="paragraph" w:styleId="List2">
    <w:name w:val="List 2"/>
    <w:basedOn w:val="BodyText"/>
    <w:rsid w:val="002006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6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6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6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62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621"/>
    <w:pPr>
      <w:numPr>
        <w:numId w:val="3"/>
      </w:numPr>
    </w:pPr>
  </w:style>
  <w:style w:type="paragraph" w:styleId="ListBullet5">
    <w:name w:val="List Bullet 5"/>
    <w:basedOn w:val="List5"/>
    <w:rsid w:val="00200621"/>
    <w:pPr>
      <w:numPr>
        <w:numId w:val="4"/>
      </w:numPr>
    </w:pPr>
  </w:style>
  <w:style w:type="paragraph" w:styleId="ListContinue2">
    <w:name w:val="List Continue 2"/>
    <w:basedOn w:val="List2"/>
    <w:rsid w:val="00200621"/>
    <w:pPr>
      <w:ind w:firstLine="0"/>
    </w:pPr>
  </w:style>
  <w:style w:type="paragraph" w:styleId="ListContinue3">
    <w:name w:val="List Continue 3"/>
    <w:basedOn w:val="List3"/>
    <w:rsid w:val="00200621"/>
    <w:pPr>
      <w:ind w:left="1021" w:firstLine="0"/>
    </w:pPr>
  </w:style>
  <w:style w:type="paragraph" w:styleId="ListContinue4">
    <w:name w:val="List Continue 4"/>
    <w:basedOn w:val="List4"/>
    <w:rsid w:val="00200621"/>
    <w:pPr>
      <w:ind w:firstLine="0"/>
    </w:pPr>
  </w:style>
  <w:style w:type="paragraph" w:styleId="ListContinue5">
    <w:name w:val="List Continue 5"/>
    <w:basedOn w:val="List5"/>
    <w:rsid w:val="00200621"/>
    <w:pPr>
      <w:ind w:firstLine="0"/>
    </w:pPr>
  </w:style>
  <w:style w:type="paragraph" w:styleId="ListNumber3">
    <w:name w:val="List Number 3"/>
    <w:basedOn w:val="List3"/>
    <w:rsid w:val="00200621"/>
    <w:pPr>
      <w:numPr>
        <w:numId w:val="5"/>
      </w:numPr>
    </w:pPr>
  </w:style>
  <w:style w:type="paragraph" w:styleId="ListNumber4">
    <w:name w:val="List Number 4"/>
    <w:basedOn w:val="List4"/>
    <w:rsid w:val="00200621"/>
    <w:pPr>
      <w:numPr>
        <w:numId w:val="6"/>
      </w:numPr>
    </w:pPr>
  </w:style>
  <w:style w:type="paragraph" w:styleId="ListNumber5">
    <w:name w:val="List Number 5"/>
    <w:basedOn w:val="List5"/>
    <w:rsid w:val="00200621"/>
    <w:pPr>
      <w:numPr>
        <w:numId w:val="7"/>
      </w:numPr>
    </w:pPr>
  </w:style>
  <w:style w:type="paragraph" w:styleId="BlockText">
    <w:name w:val="Block Text"/>
    <w:basedOn w:val="Normal"/>
    <w:rsid w:val="002006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6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621"/>
    <w:rPr>
      <w:sz w:val="16"/>
      <w:vertAlign w:val="superscript"/>
    </w:rPr>
  </w:style>
  <w:style w:type="character" w:customStyle="1" w:styleId="Symbols">
    <w:name w:val="Symbols"/>
    <w:basedOn w:val="DefaultParagraphFont"/>
    <w:rsid w:val="00200621"/>
    <w:rPr>
      <w:rFonts w:ascii="Symbol" w:hAnsi="Symbol"/>
    </w:rPr>
  </w:style>
  <w:style w:type="character" w:customStyle="1" w:styleId="MenuOptions">
    <w:name w:val="Menu Options"/>
    <w:basedOn w:val="DefaultParagraphFont"/>
    <w:rsid w:val="002006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621"/>
    <w:rPr>
      <w:b/>
    </w:rPr>
  </w:style>
  <w:style w:type="character" w:customStyle="1" w:styleId="Underlined">
    <w:name w:val="Underlined"/>
    <w:basedOn w:val="DefaultParagraphFont"/>
    <w:rsid w:val="00200621"/>
    <w:rPr>
      <w:u w:val="single"/>
    </w:rPr>
  </w:style>
  <w:style w:type="paragraph" w:customStyle="1" w:styleId="TableBodyTextRight">
    <w:name w:val="Table Body Text Right"/>
    <w:basedOn w:val="TableBodyText"/>
    <w:rsid w:val="002006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621"/>
    <w:rPr>
      <w:sz w:val="18"/>
    </w:rPr>
  </w:style>
  <w:style w:type="paragraph" w:customStyle="1" w:styleId="BodySmallRight">
    <w:name w:val="Body Small Right"/>
    <w:basedOn w:val="BodyTextRight"/>
    <w:rsid w:val="00200621"/>
    <w:rPr>
      <w:sz w:val="18"/>
      <w:szCs w:val="18"/>
    </w:rPr>
  </w:style>
  <w:style w:type="paragraph" w:customStyle="1" w:styleId="MarginEdition">
    <w:name w:val="Margin Edition"/>
    <w:basedOn w:val="MarginNote"/>
    <w:rsid w:val="002006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621"/>
    <w:rPr>
      <w:sz w:val="2"/>
      <w:szCs w:val="2"/>
    </w:rPr>
  </w:style>
  <w:style w:type="character" w:customStyle="1" w:styleId="Small">
    <w:name w:val="Small"/>
    <w:basedOn w:val="DefaultParagraphFont"/>
    <w:rsid w:val="00200621"/>
    <w:rPr>
      <w:sz w:val="16"/>
    </w:rPr>
  </w:style>
  <w:style w:type="paragraph" w:customStyle="1" w:styleId="WideTable">
    <w:name w:val="Wide Table"/>
    <w:basedOn w:val="Normal"/>
    <w:rsid w:val="002006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621"/>
  </w:style>
  <w:style w:type="paragraph" w:styleId="Quote">
    <w:name w:val="Quote"/>
    <w:basedOn w:val="Heading1"/>
    <w:link w:val="QuoteChar"/>
    <w:qFormat/>
    <w:rsid w:val="002006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6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621"/>
    <w:pPr>
      <w:pageBreakBefore/>
    </w:pPr>
  </w:style>
  <w:style w:type="paragraph" w:customStyle="1" w:styleId="Border">
    <w:name w:val="Border"/>
    <w:basedOn w:val="Normal"/>
    <w:qFormat/>
    <w:rsid w:val="002006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6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6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6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6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6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6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6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6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621"/>
    <w:rPr>
      <w:u w:val="single"/>
    </w:rPr>
  </w:style>
  <w:style w:type="character" w:customStyle="1" w:styleId="BoldandItalics">
    <w:name w:val="Bold and Italics"/>
    <w:qFormat/>
    <w:rsid w:val="00200621"/>
    <w:rPr>
      <w:b/>
      <w:i/>
      <w:u w:val="none"/>
    </w:rPr>
  </w:style>
  <w:style w:type="paragraph" w:styleId="BalloonText">
    <w:name w:val="Balloon Text"/>
    <w:basedOn w:val="Normal"/>
    <w:link w:val="BalloonTextChar"/>
    <w:rsid w:val="00200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6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62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6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6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62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1978</Words>
  <Characters>12319</Characters>
  <Application>Microsoft Office Word</Application>
  <DocSecurity>0</DocSecurity>
  <Lines>413</Lines>
  <Paragraphs>252</Paragraphs>
  <ScaleCrop>false</ScaleCrop>
  <Company>Author-it Software Corporation Ltd.</Company>
  <LinksUpToDate>false</LinksUpToDate>
  <CharactersWithSpaces>14188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AVIY3077A Manage remote pilot aircraft systems (RPAS) in abnormal flight situations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2013-12-23T10:19:48Z</dcterms:created>
  <dcterms:modified xsi:type="dcterms:W3CDTF">2013-12-20T05:53:00Z</dcterms:modified>
</cp:coreProperties>
</file>