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1287" w:rsidP="00CD1287">
      <w:pPr>
        <w:pStyle w:val="Title"/>
      </w:pPr>
      <w:r>
        <w:fldChar w:fldCharType="begin"/>
      </w:r>
      <w:r>
        <w:instrText xml:space="preserve"> TITLE   \* MERGEFORMAT </w:instrText>
      </w:r>
      <w:r>
        <w:fldChar w:fldCharType="separate"/>
      </w:r>
      <w:r>
        <w:t>AVIY3076A Recover remote pilot aircraft (RPA)</w:t>
      </w:r>
      <w:r>
        <w:fldChar w:fldCharType="end"/>
      </w:r>
    </w:p>
    <w:p w:rsidR="00CD1287" w:rsidP="00CD1287">
      <w:pPr>
        <w:pStyle w:val="Version"/>
        <w:sectPr w:rsidSect="005E368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368E" w:rsidP="005E368E">
      <w:pPr>
        <w:pStyle w:val="SuperHeading"/>
      </w:pPr>
      <w:r w:rsidRPr="005E368E">
        <w:t>AVIY3076A Recover remote pilot aircraft (RPA)</w:t>
      </w:r>
    </w:p>
    <w:p w:rsidR="00000000" w:rsidRPr="005E368E" w:rsidP="005E368E">
      <w:pPr>
        <w:pStyle w:val="Heading1"/>
      </w:pPr>
      <w:bookmarkStart w:id="1" w:name="O_631088"/>
      <w:bookmarkEnd w:id="1"/>
      <w:r w:rsidRPr="005E368E">
        <w:t>Modification History</w:t>
      </w:r>
    </w:p>
    <w:p w:rsidR="00000000" w:rsidRPr="005E368E" w:rsidP="005E368E">
      <w:pPr>
        <w:pStyle w:val="BodyText"/>
      </w:pPr>
      <w:r w:rsidRPr="005E368E">
        <w:t>Release 1. This is the first release of this unit.</w:t>
      </w:r>
    </w:p>
    <w:p w:rsidR="00000000" w:rsidRPr="005E368E" w:rsidP="005E368E">
      <w:pPr>
        <w:pStyle w:val="BodyText"/>
      </w:pPr>
      <w:r w:rsidRPr="005E368E">
        <w:t>This unit replaces and is equivalent to AVIY3070A Recover remote pilot aircraft (RPA).</w:t>
      </w:r>
    </w:p>
    <w:p w:rsidR="00000000" w:rsidRPr="005E368E" w:rsidP="005E368E">
      <w:pPr>
        <w:pStyle w:val="AllowPageBreak"/>
      </w:pPr>
    </w:p>
    <w:p w:rsidR="00000000" w:rsidRPr="005E368E" w:rsidP="005E368E">
      <w:pPr>
        <w:pStyle w:val="Heading1"/>
      </w:pPr>
      <w:bookmarkStart w:id="2" w:name="O_631089"/>
      <w:bookmarkEnd w:id="2"/>
      <w:r w:rsidRPr="005E368E">
        <w:t>Unit Descriptor</w:t>
      </w:r>
    </w:p>
    <w:p w:rsidR="00000000" w:rsidRPr="005E368E" w:rsidP="005E368E">
      <w:pPr>
        <w:pStyle w:val="BodyText"/>
      </w:pPr>
      <w:r w:rsidRPr="005E368E">
        <w:t xml:space="preserve">This unit involves the skills and knowledge required to </w:t>
      </w:r>
      <w:r w:rsidRPr="005E368E">
        <w:t>recover a remote pilot aircraft (RPA), including controlling the rate of descent, maintaining directional control, minimising bouncing, and stopping the RPA within the available recovery area. It also includes completion of post recovery checks and the per</w:t>
      </w:r>
      <w:r w:rsidRPr="005E368E">
        <w:t>formance of a mis-handled landing/ go-around when required.</w:t>
      </w:r>
    </w:p>
    <w:p w:rsidR="00000000" w:rsidRPr="005E368E" w:rsidP="005E368E">
      <w:pPr>
        <w:pStyle w:val="AllowPageBreak"/>
      </w:pPr>
    </w:p>
    <w:p w:rsidR="00000000" w:rsidRPr="005E368E" w:rsidP="005E368E">
      <w:pPr>
        <w:pStyle w:val="Heading1"/>
      </w:pPr>
      <w:bookmarkStart w:id="3" w:name="O_631090"/>
      <w:bookmarkEnd w:id="3"/>
      <w:r w:rsidRPr="005E368E">
        <w:t>Application of the Unit</w:t>
      </w:r>
    </w:p>
    <w:p w:rsidR="00000000" w:rsidRPr="005E368E" w:rsidP="005E368E">
      <w:pPr>
        <w:pStyle w:val="BodyText"/>
      </w:pPr>
      <w:r w:rsidRPr="005E368E">
        <w:t>Work must be carried out in compliance with the relevant licence and RPAS rating requirements of the Civil Aviation Safety Authority (CASA); relevant airsp</w:t>
      </w:r>
      <w:r w:rsidRPr="005E368E">
        <w:t>ace control requirements; Visual Meteorological Conditions (VMC); regulations, safety codes, protocols and procedures relevant to recovering an RPA.</w:t>
      </w:r>
    </w:p>
    <w:p w:rsidR="00000000" w:rsidRPr="005E368E" w:rsidP="005E368E">
      <w:pPr>
        <w:pStyle w:val="BodyText"/>
      </w:pPr>
      <w:r w:rsidRPr="005E368E">
        <w:t xml:space="preserve">Use for Defence Aviation is to be in accordance with relevant Defence Orders and Instructions </w:t>
      </w:r>
    </w:p>
    <w:p w:rsidR="00000000" w:rsidRPr="005E368E" w:rsidP="005E368E">
      <w:pPr>
        <w:pStyle w:val="BodyText"/>
      </w:pPr>
      <w:r w:rsidRPr="005E368E">
        <w:t>Operations a</w:t>
      </w:r>
      <w:r w:rsidRPr="005E368E">
        <w:t>re conducted across a variety of operational contexts within the Australian aviation industry.</w:t>
      </w:r>
    </w:p>
    <w:p w:rsidR="00000000" w:rsidRPr="005E368E" w:rsidP="005E368E">
      <w:pPr>
        <w:pStyle w:val="BodyText"/>
      </w:pPr>
      <w:r w:rsidRPr="005E368E">
        <w:t>Work is performed under limited supervision.</w:t>
      </w:r>
    </w:p>
    <w:p w:rsidR="00000000" w:rsidRPr="005E368E" w:rsidP="005E368E">
      <w:pPr>
        <w:pStyle w:val="AllowPageBreak"/>
      </w:pPr>
    </w:p>
    <w:p w:rsidR="00000000" w:rsidRPr="005E368E" w:rsidP="005E368E">
      <w:pPr>
        <w:pStyle w:val="Heading1"/>
      </w:pPr>
      <w:bookmarkStart w:id="4" w:name="O_631091"/>
      <w:bookmarkEnd w:id="4"/>
      <w:r w:rsidRPr="005E368E">
        <w:t>Licensing/Regulatory Information</w:t>
      </w:r>
    </w:p>
    <w:p w:rsidR="00000000" w:rsidRPr="005E368E" w:rsidP="005E368E">
      <w:pPr>
        <w:pStyle w:val="BodyText"/>
      </w:pPr>
      <w:r w:rsidRPr="005E368E">
        <w:t>Refer to Application of the Unit.</w:t>
      </w:r>
    </w:p>
    <w:p w:rsidR="00000000" w:rsidRPr="005E368E" w:rsidP="005E368E">
      <w:pPr>
        <w:pStyle w:val="AllowPageBreak"/>
      </w:pPr>
    </w:p>
    <w:p w:rsidR="00000000" w:rsidRPr="005E368E" w:rsidP="005E368E">
      <w:pPr>
        <w:pStyle w:val="Heading1"/>
      </w:pPr>
      <w:bookmarkStart w:id="5" w:name="O_631092"/>
      <w:bookmarkEnd w:id="5"/>
      <w:r w:rsidRPr="005E368E">
        <w:t>Pre-Requisites</w:t>
      </w:r>
    </w:p>
    <w:p w:rsidR="00000000" w:rsidRPr="005E368E" w:rsidP="005E368E">
      <w:pPr>
        <w:pStyle w:val="BodyText"/>
      </w:pPr>
      <w:r w:rsidRPr="005E368E">
        <w:t>Nil.</w:t>
      </w:r>
    </w:p>
    <w:p w:rsidR="00000000" w:rsidRPr="005E368E" w:rsidP="005E368E">
      <w:pPr>
        <w:pStyle w:val="AllowPageBreak"/>
      </w:pPr>
    </w:p>
    <w:p w:rsidR="00000000" w:rsidRPr="005E368E" w:rsidP="005E368E">
      <w:pPr>
        <w:pStyle w:val="Heading1"/>
      </w:pPr>
      <w:bookmarkStart w:id="6" w:name="O_631093"/>
      <w:bookmarkEnd w:id="6"/>
      <w:r w:rsidRPr="005E368E">
        <w:t>Employability Skills Information</w:t>
      </w:r>
    </w:p>
    <w:p w:rsidR="00000000" w:rsidRPr="005E368E" w:rsidP="005E368E">
      <w:pPr>
        <w:pStyle w:val="BodyText"/>
      </w:pPr>
      <w:r w:rsidRPr="005E368E">
        <w:t>This unit contains employability skills.</w:t>
      </w:r>
    </w:p>
    <w:p w:rsidR="00000000" w:rsidRPr="005E368E" w:rsidP="005E368E">
      <w:pPr>
        <w:pStyle w:val="AllowPageBreak"/>
      </w:pPr>
    </w:p>
    <w:p w:rsidR="00000000" w:rsidRPr="005E368E" w:rsidP="005E368E">
      <w:pPr>
        <w:pStyle w:val="Heading1"/>
      </w:pPr>
      <w:bookmarkStart w:id="7" w:name="O_631094"/>
      <w:bookmarkEnd w:id="7"/>
      <w:r w:rsidRPr="005E368E">
        <w:t>Elements and Performance Criteria Pre-Content</w:t>
      </w:r>
    </w:p>
    <w:tbl>
      <w:tblPr>
        <w:tblW w:w="9640" w:type="dxa"/>
        <w:tblLayout w:type="fixed"/>
        <w:tblCellMar>
          <w:left w:w="62" w:type="dxa"/>
          <w:right w:w="62" w:type="dxa"/>
        </w:tblCellMar>
        <w:tblLook w:val="0000"/>
      </w:tblPr>
      <w:tblGrid>
        <w:gridCol w:w="2776"/>
        <w:gridCol w:w="6864"/>
      </w:tblGrid>
      <w:tr w:rsidTr="00CD1287">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5E368E" w:rsidP="005E368E">
            <w:pPr>
              <w:pStyle w:val="BodyText"/>
            </w:pPr>
            <w:r w:rsidRPr="005E368E">
              <w:t>Performance criteria describe t</w:t>
            </w:r>
            <w:r w:rsidRPr="005E368E">
              <w:t>he required performance needed to demonstrate achievement of the element. Assessment of performance is to be consistent with the evidence guide.</w:t>
            </w:r>
          </w:p>
        </w:tc>
      </w:tr>
    </w:tbl>
    <w:p w:rsidR="00000000" w:rsidRPr="005E368E" w:rsidP="005E368E">
      <w:pPr>
        <w:pStyle w:val="BodyText"/>
      </w:pPr>
    </w:p>
    <w:p w:rsidR="00000000" w:rsidRPr="005E368E" w:rsidP="005E368E">
      <w:pPr>
        <w:pStyle w:val="AllowPageBreak"/>
      </w:pPr>
    </w:p>
    <w:p w:rsidR="00000000" w:rsidRPr="005E368E" w:rsidP="005E368E">
      <w:pPr>
        <w:pStyle w:val="Heading1"/>
      </w:pPr>
      <w:bookmarkStart w:id="8" w:name="O_631095"/>
      <w:bookmarkEnd w:id="8"/>
      <w:r w:rsidRPr="005E368E">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CD128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1</w:t>
            </w:r>
          </w:p>
        </w:tc>
        <w:tc>
          <w:tcPr>
            <w:tcW w:w="1899" w:type="dxa"/>
            <w:vMerge w:val="restart"/>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Recover RPA</w:t>
            </w: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1.1</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RPA is recovered at a controlled rate of descent</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1.2</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Directional control is maintained at all times</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1.3</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Bouncing of RPA is minimized appropriately</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1.4</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RPA is stopped within the available area</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1.5</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Post-recovery checks are per</w:t>
            </w:r>
            <w:r w:rsidRPr="005E368E">
              <w:t>formed in accordance with approved checklist and in accordance with manufacturer instructions and workplace procedures</w:t>
            </w:r>
          </w:p>
        </w:tc>
      </w:tr>
      <w:tr w:rsidTr="00CD1287">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w:t>
            </w:r>
          </w:p>
        </w:tc>
        <w:tc>
          <w:tcPr>
            <w:tcW w:w="1899" w:type="dxa"/>
            <w:vMerge w:val="restart"/>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Manage aborted / rejected recovery</w:t>
            </w: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2.1</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Situations requiring go-around/position hold are correctly identified</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2.2</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Go-around/position hold is performed in accordance with workplace requirements and regulatory requirements</w:t>
            </w:r>
          </w:p>
        </w:tc>
      </w:tr>
      <w:tr w:rsidTr="00CD1287">
        <w:tblPrEx>
          <w:tblW w:w="9640" w:type="dxa"/>
          <w:tblLayout w:type="fixed"/>
          <w:tblCellMar>
            <w:left w:w="62" w:type="dxa"/>
            <w:right w:w="62" w:type="dxa"/>
          </w:tblCellMar>
          <w:tblLook w:val="0000"/>
        </w:tblPrEx>
        <w:trPr>
          <w:trHeight w:val="567"/>
        </w:trPr>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2.3</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Effective communication with relevant others is undertaken as required according to workplace procedures</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2.4</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Power is applied and RPA is manoeuvred clear of the ground as applicable and in accordance with workplace procedures</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2.5</w:t>
            </w:r>
          </w:p>
        </w:tc>
        <w:tc>
          <w:tcPr>
            <w:tcW w:w="686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Allowance for wind velocity is made during go-around/position hold as applicable</w:t>
            </w:r>
          </w:p>
        </w:tc>
      </w:tr>
      <w:tr w:rsidTr="00CD1287">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2.6</w:t>
            </w:r>
          </w:p>
        </w:tc>
        <w:tc>
          <w:tcPr>
            <w:tcW w:w="6864" w:type="dxa"/>
            <w:tcBorders>
              <w:top w:val="nil"/>
              <w:left w:val="nil"/>
              <w:bottom w:val="nil"/>
              <w:right w:val="nil"/>
            </w:tcBorders>
            <w:tcMar>
              <w:top w:w="0" w:type="dxa"/>
              <w:left w:w="62" w:type="dxa"/>
              <w:bottom w:w="0" w:type="dxa"/>
              <w:right w:w="62" w:type="dxa"/>
            </w:tcMar>
          </w:tcPr>
          <w:p w:rsidR="00000000" w:rsidRPr="005E368E" w:rsidP="005E368E">
            <w:pPr>
              <w:pStyle w:val="BodyText"/>
            </w:pPr>
            <w:r w:rsidRPr="005E368E">
              <w:t>Post recovery abort/rejection procedures are</w:t>
            </w:r>
            <w:r w:rsidRPr="005E368E">
              <w:t xml:space="preserve"> implemented according to workplace procedures </w:t>
            </w:r>
          </w:p>
        </w:tc>
      </w:tr>
    </w:tbl>
    <w:p w:rsidR="00000000" w:rsidRPr="005E368E" w:rsidP="005E368E">
      <w:pPr>
        <w:pStyle w:val="BodyText"/>
      </w:pPr>
    </w:p>
    <w:p w:rsidR="00000000" w:rsidRPr="005E368E" w:rsidP="005E368E">
      <w:pPr>
        <w:pStyle w:val="AllowPageBreak"/>
      </w:pPr>
    </w:p>
    <w:p w:rsidR="00000000" w:rsidRPr="005E368E" w:rsidP="005E368E">
      <w:pPr>
        <w:pStyle w:val="Heading1"/>
      </w:pPr>
      <w:bookmarkStart w:id="9" w:name="O_631096"/>
      <w:bookmarkEnd w:id="9"/>
      <w:r w:rsidRPr="005E368E">
        <w:t>Required Skills and Knowledge</w:t>
      </w:r>
    </w:p>
    <w:tbl>
      <w:tblPr>
        <w:tblW w:w="9640" w:type="dxa"/>
        <w:tblLayout w:type="fixed"/>
        <w:tblCellMar>
          <w:left w:w="62" w:type="dxa"/>
          <w:right w:w="62" w:type="dxa"/>
        </w:tblCellMar>
        <w:tblLook w:val="0000"/>
      </w:tblPr>
      <w:tblGrid>
        <w:gridCol w:w="9640"/>
      </w:tblGrid>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This section describes the knowledge and skills required for 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rPr>
                <w:rStyle w:val="SpecialBold"/>
              </w:rPr>
              <w:t>Required knowledge:</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Risk identification, analysis and control</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Error management, including error types, causes and consequences as relevant to 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Human performance and its limitations, including the senses, memory and situational awareness as relevant to 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 xml:space="preserve">The decision making process as relevant to </w:t>
            </w:r>
            <w:r w:rsidRPr="005E368E">
              <w:t>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Management of fatigue as relevant to 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Stress, workload and time pressure management in relation to 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Effective communication as relevant to this unit.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Relevant sections of Civil Aviation Safety Regulations and Civil Aviat</w:t>
            </w:r>
            <w:r w:rsidRPr="005E368E">
              <w:t>ion Orders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In Defence context, relevant Defence Orders and Instructions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Relevant work health and safety (WHS)/occupational health and safety (OHS) and environmental procedures and regulations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Principles of aerodynamics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Recovery procedures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All required checklist items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The causes of loss of directional control during Recovery</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 xml:space="preserve">The aerodynamic forces involved during recovery, low speed flight and flare </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The effect of wind on recovery performance</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Effect of light, and sun on recovery mana</w:t>
            </w:r>
            <w:r w:rsidRPr="005E368E">
              <w:t>gement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 xml:space="preserve">How to calculate a cross wind component </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Windsock and other indicators that are used to determine wind velocity</w:t>
            </w:r>
          </w:p>
        </w:tc>
      </w:tr>
    </w:tbl>
    <w:p w:rsidR="00000000" w:rsidRPr="005E368E" w:rsidP="005E368E">
      <w:pPr>
        <w:pStyle w:val="BodyText"/>
      </w:pPr>
    </w:p>
    <w:tbl>
      <w:tblPr>
        <w:tblW w:w="9640" w:type="dxa"/>
        <w:tblLayout w:type="fixed"/>
        <w:tblCellMar>
          <w:left w:w="62" w:type="dxa"/>
          <w:right w:w="62" w:type="dxa"/>
        </w:tblCellMar>
        <w:tblLook w:val="0000"/>
      </w:tblPr>
      <w:tblGrid>
        <w:gridCol w:w="9640"/>
      </w:tblGrid>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rPr>
                <w:rStyle w:val="SpecialBold"/>
              </w:rPr>
              <w:t>Required skills: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Exercise sound judgment sufficient to perform recovery procedures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Recognise and respond to conditions leading to a go-around/position hold</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Carry out correct procedures in the event of a go-around/position hold</w:t>
            </w:r>
          </w:p>
        </w:tc>
      </w:tr>
      <w:tr w:rsidTr="005E368E">
        <w:tblPrEx>
          <w:tblW w:w="9640" w:type="dxa"/>
          <w:tblLayout w:type="fixed"/>
          <w:tblCellMar>
            <w:left w:w="62" w:type="dxa"/>
            <w:right w:w="62" w:type="dxa"/>
          </w:tblCellMar>
          <w:tblLook w:val="0000"/>
        </w:tblPrEx>
        <w:trPr>
          <w:trHeight w:val="321"/>
        </w:trPr>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Use of instruments and displays to monitor RPA performance</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Maintain compliance with regulatory requirements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Communicate effectively with others when recovering an RPA including use of radio</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Read and interpret instructions, regulations, procedures and other information relevant to recovering an RPA</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 xml:space="preserve">Interpret </w:t>
            </w:r>
            <w:r w:rsidRPr="005E368E">
              <w:t>and follow operational instructions and prioritise work</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Operate electronic communication equipment to required protocol</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Work collaboratively with others when recovering an RPA</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Adapt appropriately to cultural differences in the workplace, including modes of behaviour and interactions with others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Promptly report and/or rectify any identified problems that may occur when recovering an RPA in accordance with regulatory requirement</w:t>
            </w:r>
            <w:r w:rsidRPr="005E368E">
              <w:t>s and workplace procedures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Implement contingency plans for unexpected events that may arise when recovering an RPA</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Apply precautions and required action to minimise, control or eliminate hazards that may exist when recovering an RPA</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Monitor and antic</w:t>
            </w:r>
            <w:r w:rsidRPr="005E368E">
              <w:t>ipate operational problems and hazards and take appropriate action</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Monitor work activities in terms of planned schedule</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Modify activities dependent on differing workplace contingencies, situations and environments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Work systematically with required at</w:t>
            </w:r>
            <w:r w:rsidRPr="005E368E">
              <w:t>tention to detail without injury to self or others, or damage to goods or equipment</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Adapt to differences in equipment and operating environment in accordance with standard operating procedures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Select and use required personal protective equipment conforming to industry and OH&amp;S standards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Implement WHS/OHS procedures and relevant regulations</w:t>
            </w:r>
          </w:p>
        </w:tc>
      </w:tr>
      <w:tr w:rsidTr="005E368E">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Identify and correctly use equipment required when recovering an RPA</w:t>
            </w:r>
          </w:p>
        </w:tc>
      </w:tr>
    </w:tbl>
    <w:p w:rsidR="00000000" w:rsidRPr="005E368E" w:rsidP="005E368E">
      <w:pPr>
        <w:pStyle w:val="BodyText"/>
      </w:pPr>
    </w:p>
    <w:p w:rsidR="00000000" w:rsidRPr="005E368E" w:rsidP="005E368E">
      <w:pPr>
        <w:pStyle w:val="AllowPageBreak"/>
      </w:pPr>
    </w:p>
    <w:p w:rsidR="00000000" w:rsidRPr="005E368E" w:rsidP="005E368E">
      <w:pPr>
        <w:pStyle w:val="Heading1"/>
      </w:pPr>
      <w:bookmarkStart w:id="10" w:name="O_631097"/>
      <w:bookmarkEnd w:id="10"/>
      <w:r w:rsidRPr="005E368E">
        <w:t>Evidence Guide</w:t>
      </w:r>
    </w:p>
    <w:tbl>
      <w:tblPr>
        <w:tblW w:w="9640" w:type="dxa"/>
        <w:tblLayout w:type="fixed"/>
        <w:tblCellMar>
          <w:left w:w="62" w:type="dxa"/>
          <w:right w:w="62" w:type="dxa"/>
        </w:tblCellMar>
        <w:tblLook w:val="0000"/>
      </w:tblPr>
      <w:tblGrid>
        <w:gridCol w:w="3338"/>
        <w:gridCol w:w="6302"/>
      </w:tblGrid>
      <w:tr w:rsidTr="005E368E">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The evidence guide provides advice on assessment and must be read in conjunction with the performance criteria, required knowledge and skills, the range statement and the assessment guidelines for this Training Package.</w:t>
            </w:r>
          </w:p>
        </w:tc>
      </w:tr>
      <w:tr w:rsidTr="005E368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rPr>
                <w:rStyle w:val="SpecialBold"/>
              </w:rPr>
              <w:t>Criti</w:t>
            </w:r>
            <w:r w:rsidRPr="005E368E">
              <w:rPr>
                <w:rStyle w:val="SpecialBold"/>
              </w:rPr>
              <w:t>cal aspects for assessment and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5E368E" w:rsidP="005E368E">
            <w:pPr>
              <w:pStyle w:val="BodyText"/>
            </w:pPr>
            <w:r w:rsidRPr="005E368E">
              <w:t>The evidence required to demonstrate competence in this unit must be relevant to and satisfy all of the requirements of the Elements, Performance Criteria, Required Ski</w:t>
            </w:r>
            <w:r w:rsidRPr="005E368E">
              <w:t>lls, Required Knowledge and include:</w:t>
            </w:r>
          </w:p>
          <w:p w:rsidR="00000000" w:rsidRPr="005E368E" w:rsidP="005E368E">
            <w:pPr>
              <w:pStyle w:val="ListBullet"/>
            </w:pPr>
            <w:r w:rsidRPr="005E368E">
              <w:t>risk management</w:t>
            </w:r>
          </w:p>
          <w:p w:rsidR="00000000" w:rsidRPr="005E368E" w:rsidP="005E368E">
            <w:pPr>
              <w:pStyle w:val="ListBullet"/>
            </w:pPr>
            <w:r w:rsidRPr="005E368E">
              <w:t xml:space="preserve">human factors </w:t>
            </w:r>
          </w:p>
          <w:p w:rsidR="00000000" w:rsidRPr="005E368E" w:rsidP="005E368E">
            <w:pPr>
              <w:pStyle w:val="ListBullet"/>
            </w:pPr>
            <w:r w:rsidRPr="005E368E">
              <w:t>safety management systems and:</w:t>
            </w:r>
          </w:p>
          <w:p w:rsidR="00000000" w:rsidRPr="005E368E" w:rsidP="005E368E">
            <w:pPr>
              <w:pStyle w:val="ListBullet"/>
            </w:pPr>
            <w:r w:rsidRPr="005E368E">
              <w:t>required knowledge and skills</w:t>
            </w:r>
          </w:p>
          <w:p w:rsidR="00000000" w:rsidRPr="005E368E" w:rsidP="005E368E">
            <w:pPr>
              <w:pStyle w:val="ListBullet"/>
            </w:pPr>
            <w:r w:rsidRPr="005E368E">
              <w:t>relevant legislation and workplace procedures</w:t>
            </w:r>
          </w:p>
          <w:p w:rsidR="00000000" w:rsidP="005E368E">
            <w:pPr>
              <w:pStyle w:val="ListBullet"/>
              <w:rPr>
                <w:lang w:val="en-NZ"/>
              </w:rPr>
            </w:pPr>
            <w:r w:rsidRPr="005E368E">
              <w:t>other relevant aspects of the range statement.</w:t>
            </w:r>
          </w:p>
        </w:tc>
      </w:tr>
      <w:tr w:rsidTr="005E368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rPr>
                <w:rStyle w:val="SpecialBold"/>
              </w:rPr>
              <w:t>Context of and specific resource</w:t>
            </w:r>
            <w:r w:rsidRPr="005E368E">
              <w:rPr>
                <w:rStyle w:val="SpecialBold"/>
              </w:rPr>
              <w:t>s for assessment</w:t>
            </w:r>
          </w:p>
        </w:tc>
        <w:tc>
          <w:tcPr>
            <w:tcW w:w="6302" w:type="dxa"/>
            <w:tcBorders>
              <w:top w:val="nil"/>
              <w:left w:val="nil"/>
              <w:bottom w:val="nil"/>
              <w:right w:val="nil"/>
            </w:tcBorders>
            <w:tcMar>
              <w:top w:w="0" w:type="dxa"/>
              <w:left w:w="62" w:type="dxa"/>
              <w:bottom w:w="0" w:type="dxa"/>
              <w:right w:w="62" w:type="dxa"/>
            </w:tcMar>
          </w:tcPr>
          <w:p w:rsidR="00000000" w:rsidRPr="005E368E" w:rsidP="005E368E">
            <w:pPr>
              <w:pStyle w:val="BodyText"/>
            </w:pPr>
            <w:r w:rsidRPr="005E368E">
              <w:t>Performance is demonstrated consistently over time and in a suitable range of contexts.</w:t>
            </w:r>
          </w:p>
          <w:p w:rsidR="00000000" w:rsidRPr="005E368E" w:rsidP="005E368E">
            <w:pPr>
              <w:pStyle w:val="BodyText"/>
            </w:pPr>
            <w:r w:rsidRPr="005E368E">
              <w:t>Resources for assessment include access to:</w:t>
            </w:r>
          </w:p>
          <w:p w:rsidR="00000000" w:rsidRPr="005E368E" w:rsidP="005E368E">
            <w:pPr>
              <w:pStyle w:val="ListBullet"/>
            </w:pPr>
            <w:r w:rsidRPr="005E368E">
              <w:t xml:space="preserve">a range of relevant exercises, case studies and/or other simulated practical and </w:t>
            </w:r>
            <w:r w:rsidRPr="005E368E">
              <w:t>knowledge assessment, and/or</w:t>
            </w:r>
          </w:p>
          <w:p w:rsidR="00000000" w:rsidRPr="005E368E" w:rsidP="005E368E">
            <w:pPr>
              <w:pStyle w:val="ListBullet"/>
            </w:pPr>
            <w:r w:rsidRPr="005E368E">
              <w:t>access to an appropriate range of relevant operational situations in the workplace.</w:t>
            </w:r>
          </w:p>
          <w:p w:rsidR="00000000" w:rsidRPr="005E368E" w:rsidP="005E368E">
            <w:pPr>
              <w:pStyle w:val="BodyText"/>
            </w:pPr>
            <w:r w:rsidRPr="005E368E">
              <w:t>In both real and simulated environments, access is required to:</w:t>
            </w:r>
          </w:p>
          <w:p w:rsidR="00000000" w:rsidRPr="005E368E" w:rsidP="005E368E">
            <w:pPr>
              <w:pStyle w:val="ListBullet"/>
            </w:pPr>
            <w:r w:rsidRPr="005E368E">
              <w:t>relevant and appropriate materials and equipment, and</w:t>
            </w:r>
          </w:p>
          <w:p w:rsidR="00000000" w:rsidP="005E368E">
            <w:pPr>
              <w:pStyle w:val="ListBullet"/>
              <w:rPr>
                <w:lang w:val="en-NZ"/>
              </w:rPr>
            </w:pPr>
            <w:r w:rsidRPr="005E368E">
              <w:t>applicable documentation</w:t>
            </w:r>
            <w:r w:rsidRPr="005E368E">
              <w:t xml:space="preserve"> including workplace procedures, regulations, codes of practice and operation manuals.</w:t>
            </w:r>
          </w:p>
        </w:tc>
      </w:tr>
      <w:tr w:rsidTr="005E368E">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5E368E" w:rsidP="005E368E">
            <w:pPr>
              <w:pStyle w:val="BodyText"/>
            </w:pPr>
            <w:r w:rsidRPr="005E368E">
              <w:t>Practical assessment must occur in a:</w:t>
            </w:r>
          </w:p>
          <w:p w:rsidR="00000000" w:rsidRPr="005E368E" w:rsidP="005E368E">
            <w:pPr>
              <w:pStyle w:val="ListBullet"/>
            </w:pPr>
            <w:r w:rsidRPr="005E368E">
              <w:t>real or appropriately simulated environment.</w:t>
            </w:r>
          </w:p>
          <w:p w:rsidR="00000000" w:rsidRPr="005E368E" w:rsidP="005E368E">
            <w:pPr>
              <w:pStyle w:val="BodyText"/>
            </w:pPr>
            <w:r w:rsidRPr="005E368E">
              <w:t>A range of assessment methods should be used to assess practica</w:t>
            </w:r>
            <w:r w:rsidRPr="005E368E">
              <w:t>l skills and knowledge. The following examples are appropriate to this unit:</w:t>
            </w:r>
          </w:p>
          <w:p w:rsidR="00000000" w:rsidRPr="005E368E" w:rsidP="005E368E">
            <w:pPr>
              <w:pStyle w:val="ListBullet"/>
            </w:pPr>
            <w:r w:rsidRPr="005E368E">
              <w:t>knowledge and performance questions and direct observation.</w:t>
            </w:r>
          </w:p>
        </w:tc>
      </w:tr>
    </w:tbl>
    <w:p w:rsidR="00000000" w:rsidRPr="005E368E" w:rsidP="005E368E">
      <w:pPr>
        <w:pStyle w:val="BodyText"/>
      </w:pPr>
    </w:p>
    <w:p w:rsidR="00000000" w:rsidRPr="005E368E" w:rsidP="005E368E">
      <w:pPr>
        <w:pStyle w:val="AllowPageBreak"/>
      </w:pPr>
    </w:p>
    <w:p w:rsidR="00000000" w:rsidRPr="005E368E" w:rsidP="005E368E">
      <w:pPr>
        <w:pStyle w:val="Heading1"/>
      </w:pPr>
      <w:bookmarkStart w:id="11" w:name="O_631098"/>
      <w:bookmarkEnd w:id="11"/>
      <w:r w:rsidRPr="005E368E">
        <w:t>Range Statement</w:t>
      </w:r>
    </w:p>
    <w:tbl>
      <w:tblPr>
        <w:tblW w:w="0" w:type="auto"/>
        <w:tblCellMar>
          <w:left w:w="62" w:type="dxa"/>
          <w:right w:w="62" w:type="dxa"/>
        </w:tblCellMar>
        <w:tblLook w:val="0000"/>
      </w:tblPr>
      <w:tblGrid>
        <w:gridCol w:w="2586"/>
        <w:gridCol w:w="6610"/>
      </w:tblGrid>
      <w:tr w:rsidTr="00CD128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The range statement relates to the unit of</w:t>
            </w:r>
            <w:r w:rsidRPr="005E368E">
              <w:t xml:space="preserve"> competency as a whole. It allows for different work environments and situations that may affect performance.</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Tasks must be undertaken in:</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visual line of sight</w:t>
            </w:r>
          </w:p>
          <w:p w:rsidR="00000000" w:rsidP="005E368E">
            <w:pPr>
              <w:pStyle w:val="ListBullet"/>
              <w:rPr>
                <w:lang w:val="en-NZ"/>
              </w:rPr>
            </w:pPr>
            <w:r w:rsidRPr="005E368E">
              <w:t>visual metrological conditions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Performance may be demonstrated in:</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single engine RPA</w:t>
            </w:r>
          </w:p>
          <w:p w:rsidR="00000000" w:rsidP="005E368E">
            <w:pPr>
              <w:pStyle w:val="ListBullet"/>
              <w:rPr>
                <w:lang w:val="en-NZ"/>
              </w:rPr>
            </w:pPr>
            <w:r w:rsidRPr="005E368E">
              <w:t>multi engine RPA</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Performance may be demonstrated on an RPA with:</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fully functioning controls</w:t>
            </w:r>
          </w:p>
          <w:p w:rsidR="00000000" w:rsidP="005E368E">
            <w:pPr>
              <w:pStyle w:val="ListBullet"/>
              <w:rPr>
                <w:lang w:val="en-NZ"/>
              </w:rPr>
            </w:pPr>
            <w:r w:rsidRPr="005E368E">
              <w:t>with the use of a suitable simulator</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Aircraft may include:</w:t>
            </w:r>
          </w:p>
        </w:tc>
        <w:tc>
          <w:tcPr>
            <w:tcW w:w="0" w:type="auto"/>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remotely piloted aircraft/unmanned aircraft</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Crew may include:</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remote pilot</w:t>
            </w:r>
          </w:p>
          <w:p w:rsidR="00000000" w:rsidP="005E368E">
            <w:pPr>
              <w:pStyle w:val="ListBullet"/>
              <w:rPr>
                <w:lang w:val="en-NZ"/>
              </w:rPr>
            </w:pPr>
            <w:r w:rsidRPr="005E368E">
              <w:t>observer</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Instruments may be:</w:t>
            </w:r>
          </w:p>
        </w:tc>
        <w:tc>
          <w:tcPr>
            <w:tcW w:w="0" w:type="auto"/>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instrumentation associated with the particular system</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Limitations may be imposed by:</w:t>
            </w:r>
          </w:p>
        </w:tc>
        <w:tc>
          <w:tcPr>
            <w:tcW w:w="0" w:type="auto"/>
            <w:tcBorders>
              <w:top w:val="nil"/>
              <w:left w:val="nil"/>
              <w:bottom w:val="nil"/>
              <w:right w:val="nil"/>
            </w:tcBorders>
            <w:tcMar>
              <w:top w:w="0" w:type="dxa"/>
              <w:left w:w="62" w:type="dxa"/>
              <w:bottom w:w="0" w:type="dxa"/>
              <w:right w:w="62" w:type="dxa"/>
            </w:tcMar>
          </w:tcPr>
          <w:p w:rsidR="00000000" w:rsidP="005E368E">
            <w:pPr>
              <w:pStyle w:val="ListBullet"/>
              <w:rPr>
                <w:lang w:val="en-NZ"/>
              </w:rPr>
            </w:pPr>
            <w:r w:rsidRPr="005E368E">
              <w:t>local noise abatement requirements and curfews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Classes of airspace must be:</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Class G airspace, as designated by the Civil Aviation Safety Authority</w:t>
            </w:r>
          </w:p>
          <w:p w:rsidR="00000000" w:rsidRPr="005E368E" w:rsidP="005E368E">
            <w:pPr>
              <w:pStyle w:val="ListBullet"/>
            </w:pPr>
            <w:r w:rsidRPr="005E368E">
              <w:t>restricted and danger areas</w:t>
            </w:r>
          </w:p>
          <w:p w:rsidR="00000000" w:rsidP="005E368E">
            <w:pPr>
              <w:pStyle w:val="ListBullet"/>
              <w:rPr>
                <w:lang w:val="en-NZ"/>
              </w:rPr>
            </w:pPr>
            <w:r w:rsidRPr="005E368E">
              <w:t>military control zones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Recoveries may include:</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normal recoveries</w:t>
            </w:r>
          </w:p>
          <w:p w:rsidR="00000000" w:rsidRPr="005E368E" w:rsidP="005E368E">
            <w:pPr>
              <w:pStyle w:val="ListBullet"/>
            </w:pPr>
            <w:r w:rsidRPr="005E368E">
              <w:t>recoveries in crosswind</w:t>
            </w:r>
          </w:p>
          <w:p w:rsidR="00000000" w:rsidP="005E368E">
            <w:pPr>
              <w:pStyle w:val="ListBullet"/>
              <w:rPr>
                <w:lang w:val="en-NZ"/>
              </w:rPr>
            </w:pPr>
            <w:r w:rsidRPr="005E368E">
              <w:t>abnormal recoveries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Dependent on the type of organisation concerned and the local terminology used, workplace procedures may include:</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company procedures</w:t>
            </w:r>
          </w:p>
          <w:p w:rsidR="00000000" w:rsidRPr="005E368E" w:rsidP="005E368E">
            <w:pPr>
              <w:pStyle w:val="ListBullet"/>
            </w:pPr>
            <w:r w:rsidRPr="005E368E">
              <w:t>enterprise procedures</w:t>
            </w:r>
          </w:p>
          <w:p w:rsidR="00000000" w:rsidRPr="005E368E" w:rsidP="005E368E">
            <w:pPr>
              <w:pStyle w:val="ListBullet"/>
            </w:pPr>
            <w:r w:rsidRPr="005E368E">
              <w:t>organisational procedures</w:t>
            </w:r>
          </w:p>
          <w:p w:rsidR="00000000" w:rsidRPr="005E368E" w:rsidP="005E368E">
            <w:pPr>
              <w:pStyle w:val="ListBullet"/>
            </w:pPr>
            <w:r w:rsidRPr="005E368E">
              <w:t>established procedures</w:t>
            </w:r>
          </w:p>
          <w:p w:rsidR="00000000" w:rsidP="005E368E">
            <w:pPr>
              <w:pStyle w:val="ListBullet"/>
              <w:rPr>
                <w:lang w:val="en-NZ"/>
              </w:rPr>
            </w:pPr>
            <w:r w:rsidRPr="005E368E">
              <w:t>standard operating procedures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Information/documents may include:</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 xml:space="preserve">relevant sections of Civil Aviation Safety Regulations and Civil Aviation Orders pertaining to the </w:t>
            </w:r>
            <w:r w:rsidRPr="005E368E">
              <w:t>landing of a RPA</w:t>
            </w:r>
          </w:p>
          <w:p w:rsidR="00000000" w:rsidRPr="005E368E" w:rsidP="005E368E">
            <w:pPr>
              <w:pStyle w:val="ListBullet"/>
            </w:pPr>
            <w:r w:rsidRPr="005E368E">
              <w:t>in Defence context, relevant Defence Orders and Instructions</w:t>
            </w:r>
          </w:p>
          <w:p w:rsidR="00000000" w:rsidRPr="005E368E" w:rsidP="005E368E">
            <w:pPr>
              <w:pStyle w:val="ListBullet"/>
            </w:pPr>
            <w:r w:rsidRPr="005E368E">
              <w:t>Fight Manual</w:t>
            </w:r>
          </w:p>
          <w:p w:rsidR="00000000" w:rsidRPr="005E368E" w:rsidP="005E368E">
            <w:pPr>
              <w:pStyle w:val="ListBullet"/>
            </w:pPr>
            <w:r w:rsidRPr="005E368E">
              <w:t xml:space="preserve">Manual of Standards </w:t>
            </w:r>
          </w:p>
          <w:p w:rsidR="00000000" w:rsidRPr="005E368E" w:rsidP="005E368E">
            <w:pPr>
              <w:pStyle w:val="ListBullet"/>
            </w:pPr>
            <w:r w:rsidRPr="005E368E">
              <w:t>operations manuals</w:t>
            </w:r>
          </w:p>
          <w:p w:rsidR="00000000" w:rsidRPr="005E368E" w:rsidP="005E368E">
            <w:pPr>
              <w:pStyle w:val="ListBullet"/>
            </w:pPr>
            <w:r w:rsidRPr="005E368E">
              <w:t>approved checklists</w:t>
            </w:r>
          </w:p>
          <w:p w:rsidR="00000000" w:rsidRPr="005E368E" w:rsidP="005E368E">
            <w:pPr>
              <w:pStyle w:val="ListBullet"/>
            </w:pPr>
            <w:r w:rsidRPr="005E368E">
              <w:t>workplace procedures and instructions and job specification</w:t>
            </w:r>
          </w:p>
          <w:p w:rsidR="00000000" w:rsidRPr="005E368E" w:rsidP="005E368E">
            <w:pPr>
              <w:pStyle w:val="ListBullet"/>
            </w:pPr>
            <w:r w:rsidRPr="005E368E">
              <w:t>induction and training materials</w:t>
            </w:r>
          </w:p>
          <w:p w:rsidR="00000000" w:rsidP="005E368E">
            <w:pPr>
              <w:pStyle w:val="ListBullet"/>
              <w:rPr>
                <w:lang w:val="en-NZ"/>
              </w:rPr>
            </w:pPr>
            <w:r w:rsidRPr="005E368E">
              <w:t>conditions of service, legislation and industrial agreements including workplace agreements and awards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Applicable regulations and legislation may include:</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relevant Civil Aviation Safety Regulations and Civil Aviation Orders</w:t>
            </w:r>
          </w:p>
          <w:p w:rsidR="00000000" w:rsidRPr="005E368E" w:rsidP="005E368E">
            <w:pPr>
              <w:pStyle w:val="ListBullet"/>
            </w:pPr>
            <w:r w:rsidRPr="005E368E">
              <w:t>in Defence context, relevant D</w:t>
            </w:r>
            <w:r w:rsidRPr="005E368E">
              <w:t>efence Orders and Instructions</w:t>
            </w:r>
          </w:p>
          <w:p w:rsidR="00000000" w:rsidRPr="005E368E" w:rsidP="005E368E">
            <w:pPr>
              <w:pStyle w:val="ListBullet"/>
            </w:pPr>
            <w:r w:rsidRPr="005E368E">
              <w:t>relevant state/territory WHS/OHS legislation</w:t>
            </w:r>
          </w:p>
          <w:p w:rsidR="00000000" w:rsidRPr="005E368E" w:rsidP="005E368E">
            <w:pPr>
              <w:pStyle w:val="ListBullet"/>
            </w:pPr>
            <w:r w:rsidRPr="005E368E">
              <w:t>relevant state/territory environmental protection legislation</w:t>
            </w:r>
          </w:p>
          <w:p w:rsidR="00000000" w:rsidP="005E368E">
            <w:pPr>
              <w:pStyle w:val="ListBullet"/>
              <w:rPr>
                <w:lang w:val="en-NZ"/>
              </w:rPr>
            </w:pPr>
            <w:r w:rsidRPr="005E368E">
              <w:t>relevant Australian Standards</w:t>
            </w:r>
          </w:p>
        </w:tc>
      </w:tr>
      <w:tr w:rsidTr="00CD128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E368E">
            <w:pPr>
              <w:pStyle w:val="BodyText"/>
              <w:rPr>
                <w:lang w:val="en-NZ"/>
              </w:rPr>
            </w:pPr>
            <w:r w:rsidRPr="005E368E">
              <w:t>Performance includes tolerances specified in either of:</w:t>
            </w:r>
          </w:p>
        </w:tc>
        <w:tc>
          <w:tcPr>
            <w:tcW w:w="0" w:type="auto"/>
            <w:tcBorders>
              <w:top w:val="nil"/>
              <w:left w:val="nil"/>
              <w:bottom w:val="nil"/>
              <w:right w:val="nil"/>
            </w:tcBorders>
            <w:tcMar>
              <w:top w:w="0" w:type="dxa"/>
              <w:left w:w="62" w:type="dxa"/>
              <w:bottom w:w="0" w:type="dxa"/>
              <w:right w:w="62" w:type="dxa"/>
            </w:tcMar>
          </w:tcPr>
          <w:p w:rsidR="00000000" w:rsidRPr="005E368E" w:rsidP="005E368E">
            <w:pPr>
              <w:pStyle w:val="ListBullet"/>
            </w:pPr>
            <w:r w:rsidRPr="005E368E">
              <w:t xml:space="preserve">relevant licence and aircraft </w:t>
            </w:r>
            <w:r w:rsidRPr="005E368E">
              <w:t>rating requirements of the Civil Aviation Safety Authority (CASA) such as:</w:t>
            </w:r>
          </w:p>
          <w:p w:rsidR="00000000" w:rsidRPr="005E368E" w:rsidP="005E368E">
            <w:pPr>
              <w:pStyle w:val="ListBullet2"/>
            </w:pPr>
            <w:r w:rsidRPr="005E368E">
              <w:t>Manual of Standards</w:t>
            </w:r>
          </w:p>
          <w:p w:rsidR="00000000" w:rsidRPr="005E368E" w:rsidP="005E368E">
            <w:pPr>
              <w:pStyle w:val="ListBullet2"/>
            </w:pPr>
            <w:r w:rsidRPr="005E368E">
              <w:t>relevant Defence documentation such as:</w:t>
            </w:r>
          </w:p>
          <w:p w:rsidR="00000000" w:rsidRPr="005E368E" w:rsidP="005E368E">
            <w:pPr>
              <w:pStyle w:val="ListBullet2"/>
            </w:pPr>
            <w:r w:rsidRPr="005E368E">
              <w:t>Defence Orders and Instructions</w:t>
            </w:r>
          </w:p>
        </w:tc>
      </w:tr>
    </w:tbl>
    <w:p w:rsidR="00000000" w:rsidRPr="005E368E" w:rsidP="005E368E">
      <w:pPr>
        <w:pStyle w:val="BodyText"/>
      </w:pPr>
    </w:p>
    <w:p w:rsidR="00000000" w:rsidRPr="005E368E" w:rsidP="005E368E">
      <w:pPr>
        <w:pStyle w:val="AllowPageBreak"/>
      </w:pPr>
    </w:p>
    <w:p w:rsidR="00000000" w:rsidRPr="005E368E" w:rsidP="005E368E">
      <w:pPr>
        <w:pStyle w:val="Heading1"/>
      </w:pPr>
      <w:bookmarkStart w:id="12" w:name="O_631099"/>
      <w:bookmarkEnd w:id="12"/>
      <w:r w:rsidRPr="005E368E">
        <w:t>Unit Sector(s)</w:t>
      </w:r>
    </w:p>
    <w:p w:rsidR="00000000" w:rsidRPr="005E368E" w:rsidP="005E368E">
      <w:pPr>
        <w:pStyle w:val="BodyText"/>
      </w:pPr>
      <w:r w:rsidRPr="005E368E">
        <w:t>Not applicable.</w:t>
      </w:r>
    </w:p>
    <w:p w:rsidR="00000000" w:rsidRPr="005E368E" w:rsidP="005E368E">
      <w:pPr>
        <w:pStyle w:val="AllowPageBreak"/>
      </w:pPr>
    </w:p>
    <w:p w:rsidR="00000000" w:rsidRPr="005E368E" w:rsidP="005E368E">
      <w:pPr>
        <w:pStyle w:val="Heading1"/>
      </w:pPr>
      <w:bookmarkStart w:id="13" w:name="O_631100"/>
      <w:bookmarkEnd w:id="13"/>
      <w:r w:rsidRPr="005E368E">
        <w:t>Competency Field</w:t>
      </w:r>
    </w:p>
    <w:p w:rsidR="00000000" w:rsidRPr="005E368E" w:rsidP="005E368E">
      <w:pPr>
        <w:pStyle w:val="BodyText"/>
      </w:pPr>
      <w:r w:rsidRPr="005E368E">
        <w:t>Y - Aircraft Operation and Traffic Management</w:t>
      </w:r>
    </w:p>
    <w:p w:rsidR="00000000" w:rsidRPr="005E368E" w:rsidP="005E368E"/>
    <w:sectPr w:rsidSect="005E368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8E" w:rsidRPr="00CD1287" w:rsidP="00CD128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87" w:rsidP="005E36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D1287" w:rsidP="005E368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D1287" w:rsidP="005E36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8E" w:rsidRPr="00CD1287" w:rsidP="00CD128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6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287" w:rsidRPr="002D2AF8" w:rsidP="005E368E">
    <w:pPr>
      <w:pStyle w:val="Header"/>
      <w:framePr w:wrap="around"/>
    </w:pPr>
    <w:r>
      <w:fldChar w:fldCharType="begin"/>
    </w:r>
    <w:r>
      <w:instrText xml:space="preserve"> TITLE   \* MERGEFORMAT </w:instrText>
    </w:r>
    <w:r>
      <w:fldChar w:fldCharType="separate"/>
    </w:r>
    <w:r>
      <w:t>AVIY3076A Recover remote pilot aircraft (RPA)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December 2013</w:t>
    </w:r>
    <w:r>
      <w:fldChar w:fldCharType="end"/>
    </w:r>
  </w:p>
  <w:p w:rsidR="00CD1287" w:rsidP="005E36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0229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E8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C86611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36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368E"/>
    <w:pPr>
      <w:spacing w:before="360" w:after="60"/>
      <w:outlineLvl w:val="0"/>
    </w:pPr>
    <w:rPr>
      <w:sz w:val="32"/>
    </w:rPr>
  </w:style>
  <w:style w:type="paragraph" w:styleId="Heading2">
    <w:name w:val="heading 2"/>
    <w:basedOn w:val="HeadingBase"/>
    <w:next w:val="BodyText"/>
    <w:link w:val="Heading2Char"/>
    <w:qFormat/>
    <w:rsid w:val="005E368E"/>
    <w:pPr>
      <w:keepLines/>
      <w:spacing w:before="240" w:after="120"/>
      <w:outlineLvl w:val="1"/>
    </w:pPr>
    <w:rPr>
      <w:sz w:val="28"/>
      <w:szCs w:val="40"/>
    </w:rPr>
  </w:style>
  <w:style w:type="paragraph" w:styleId="Heading3">
    <w:name w:val="heading 3"/>
    <w:basedOn w:val="HeadingBase"/>
    <w:next w:val="BodyText"/>
    <w:link w:val="Heading3Char"/>
    <w:qFormat/>
    <w:rsid w:val="005E368E"/>
    <w:pPr>
      <w:spacing w:before="180" w:after="120"/>
      <w:outlineLvl w:val="2"/>
    </w:pPr>
    <w:rPr>
      <w:spacing w:val="-10"/>
      <w:kern w:val="32"/>
    </w:rPr>
  </w:style>
  <w:style w:type="paragraph" w:styleId="Heading4">
    <w:name w:val="heading 4"/>
    <w:basedOn w:val="HeadingBase"/>
    <w:next w:val="BodyText"/>
    <w:link w:val="Heading4Char"/>
    <w:qFormat/>
    <w:rsid w:val="005E368E"/>
    <w:pPr>
      <w:spacing w:before="160" w:after="120"/>
      <w:outlineLvl w:val="3"/>
    </w:pPr>
    <w:rPr>
      <w:sz w:val="22"/>
    </w:rPr>
  </w:style>
  <w:style w:type="paragraph" w:styleId="Heading5">
    <w:name w:val="heading 5"/>
    <w:basedOn w:val="HeadingBase"/>
    <w:next w:val="Normal"/>
    <w:link w:val="Heading5Char"/>
    <w:qFormat/>
    <w:rsid w:val="005E368E"/>
    <w:pPr>
      <w:spacing w:before="80"/>
      <w:outlineLvl w:val="4"/>
    </w:pPr>
    <w:rPr>
      <w:color w:val="918585"/>
      <w:sz w:val="20"/>
    </w:rPr>
  </w:style>
  <w:style w:type="paragraph" w:styleId="Heading6">
    <w:name w:val="heading 6"/>
    <w:basedOn w:val="HeadingBase"/>
    <w:next w:val="Normal"/>
    <w:link w:val="Heading6Char"/>
    <w:qFormat/>
    <w:rsid w:val="005E368E"/>
    <w:pPr>
      <w:spacing w:before="60"/>
      <w:outlineLvl w:val="5"/>
    </w:pPr>
    <w:rPr>
      <w:color w:val="918585"/>
      <w:sz w:val="20"/>
    </w:rPr>
  </w:style>
  <w:style w:type="paragraph" w:styleId="Heading7">
    <w:name w:val="heading 7"/>
    <w:basedOn w:val="Normal"/>
    <w:next w:val="Normal"/>
    <w:link w:val="Heading7Char"/>
    <w:qFormat/>
    <w:rsid w:val="005E368E"/>
    <w:pPr>
      <w:ind w:left="720"/>
      <w:outlineLvl w:val="6"/>
    </w:pPr>
    <w:rPr>
      <w:i/>
    </w:rPr>
  </w:style>
  <w:style w:type="paragraph" w:styleId="Heading8">
    <w:name w:val="heading 8"/>
    <w:basedOn w:val="Normal"/>
    <w:next w:val="Normal"/>
    <w:link w:val="Heading8Char"/>
    <w:qFormat/>
    <w:rsid w:val="005E368E"/>
    <w:pPr>
      <w:ind w:left="720"/>
      <w:outlineLvl w:val="7"/>
    </w:pPr>
    <w:rPr>
      <w:i/>
    </w:rPr>
  </w:style>
  <w:style w:type="paragraph" w:styleId="Heading9">
    <w:name w:val="heading 9"/>
    <w:basedOn w:val="Normal"/>
    <w:next w:val="Normal"/>
    <w:link w:val="Heading9Char"/>
    <w:qFormat/>
    <w:rsid w:val="005E368E"/>
    <w:pPr>
      <w:ind w:left="720"/>
      <w:outlineLvl w:val="8"/>
    </w:pPr>
    <w:rPr>
      <w:i/>
    </w:rPr>
  </w:style>
  <w:style w:type="character" w:default="1" w:styleId="DefaultParagraphFont">
    <w:name w:val="Default Paragraph Font"/>
    <w:uiPriority w:val="1"/>
    <w:unhideWhenUsed/>
    <w:rsid w:val="005E36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368E"/>
  </w:style>
  <w:style w:type="character" w:customStyle="1" w:styleId="Heading1Char">
    <w:name w:val="Heading 1 Char"/>
    <w:basedOn w:val="DefaultParagraphFont"/>
    <w:link w:val="Heading1"/>
    <w:rsid w:val="005E368E"/>
    <w:rPr>
      <w:rFonts w:ascii="Times New Roman" w:eastAsia="Times New Roman" w:hAnsi="Times New Roman" w:cs="Times New Roman"/>
      <w:b/>
      <w:sz w:val="32"/>
      <w:szCs w:val="20"/>
      <w:lang w:eastAsia="en-US"/>
    </w:rPr>
  </w:style>
  <w:style w:type="paragraph" w:styleId="BodyText">
    <w:name w:val="Body Text"/>
    <w:basedOn w:val="Normal"/>
    <w:link w:val="BodyTextChar"/>
    <w:rsid w:val="005E368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E368E"/>
    <w:rPr>
      <w:rFonts w:ascii="Times New Roman" w:eastAsia="Times New Roman" w:hAnsi="Times New Roman" w:cs="Times New Roman"/>
      <w:sz w:val="24"/>
      <w:lang w:eastAsia="en-US"/>
    </w:rPr>
  </w:style>
  <w:style w:type="paragraph" w:styleId="ListBullet">
    <w:name w:val="List Bullet"/>
    <w:basedOn w:val="List"/>
    <w:rsid w:val="005E368E"/>
    <w:pPr>
      <w:numPr>
        <w:numId w:val="13"/>
      </w:numPr>
      <w:tabs>
        <w:tab w:val="clear" w:pos="340"/>
      </w:tabs>
      <w:spacing w:before="40" w:after="40"/>
    </w:pPr>
  </w:style>
  <w:style w:type="character" w:customStyle="1" w:styleId="SpecialBold">
    <w:name w:val="Special Bold"/>
    <w:basedOn w:val="DefaultParagraphFont"/>
    <w:rsid w:val="005E368E"/>
    <w:rPr>
      <w:b/>
      <w:spacing w:val="0"/>
    </w:rPr>
  </w:style>
  <w:style w:type="paragraph" w:styleId="ListBullet2">
    <w:name w:val="List Bullet 2"/>
    <w:basedOn w:val="List2"/>
    <w:rsid w:val="005E368E"/>
    <w:pPr>
      <w:numPr>
        <w:numId w:val="14"/>
      </w:numPr>
      <w:tabs>
        <w:tab w:val="clear" w:pos="680"/>
      </w:tabs>
    </w:pPr>
  </w:style>
  <w:style w:type="paragraph" w:customStyle="1" w:styleId="SuperHeading">
    <w:name w:val="SuperHeading"/>
    <w:basedOn w:val="Normal"/>
    <w:rsid w:val="005E368E"/>
    <w:pPr>
      <w:spacing w:before="240" w:after="120"/>
      <w:outlineLvl w:val="0"/>
    </w:pPr>
    <w:rPr>
      <w:rFonts w:ascii="Times New Roman" w:hAnsi="Times New Roman"/>
      <w:b/>
      <w:sz w:val="32"/>
    </w:rPr>
  </w:style>
  <w:style w:type="paragraph" w:customStyle="1" w:styleId="AllowPageBreak">
    <w:name w:val="AllowPageBreak"/>
    <w:rsid w:val="005E36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36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36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36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36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36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36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36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368E"/>
    <w:rPr>
      <w:rFonts w:ascii="Courier New" w:eastAsia="Times New Roman" w:hAnsi="Courier New" w:cs="Times New Roman"/>
      <w:i/>
      <w:szCs w:val="20"/>
      <w:lang w:eastAsia="en-US"/>
    </w:rPr>
  </w:style>
  <w:style w:type="paragraph" w:customStyle="1" w:styleId="HeadingBase">
    <w:name w:val="Heading Base"/>
    <w:rsid w:val="005E36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368E"/>
    <w:pPr>
      <w:tabs>
        <w:tab w:val="right" w:leader="dot" w:pos="9072"/>
      </w:tabs>
      <w:ind w:left="567"/>
    </w:pPr>
    <w:rPr>
      <w:szCs w:val="22"/>
    </w:rPr>
  </w:style>
  <w:style w:type="paragraph" w:customStyle="1" w:styleId="TOCBase">
    <w:name w:val="TOC Base"/>
    <w:rsid w:val="005E36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368E"/>
    <w:pPr>
      <w:tabs>
        <w:tab w:val="right" w:leader="dot" w:pos="9072"/>
      </w:tabs>
      <w:spacing w:before="40" w:after="40"/>
      <w:ind w:left="284"/>
    </w:pPr>
    <w:rPr>
      <w:rFonts w:ascii="Times New Roman" w:hAnsi="Times New Roman"/>
    </w:rPr>
  </w:style>
  <w:style w:type="paragraph" w:styleId="TOC1">
    <w:name w:val="toc 1"/>
    <w:basedOn w:val="TOCBase"/>
    <w:next w:val="Normal"/>
    <w:rsid w:val="005E36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36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368E"/>
    <w:rPr>
      <w:rFonts w:ascii="Times New Roman" w:eastAsia="Times New Roman" w:hAnsi="Times New Roman" w:cs="Times New Roman"/>
      <w:sz w:val="16"/>
      <w:lang w:eastAsia="en-US"/>
    </w:rPr>
  </w:style>
  <w:style w:type="paragraph" w:styleId="Title">
    <w:name w:val="Title"/>
    <w:basedOn w:val="HeadingBase"/>
    <w:link w:val="TitleChar"/>
    <w:qFormat/>
    <w:rsid w:val="005E368E"/>
    <w:pPr>
      <w:spacing w:before="5040"/>
      <w:jc w:val="center"/>
    </w:pPr>
    <w:rPr>
      <w:sz w:val="48"/>
      <w:szCs w:val="72"/>
      <w:lang w:val="en-US"/>
    </w:rPr>
  </w:style>
  <w:style w:type="character" w:customStyle="1" w:styleId="TitleChar">
    <w:name w:val="Title Char"/>
    <w:basedOn w:val="DefaultParagraphFont"/>
    <w:link w:val="Title"/>
    <w:rsid w:val="005E36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368E"/>
    <w:pPr>
      <w:tabs>
        <w:tab w:val="left" w:pos="3600"/>
        <w:tab w:val="left" w:pos="3958"/>
      </w:tabs>
    </w:pPr>
  </w:style>
  <w:style w:type="paragraph" w:styleId="List">
    <w:name w:val="List"/>
    <w:basedOn w:val="BodyText"/>
    <w:next w:val="BodyText"/>
    <w:rsid w:val="005E368E"/>
    <w:pPr>
      <w:tabs>
        <w:tab w:val="left" w:pos="340"/>
      </w:tabs>
      <w:spacing w:before="60" w:after="60"/>
      <w:ind w:left="340" w:hanging="340"/>
    </w:pPr>
  </w:style>
  <w:style w:type="paragraph" w:customStyle="1" w:styleId="Note">
    <w:name w:val="Note"/>
    <w:basedOn w:val="BodyText"/>
    <w:rsid w:val="005E36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368E"/>
    <w:pPr>
      <w:framePr w:wrap="auto" w:hAnchor="text" w:y="6049"/>
    </w:pPr>
    <w:rPr>
      <w:color w:val="000000"/>
      <w:sz w:val="40"/>
    </w:rPr>
  </w:style>
  <w:style w:type="paragraph" w:customStyle="1" w:styleId="TOCTitle">
    <w:name w:val="TOCTitle"/>
    <w:basedOn w:val="Heading1"/>
    <w:rsid w:val="005E368E"/>
    <w:pPr>
      <w:spacing w:after="240"/>
      <w:jc w:val="center"/>
      <w:outlineLvl w:val="9"/>
    </w:pPr>
    <w:rPr>
      <w:caps/>
    </w:rPr>
  </w:style>
  <w:style w:type="paragraph" w:customStyle="1" w:styleId="Version">
    <w:name w:val="Version"/>
    <w:rsid w:val="005E36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368E"/>
    <w:pPr>
      <w:keepNext w:val="0"/>
      <w:tabs>
        <w:tab w:val="right" w:pos="4176"/>
      </w:tabs>
      <w:ind w:left="198" w:hanging="198"/>
    </w:pPr>
    <w:rPr>
      <w:rFonts w:ascii="Garamond" w:hAnsi="Garamond"/>
    </w:rPr>
  </w:style>
  <w:style w:type="paragraph" w:styleId="IndexHeading">
    <w:name w:val="index heading"/>
    <w:basedOn w:val="Normal"/>
    <w:next w:val="Index1"/>
    <w:semiHidden/>
    <w:rsid w:val="005E368E"/>
    <w:pPr>
      <w:spacing w:before="120" w:after="120"/>
    </w:pPr>
    <w:rPr>
      <w:rFonts w:ascii="Arial" w:hAnsi="Arial"/>
      <w:b/>
      <w:color w:val="918585"/>
      <w:sz w:val="24"/>
    </w:rPr>
  </w:style>
  <w:style w:type="paragraph" w:styleId="Header">
    <w:name w:val="header"/>
    <w:basedOn w:val="Normal"/>
    <w:link w:val="HeaderChar"/>
    <w:rsid w:val="005E36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368E"/>
    <w:rPr>
      <w:rFonts w:ascii="Times New Roman" w:eastAsia="Times New Roman" w:hAnsi="Times New Roman" w:cs="Times New Roman"/>
      <w:sz w:val="16"/>
      <w:szCs w:val="20"/>
      <w:lang w:val="en-GB" w:eastAsia="en-US"/>
    </w:rPr>
  </w:style>
  <w:style w:type="paragraph" w:customStyle="1" w:styleId="Chapter">
    <w:name w:val="Chapter"/>
    <w:basedOn w:val="Normal"/>
    <w:rsid w:val="005E368E"/>
    <w:pPr>
      <w:spacing w:before="240"/>
    </w:pPr>
    <w:rPr>
      <w:rFonts w:ascii="Times New Roman" w:hAnsi="Times New Roman"/>
      <w:smallCaps/>
      <w:spacing w:val="80"/>
      <w:sz w:val="28"/>
    </w:rPr>
  </w:style>
  <w:style w:type="paragraph" w:customStyle="1" w:styleId="InChapter">
    <w:name w:val="InChapter"/>
    <w:basedOn w:val="Heading3"/>
    <w:rsid w:val="005E368E"/>
    <w:pPr>
      <w:spacing w:after="240"/>
      <w:outlineLvl w:val="9"/>
    </w:pPr>
    <w:rPr>
      <w:noProof/>
    </w:rPr>
  </w:style>
  <w:style w:type="paragraph" w:styleId="Index2">
    <w:name w:val="index 2"/>
    <w:basedOn w:val="Normal"/>
    <w:next w:val="Normal"/>
    <w:semiHidden/>
    <w:rsid w:val="005E368E"/>
    <w:pPr>
      <w:tabs>
        <w:tab w:val="right" w:pos="4176"/>
      </w:tabs>
      <w:ind w:left="568" w:hanging="284"/>
    </w:pPr>
    <w:rPr>
      <w:rFonts w:ascii="Garamond" w:hAnsi="Garamond"/>
    </w:rPr>
  </w:style>
  <w:style w:type="paragraph" w:customStyle="1" w:styleId="Byline">
    <w:name w:val="Byline"/>
    <w:rsid w:val="005E36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368E"/>
    <w:pPr>
      <w:tabs>
        <w:tab w:val="clear" w:pos="3600"/>
        <w:tab w:val="clear" w:pos="3958"/>
      </w:tabs>
      <w:jc w:val="right"/>
    </w:pPr>
  </w:style>
  <w:style w:type="character" w:styleId="Emphasis">
    <w:name w:val="Emphasis"/>
    <w:basedOn w:val="DefaultParagraphFont"/>
    <w:qFormat/>
    <w:rsid w:val="005E368E"/>
    <w:rPr>
      <w:i/>
    </w:rPr>
  </w:style>
  <w:style w:type="paragraph" w:styleId="Caption">
    <w:name w:val="caption"/>
    <w:basedOn w:val="BodyText"/>
    <w:next w:val="Normal"/>
    <w:qFormat/>
    <w:rsid w:val="005E368E"/>
    <w:pPr>
      <w:framePr w:w="2268" w:hSpace="181" w:vSpace="181" w:wrap="around" w:vAnchor="text" w:hAnchor="page" w:x="1135" w:y="285" w:anchorLock="1"/>
    </w:pPr>
    <w:rPr>
      <w:i/>
    </w:rPr>
  </w:style>
  <w:style w:type="paragraph" w:customStyle="1" w:styleId="MiniTOCTitle">
    <w:name w:val="MiniTOCTitle"/>
    <w:basedOn w:val="Heading4"/>
    <w:rsid w:val="005E368E"/>
    <w:pPr>
      <w:spacing w:before="240"/>
      <w:outlineLvl w:val="9"/>
    </w:pPr>
    <w:rPr>
      <w:noProof/>
      <w:sz w:val="24"/>
    </w:rPr>
  </w:style>
  <w:style w:type="paragraph" w:customStyle="1" w:styleId="MiniTOCItem">
    <w:name w:val="MiniTOCItem"/>
    <w:basedOn w:val="ListBullet"/>
    <w:rsid w:val="005E368E"/>
    <w:pPr>
      <w:numPr>
        <w:numId w:val="0"/>
      </w:numPr>
      <w:tabs>
        <w:tab w:val="right" w:leader="dot" w:pos="6521"/>
      </w:tabs>
      <w:spacing w:before="0" w:after="0"/>
    </w:pPr>
  </w:style>
  <w:style w:type="paragraph" w:customStyle="1" w:styleId="TOFTitle">
    <w:name w:val="TOFTitle"/>
    <w:basedOn w:val="TOCTitle"/>
    <w:rsid w:val="005E368E"/>
  </w:style>
  <w:style w:type="paragraph" w:styleId="TableofFigures">
    <w:name w:val="table of figures"/>
    <w:basedOn w:val="Normal"/>
    <w:next w:val="Normal"/>
    <w:semiHidden/>
    <w:rsid w:val="005E368E"/>
    <w:pPr>
      <w:tabs>
        <w:tab w:val="right" w:leader="dot" w:pos="9072"/>
      </w:tabs>
      <w:ind w:left="970" w:hanging="403"/>
    </w:pPr>
    <w:rPr>
      <w:rFonts w:ascii="Times New Roman" w:hAnsi="Times New Roman"/>
      <w:b/>
    </w:rPr>
  </w:style>
  <w:style w:type="paragraph" w:styleId="ListNumber">
    <w:name w:val="List Number"/>
    <w:basedOn w:val="List"/>
    <w:rsid w:val="005E368E"/>
    <w:pPr>
      <w:numPr>
        <w:numId w:val="11"/>
      </w:numPr>
    </w:pPr>
  </w:style>
  <w:style w:type="character" w:customStyle="1" w:styleId="WingdingSymbols">
    <w:name w:val="Wingding Symbols"/>
    <w:rsid w:val="005E368E"/>
    <w:rPr>
      <w:rFonts w:ascii="Wingdings" w:hAnsi="Wingdings"/>
    </w:rPr>
  </w:style>
  <w:style w:type="paragraph" w:customStyle="1" w:styleId="TableHeading">
    <w:name w:val="Table Heading"/>
    <w:basedOn w:val="HeadingBase"/>
    <w:rsid w:val="005E368E"/>
    <w:pPr>
      <w:keepLines/>
      <w:pBdr>
        <w:bottom w:val="single" w:sz="6" w:space="1" w:color="918585"/>
      </w:pBdr>
      <w:spacing w:before="240"/>
    </w:pPr>
  </w:style>
  <w:style w:type="character" w:customStyle="1" w:styleId="HotSpot">
    <w:name w:val="HotSpot"/>
    <w:rsid w:val="005E368E"/>
    <w:rPr>
      <w:color w:val="0033CC"/>
      <w:u w:val="none"/>
    </w:rPr>
  </w:style>
  <w:style w:type="paragraph" w:customStyle="1" w:styleId="BodyTextRight">
    <w:name w:val="Body Text Right"/>
    <w:basedOn w:val="BodyText"/>
    <w:rsid w:val="005E368E"/>
    <w:pPr>
      <w:spacing w:before="0" w:after="0"/>
      <w:jc w:val="right"/>
    </w:pPr>
  </w:style>
  <w:style w:type="paragraph" w:styleId="Index3">
    <w:name w:val="index 3"/>
    <w:basedOn w:val="ListNumber2"/>
    <w:next w:val="Normal"/>
    <w:semiHidden/>
    <w:rsid w:val="005E368E"/>
    <w:pPr>
      <w:numPr>
        <w:numId w:val="0"/>
      </w:numPr>
      <w:tabs>
        <w:tab w:val="right" w:leader="dot" w:pos="4176"/>
      </w:tabs>
    </w:pPr>
  </w:style>
  <w:style w:type="paragraph" w:styleId="ListNumber2">
    <w:name w:val="List Number 2"/>
    <w:basedOn w:val="List2"/>
    <w:rsid w:val="005E368E"/>
    <w:pPr>
      <w:numPr>
        <w:numId w:val="10"/>
      </w:numPr>
      <w:tabs>
        <w:tab w:val="clear" w:pos="1060"/>
      </w:tabs>
    </w:pPr>
  </w:style>
  <w:style w:type="paragraph" w:customStyle="1" w:styleId="MarginNote">
    <w:name w:val="Margin Note"/>
    <w:basedOn w:val="BodyText"/>
    <w:rsid w:val="005E36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36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36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368E"/>
    <w:rPr>
      <w:sz w:val="32"/>
    </w:rPr>
  </w:style>
  <w:style w:type="paragraph" w:customStyle="1" w:styleId="HeadingProcedure">
    <w:name w:val="Heading Procedure"/>
    <w:basedOn w:val="HeadingBase"/>
    <w:next w:val="Normal"/>
    <w:rsid w:val="005E368E"/>
    <w:pPr>
      <w:tabs>
        <w:tab w:val="left" w:pos="0"/>
      </w:tabs>
      <w:spacing w:before="120" w:after="60"/>
    </w:pPr>
    <w:rPr>
      <w:i/>
      <w:color w:val="918585"/>
      <w:sz w:val="22"/>
    </w:rPr>
  </w:style>
  <w:style w:type="paragraph" w:customStyle="1" w:styleId="TableBodyText">
    <w:name w:val="Table Body Text"/>
    <w:basedOn w:val="BodyText"/>
    <w:rsid w:val="005E368E"/>
    <w:pPr>
      <w:spacing w:before="60" w:after="60"/>
    </w:pPr>
  </w:style>
  <w:style w:type="paragraph" w:styleId="ListContinue">
    <w:name w:val="List Continue"/>
    <w:basedOn w:val="List"/>
    <w:rsid w:val="005E368E"/>
    <w:pPr>
      <w:ind w:firstLine="0"/>
    </w:pPr>
  </w:style>
  <w:style w:type="paragraph" w:customStyle="1" w:styleId="ListNote">
    <w:name w:val="List Note"/>
    <w:basedOn w:val="List"/>
    <w:rsid w:val="005E368E"/>
    <w:pPr>
      <w:pBdr>
        <w:top w:val="single" w:sz="6" w:space="2" w:color="918585"/>
        <w:bottom w:val="single" w:sz="6" w:space="2" w:color="918585"/>
      </w:pBdr>
      <w:tabs>
        <w:tab w:val="left" w:pos="1021"/>
      </w:tabs>
      <w:ind w:firstLine="0"/>
    </w:pPr>
  </w:style>
  <w:style w:type="paragraph" w:customStyle="1" w:styleId="Warning">
    <w:name w:val="Warning"/>
    <w:basedOn w:val="BodyText"/>
    <w:rsid w:val="005E368E"/>
    <w:pPr>
      <w:shd w:val="clear" w:color="auto" w:fill="D9D9D9"/>
      <w:tabs>
        <w:tab w:val="left" w:pos="992"/>
      </w:tabs>
      <w:ind w:left="119" w:right="119"/>
    </w:pPr>
    <w:rPr>
      <w:sz w:val="20"/>
    </w:rPr>
  </w:style>
  <w:style w:type="paragraph" w:customStyle="1" w:styleId="MarginIcons">
    <w:name w:val="Margin Icons"/>
    <w:basedOn w:val="BodyText"/>
    <w:rsid w:val="005E36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368E"/>
    <w:rPr>
      <w:rFonts w:ascii="Courier New" w:hAnsi="Courier New"/>
    </w:rPr>
  </w:style>
  <w:style w:type="paragraph" w:customStyle="1" w:styleId="NoteBullet">
    <w:name w:val="Note Bullet"/>
    <w:basedOn w:val="Note"/>
    <w:rsid w:val="005E368E"/>
    <w:pPr>
      <w:tabs>
        <w:tab w:val="clear" w:pos="680"/>
      </w:tabs>
      <w:spacing w:before="60" w:after="60"/>
    </w:pPr>
  </w:style>
  <w:style w:type="paragraph" w:customStyle="1" w:styleId="SubHeading2">
    <w:name w:val="SubHeading2"/>
    <w:basedOn w:val="HeadingBase"/>
    <w:rsid w:val="005E368E"/>
    <w:pPr>
      <w:spacing w:before="240" w:after="60"/>
    </w:pPr>
    <w:rPr>
      <w:sz w:val="20"/>
    </w:rPr>
  </w:style>
  <w:style w:type="paragraph" w:customStyle="1" w:styleId="SubHeading1">
    <w:name w:val="SubHeading1"/>
    <w:basedOn w:val="HeadingBase"/>
    <w:rsid w:val="005E368E"/>
    <w:pPr>
      <w:spacing w:before="240" w:after="60"/>
    </w:pPr>
    <w:rPr>
      <w:color w:val="918585"/>
      <w:sz w:val="22"/>
    </w:rPr>
  </w:style>
  <w:style w:type="paragraph" w:customStyle="1" w:styleId="SideHeading">
    <w:name w:val="Side Heading"/>
    <w:basedOn w:val="HeadingBase"/>
    <w:rsid w:val="005E36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368E"/>
    <w:pPr>
      <w:numPr>
        <w:numId w:val="12"/>
      </w:numPr>
    </w:pPr>
  </w:style>
  <w:style w:type="paragraph" w:styleId="PlainText">
    <w:name w:val="Plain Text"/>
    <w:basedOn w:val="Normal"/>
    <w:link w:val="PlainTextChar"/>
    <w:rsid w:val="005E368E"/>
    <w:rPr>
      <w:sz w:val="20"/>
    </w:rPr>
  </w:style>
  <w:style w:type="character" w:customStyle="1" w:styleId="PlainTextChar">
    <w:name w:val="Plain Text Char"/>
    <w:basedOn w:val="DefaultParagraphFont"/>
    <w:link w:val="PlainText"/>
    <w:rsid w:val="005E368E"/>
    <w:rPr>
      <w:rFonts w:ascii="Courier New" w:eastAsia="Times New Roman" w:hAnsi="Courier New" w:cs="Times New Roman"/>
      <w:sz w:val="20"/>
      <w:szCs w:val="20"/>
      <w:lang w:eastAsia="en-US"/>
    </w:rPr>
  </w:style>
  <w:style w:type="character" w:customStyle="1" w:styleId="MenuOption">
    <w:name w:val="Menu Option"/>
    <w:basedOn w:val="DefaultParagraphFont"/>
    <w:rsid w:val="005E368E"/>
    <w:rPr>
      <w:b/>
      <w:smallCaps/>
    </w:rPr>
  </w:style>
  <w:style w:type="paragraph" w:customStyle="1" w:styleId="TableListNumber">
    <w:name w:val="Table List Number"/>
    <w:basedOn w:val="ListNumber"/>
    <w:rsid w:val="005E368E"/>
    <w:pPr>
      <w:numPr>
        <w:numId w:val="0"/>
      </w:numPr>
    </w:pPr>
  </w:style>
  <w:style w:type="paragraph" w:styleId="TOC4">
    <w:name w:val="toc 4"/>
    <w:basedOn w:val="TOCBase"/>
    <w:next w:val="Normal"/>
    <w:semiHidden/>
    <w:rsid w:val="005E368E"/>
    <w:pPr>
      <w:tabs>
        <w:tab w:val="right" w:leader="dot" w:pos="9071"/>
      </w:tabs>
      <w:ind w:left="1701"/>
    </w:pPr>
  </w:style>
  <w:style w:type="paragraph" w:customStyle="1" w:styleId="ListAlpha">
    <w:name w:val="List Alpha"/>
    <w:basedOn w:val="List"/>
    <w:rsid w:val="005E368E"/>
    <w:pPr>
      <w:numPr>
        <w:numId w:val="9"/>
      </w:numPr>
    </w:pPr>
  </w:style>
  <w:style w:type="paragraph" w:customStyle="1" w:styleId="ListAlpha2">
    <w:name w:val="List Alpha 2"/>
    <w:basedOn w:val="List2"/>
    <w:rsid w:val="005E368E"/>
    <w:pPr>
      <w:numPr>
        <w:numId w:val="8"/>
      </w:numPr>
    </w:pPr>
  </w:style>
  <w:style w:type="paragraph" w:styleId="List2">
    <w:name w:val="List 2"/>
    <w:basedOn w:val="BodyText"/>
    <w:rsid w:val="005E368E"/>
    <w:pPr>
      <w:tabs>
        <w:tab w:val="left" w:pos="680"/>
      </w:tabs>
      <w:spacing w:before="60" w:after="60"/>
      <w:ind w:left="680" w:hanging="340"/>
    </w:pPr>
  </w:style>
  <w:style w:type="paragraph" w:styleId="List3">
    <w:name w:val="List 3"/>
    <w:basedOn w:val="BodyText"/>
    <w:rsid w:val="005E368E"/>
    <w:pPr>
      <w:tabs>
        <w:tab w:val="left" w:pos="1021"/>
      </w:tabs>
      <w:spacing w:before="60" w:after="60"/>
      <w:ind w:left="1020" w:hanging="340"/>
    </w:pPr>
  </w:style>
  <w:style w:type="paragraph" w:styleId="List4">
    <w:name w:val="List 4"/>
    <w:basedOn w:val="BodyText"/>
    <w:rsid w:val="005E368E"/>
    <w:pPr>
      <w:tabs>
        <w:tab w:val="left" w:pos="1361"/>
      </w:tabs>
      <w:spacing w:before="60" w:after="60"/>
      <w:ind w:left="1361" w:hanging="340"/>
    </w:pPr>
  </w:style>
  <w:style w:type="paragraph" w:styleId="List5">
    <w:name w:val="List 5"/>
    <w:basedOn w:val="BodyText"/>
    <w:rsid w:val="005E368E"/>
    <w:pPr>
      <w:tabs>
        <w:tab w:val="left" w:pos="1701"/>
      </w:tabs>
      <w:spacing w:before="60" w:after="60"/>
      <w:ind w:left="1701" w:hanging="340"/>
    </w:pPr>
  </w:style>
  <w:style w:type="paragraph" w:styleId="ListBullet3">
    <w:name w:val="List Bullet 3"/>
    <w:basedOn w:val="List3"/>
    <w:rsid w:val="005E368E"/>
    <w:pPr>
      <w:numPr>
        <w:numId w:val="15"/>
      </w:numPr>
      <w:tabs>
        <w:tab w:val="clear" w:pos="1021"/>
      </w:tabs>
      <w:ind w:left="1037" w:hanging="357"/>
    </w:pPr>
  </w:style>
  <w:style w:type="paragraph" w:styleId="ListBullet4">
    <w:name w:val="List Bullet 4"/>
    <w:basedOn w:val="List4"/>
    <w:rsid w:val="005E368E"/>
    <w:pPr>
      <w:numPr>
        <w:numId w:val="3"/>
      </w:numPr>
    </w:pPr>
  </w:style>
  <w:style w:type="paragraph" w:styleId="ListBullet5">
    <w:name w:val="List Bullet 5"/>
    <w:basedOn w:val="List5"/>
    <w:rsid w:val="005E368E"/>
    <w:pPr>
      <w:numPr>
        <w:numId w:val="4"/>
      </w:numPr>
    </w:pPr>
  </w:style>
  <w:style w:type="paragraph" w:styleId="ListContinue2">
    <w:name w:val="List Continue 2"/>
    <w:basedOn w:val="List2"/>
    <w:rsid w:val="005E368E"/>
    <w:pPr>
      <w:ind w:firstLine="0"/>
    </w:pPr>
  </w:style>
  <w:style w:type="paragraph" w:styleId="ListContinue3">
    <w:name w:val="List Continue 3"/>
    <w:basedOn w:val="List3"/>
    <w:rsid w:val="005E368E"/>
    <w:pPr>
      <w:ind w:left="1021" w:firstLine="0"/>
    </w:pPr>
  </w:style>
  <w:style w:type="paragraph" w:styleId="ListContinue4">
    <w:name w:val="List Continue 4"/>
    <w:basedOn w:val="List4"/>
    <w:rsid w:val="005E368E"/>
    <w:pPr>
      <w:ind w:firstLine="0"/>
    </w:pPr>
  </w:style>
  <w:style w:type="paragraph" w:styleId="ListContinue5">
    <w:name w:val="List Continue 5"/>
    <w:basedOn w:val="List5"/>
    <w:rsid w:val="005E368E"/>
    <w:pPr>
      <w:ind w:firstLine="0"/>
    </w:pPr>
  </w:style>
  <w:style w:type="paragraph" w:styleId="ListNumber3">
    <w:name w:val="List Number 3"/>
    <w:basedOn w:val="List3"/>
    <w:rsid w:val="005E368E"/>
    <w:pPr>
      <w:numPr>
        <w:numId w:val="5"/>
      </w:numPr>
    </w:pPr>
  </w:style>
  <w:style w:type="paragraph" w:styleId="ListNumber4">
    <w:name w:val="List Number 4"/>
    <w:basedOn w:val="List4"/>
    <w:rsid w:val="005E368E"/>
    <w:pPr>
      <w:numPr>
        <w:numId w:val="6"/>
      </w:numPr>
    </w:pPr>
  </w:style>
  <w:style w:type="paragraph" w:styleId="ListNumber5">
    <w:name w:val="List Number 5"/>
    <w:basedOn w:val="List5"/>
    <w:rsid w:val="005E368E"/>
    <w:pPr>
      <w:numPr>
        <w:numId w:val="7"/>
      </w:numPr>
    </w:pPr>
  </w:style>
  <w:style w:type="paragraph" w:styleId="BlockText">
    <w:name w:val="Block Text"/>
    <w:basedOn w:val="Normal"/>
    <w:rsid w:val="005E368E"/>
    <w:pPr>
      <w:spacing w:after="120"/>
      <w:ind w:left="1440" w:right="1440"/>
    </w:pPr>
  </w:style>
  <w:style w:type="character" w:customStyle="1" w:styleId="Subscript">
    <w:name w:val="Subscript"/>
    <w:basedOn w:val="DefaultParagraphFont"/>
    <w:rsid w:val="005E368E"/>
    <w:rPr>
      <w:sz w:val="16"/>
      <w:vertAlign w:val="subscript"/>
    </w:rPr>
  </w:style>
  <w:style w:type="character" w:customStyle="1" w:styleId="Superscript">
    <w:name w:val="Superscript"/>
    <w:basedOn w:val="DefaultParagraphFont"/>
    <w:rsid w:val="005E368E"/>
    <w:rPr>
      <w:sz w:val="16"/>
      <w:vertAlign w:val="superscript"/>
    </w:rPr>
  </w:style>
  <w:style w:type="character" w:customStyle="1" w:styleId="Symbols">
    <w:name w:val="Symbols"/>
    <w:basedOn w:val="DefaultParagraphFont"/>
    <w:rsid w:val="005E368E"/>
    <w:rPr>
      <w:rFonts w:ascii="Symbol" w:hAnsi="Symbol"/>
    </w:rPr>
  </w:style>
  <w:style w:type="character" w:customStyle="1" w:styleId="MenuOptions">
    <w:name w:val="Menu Options"/>
    <w:basedOn w:val="DefaultParagraphFont"/>
    <w:rsid w:val="005E368E"/>
    <w:rPr>
      <w:rFonts w:ascii="Arial Narrow" w:hAnsi="Arial Narrow"/>
      <w:smallCaps/>
    </w:rPr>
  </w:style>
  <w:style w:type="character" w:customStyle="1" w:styleId="Buttons">
    <w:name w:val="Buttons"/>
    <w:basedOn w:val="DefaultParagraphFont"/>
    <w:rsid w:val="005E368E"/>
    <w:rPr>
      <w:b/>
    </w:rPr>
  </w:style>
  <w:style w:type="character" w:customStyle="1" w:styleId="Underlined">
    <w:name w:val="Underlined"/>
    <w:basedOn w:val="DefaultParagraphFont"/>
    <w:rsid w:val="005E368E"/>
    <w:rPr>
      <w:u w:val="single"/>
    </w:rPr>
  </w:style>
  <w:style w:type="paragraph" w:customStyle="1" w:styleId="TableBodyTextRight">
    <w:name w:val="Table Body Text Right"/>
    <w:basedOn w:val="TableBodyText"/>
    <w:rsid w:val="005E368E"/>
    <w:pPr>
      <w:widowControl w:val="0"/>
      <w:autoSpaceDE w:val="0"/>
      <w:autoSpaceDN w:val="0"/>
      <w:adjustRightInd w:val="0"/>
      <w:jc w:val="right"/>
    </w:pPr>
    <w:rPr>
      <w:rFonts w:cs="Arial"/>
      <w:szCs w:val="18"/>
    </w:rPr>
  </w:style>
  <w:style w:type="paragraph" w:customStyle="1" w:styleId="CopyrightText">
    <w:name w:val="Copyright Text"/>
    <w:basedOn w:val="BodyText"/>
    <w:rsid w:val="005E368E"/>
    <w:rPr>
      <w:sz w:val="18"/>
    </w:rPr>
  </w:style>
  <w:style w:type="paragraph" w:customStyle="1" w:styleId="BodySmallRight">
    <w:name w:val="Body Small Right"/>
    <w:basedOn w:val="BodyTextRight"/>
    <w:rsid w:val="005E368E"/>
    <w:rPr>
      <w:sz w:val="18"/>
      <w:szCs w:val="18"/>
    </w:rPr>
  </w:style>
  <w:style w:type="paragraph" w:customStyle="1" w:styleId="MarginEdition">
    <w:name w:val="Margin Edition"/>
    <w:basedOn w:val="MarginNote"/>
    <w:rsid w:val="005E368E"/>
    <w:pPr>
      <w:spacing w:before="0" w:after="0"/>
    </w:pPr>
    <w:rPr>
      <w:rFonts w:ascii="Times New Roman" w:hAnsi="Times New Roman"/>
      <w:color w:val="999999"/>
    </w:rPr>
  </w:style>
  <w:style w:type="paragraph" w:customStyle="1" w:styleId="Spacer">
    <w:name w:val="Spacer"/>
    <w:basedOn w:val="Normal"/>
    <w:rsid w:val="005E368E"/>
    <w:rPr>
      <w:sz w:val="2"/>
      <w:szCs w:val="2"/>
    </w:rPr>
  </w:style>
  <w:style w:type="character" w:customStyle="1" w:styleId="Small">
    <w:name w:val="Small"/>
    <w:basedOn w:val="DefaultParagraphFont"/>
    <w:rsid w:val="005E368E"/>
    <w:rPr>
      <w:sz w:val="16"/>
    </w:rPr>
  </w:style>
  <w:style w:type="paragraph" w:customStyle="1" w:styleId="WideTable">
    <w:name w:val="Wide Table"/>
    <w:basedOn w:val="Normal"/>
    <w:rsid w:val="005E368E"/>
    <w:pPr>
      <w:ind w:left="-1418"/>
    </w:pPr>
    <w:rPr>
      <w:sz w:val="2"/>
      <w:szCs w:val="2"/>
    </w:rPr>
  </w:style>
  <w:style w:type="character" w:styleId="PageNumber">
    <w:name w:val="page number"/>
    <w:basedOn w:val="DefaultParagraphFont"/>
    <w:rsid w:val="005E368E"/>
  </w:style>
  <w:style w:type="paragraph" w:styleId="Quote">
    <w:name w:val="Quote"/>
    <w:basedOn w:val="Heading1"/>
    <w:link w:val="QuoteChar"/>
    <w:qFormat/>
    <w:rsid w:val="005E368E"/>
    <w:rPr>
      <w:b w:val="0"/>
      <w:sz w:val="72"/>
      <w:szCs w:val="72"/>
      <w:lang w:val="en-NZ"/>
    </w:rPr>
  </w:style>
  <w:style w:type="character" w:customStyle="1" w:styleId="QuoteChar">
    <w:name w:val="Quote Char"/>
    <w:basedOn w:val="DefaultParagraphFont"/>
    <w:link w:val="Quote"/>
    <w:rsid w:val="005E36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368E"/>
    <w:pPr>
      <w:pageBreakBefore/>
    </w:pPr>
  </w:style>
  <w:style w:type="paragraph" w:customStyle="1" w:styleId="Border">
    <w:name w:val="Border"/>
    <w:basedOn w:val="Normal"/>
    <w:qFormat/>
    <w:rsid w:val="005E36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368E"/>
    <w:rPr>
      <w:b/>
      <w:bCs/>
      <w:i/>
      <w:iCs/>
      <w:color w:val="auto"/>
    </w:rPr>
  </w:style>
  <w:style w:type="paragraph" w:styleId="IntenseQuote">
    <w:name w:val="Intense Quote"/>
    <w:basedOn w:val="Normal"/>
    <w:next w:val="Normal"/>
    <w:link w:val="IntenseQuoteChar"/>
    <w:uiPriority w:val="30"/>
    <w:qFormat/>
    <w:rsid w:val="005E36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36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368E"/>
    <w:rPr>
      <w:smallCaps/>
      <w:color w:val="auto"/>
      <w:u w:val="single"/>
    </w:rPr>
  </w:style>
  <w:style w:type="character" w:styleId="IntenseReference">
    <w:name w:val="Intense Reference"/>
    <w:basedOn w:val="DefaultParagraphFont"/>
    <w:uiPriority w:val="32"/>
    <w:qFormat/>
    <w:rsid w:val="005E368E"/>
    <w:rPr>
      <w:b/>
      <w:bCs/>
      <w:smallCaps/>
      <w:color w:val="auto"/>
      <w:spacing w:val="5"/>
      <w:u w:val="single"/>
    </w:rPr>
  </w:style>
  <w:style w:type="paragraph" w:customStyle="1" w:styleId="2ColumnHeading">
    <w:name w:val="2Column Heading"/>
    <w:basedOn w:val="BodyText"/>
    <w:qFormat/>
    <w:rsid w:val="005E368E"/>
    <w:pPr>
      <w:spacing w:after="60"/>
      <w:ind w:left="-2268"/>
    </w:pPr>
    <w:rPr>
      <w:b/>
    </w:rPr>
  </w:style>
  <w:style w:type="paragraph" w:customStyle="1" w:styleId="Heading1TOC">
    <w:name w:val="Heading1 TOC"/>
    <w:basedOn w:val="Normal"/>
    <w:qFormat/>
    <w:rsid w:val="005E368E"/>
    <w:pPr>
      <w:spacing w:before="240" w:after="120"/>
    </w:pPr>
    <w:rPr>
      <w:rFonts w:ascii="Times New Roman" w:hAnsi="Times New Roman"/>
      <w:b/>
      <w:sz w:val="32"/>
    </w:rPr>
  </w:style>
  <w:style w:type="paragraph" w:customStyle="1" w:styleId="Heading2TOC">
    <w:name w:val="Heading2 TOC"/>
    <w:basedOn w:val="Normal"/>
    <w:qFormat/>
    <w:rsid w:val="005E368E"/>
    <w:pPr>
      <w:spacing w:before="240" w:after="60"/>
    </w:pPr>
    <w:rPr>
      <w:rFonts w:ascii="Times New Roman" w:hAnsi="Times New Roman"/>
      <w:b/>
      <w:sz w:val="28"/>
    </w:rPr>
  </w:style>
  <w:style w:type="character" w:customStyle="1" w:styleId="Underline">
    <w:name w:val="Underline"/>
    <w:basedOn w:val="DefaultParagraphFont"/>
    <w:qFormat/>
    <w:rsid w:val="005E368E"/>
    <w:rPr>
      <w:u w:val="single"/>
    </w:rPr>
  </w:style>
  <w:style w:type="character" w:customStyle="1" w:styleId="BoldandItalics">
    <w:name w:val="Bold and Italics"/>
    <w:qFormat/>
    <w:rsid w:val="005E368E"/>
    <w:rPr>
      <w:b/>
      <w:i/>
      <w:u w:val="none"/>
    </w:rPr>
  </w:style>
  <w:style w:type="paragraph" w:styleId="BalloonText">
    <w:name w:val="Balloon Text"/>
    <w:basedOn w:val="Normal"/>
    <w:link w:val="BalloonTextChar"/>
    <w:rsid w:val="005E368E"/>
    <w:rPr>
      <w:rFonts w:ascii="Tahoma" w:hAnsi="Tahoma" w:cs="Tahoma"/>
      <w:sz w:val="16"/>
      <w:szCs w:val="16"/>
    </w:rPr>
  </w:style>
  <w:style w:type="character" w:customStyle="1" w:styleId="BalloonTextChar">
    <w:name w:val="Balloon Text Char"/>
    <w:basedOn w:val="DefaultParagraphFont"/>
    <w:link w:val="BalloonText"/>
    <w:rsid w:val="005E36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368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E36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368E"/>
    <w:rPr>
      <w:b/>
      <w:color w:val="660033"/>
      <w:spacing w:val="0"/>
    </w:rPr>
  </w:style>
  <w:style w:type="paragraph" w:customStyle="1" w:styleId="Nameditemlist">
    <w:name w:val="Named item list"/>
    <w:basedOn w:val="BodyText"/>
    <w:qFormat/>
    <w:rsid w:val="005E368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1339</Words>
  <Characters>8530</Characters>
  <Application>Microsoft Office Word</Application>
  <DocSecurity>0</DocSecurity>
  <Lines>280</Lines>
  <Paragraphs>176</Paragraphs>
  <ScaleCrop>false</ScaleCrop>
  <Company>Author-it Software Corporation Ltd.</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AVIY3076A Recover remote pilot aircraft (RPA)</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2013-12-23T10:19:13Z</dcterms:created>
  <dcterms:modified xsi:type="dcterms:W3CDTF">2013-12-20T05:53:00Z</dcterms:modified>
</cp:coreProperties>
</file>