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2C0" w:rsidP="003E32C0">
      <w:pPr>
        <w:pStyle w:val="Title"/>
      </w:pPr>
      <w:bookmarkStart w:id="0" w:name="_GoBack"/>
      <w:bookmarkEnd w:id="0"/>
      <w:r>
        <w:fldChar w:fldCharType="begin"/>
      </w:r>
      <w:r>
        <w:instrText xml:space="preserve"> TITLE   \* MERGEFORMAT </w:instrText>
      </w:r>
      <w:r>
        <w:fldChar w:fldCharType="separate"/>
      </w:r>
      <w:r>
        <w:t>AVIY3067A Control remote pilot aircraft (RPA) on the ground</w:t>
      </w:r>
      <w:r>
        <w:fldChar w:fldCharType="end"/>
      </w:r>
    </w:p>
    <w:p w:rsidR="003E32C0" w:rsidP="003E32C0">
      <w:pPr>
        <w:pStyle w:val="Version"/>
        <w:sectPr w:rsidSect="00B223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371" w:rsidP="00B22371">
      <w:pPr>
        <w:pStyle w:val="SuperHeading"/>
      </w:pPr>
      <w:r w:rsidRPr="00B22371">
        <w:t>AVIY3067A Control remote pilot aircraft (RPA) on the ground</w:t>
      </w:r>
    </w:p>
    <w:p w:rsidR="00000000" w:rsidRPr="00B22371" w:rsidP="00B22371">
      <w:pPr>
        <w:pStyle w:val="Heading1"/>
      </w:pPr>
      <w:bookmarkStart w:id="1" w:name="O_479845"/>
      <w:bookmarkEnd w:id="1"/>
      <w:r w:rsidRPr="00B22371">
        <w:t>Modification History</w:t>
      </w:r>
    </w:p>
    <w:p w:rsidR="00000000" w:rsidRPr="00B22371" w:rsidP="00B22371">
      <w:pPr>
        <w:pStyle w:val="BodyText"/>
      </w:pPr>
      <w:r w:rsidRPr="00B22371">
        <w:t>Not applicable.</w:t>
      </w:r>
    </w:p>
    <w:p w:rsidR="00000000" w:rsidRPr="00B22371" w:rsidP="00B22371">
      <w:pPr>
        <w:pStyle w:val="AllowPageBreak"/>
      </w:pPr>
    </w:p>
    <w:p w:rsidR="00000000" w:rsidRPr="00B22371" w:rsidP="00B22371">
      <w:pPr>
        <w:pStyle w:val="Heading1"/>
      </w:pPr>
      <w:bookmarkStart w:id="2" w:name="O_479846"/>
      <w:bookmarkEnd w:id="2"/>
      <w:r w:rsidRPr="00B22371">
        <w:t>Unit Descriptor</w:t>
      </w:r>
    </w:p>
    <w:p w:rsidR="00000000" w:rsidRPr="00B22371" w:rsidP="00B22371">
      <w:pPr>
        <w:pStyle w:val="BodyText"/>
      </w:pPr>
      <w:r w:rsidRPr="00B22371">
        <w:t>This unit involves the skills and knowledge required to control a remote pilot aircraft (RPA) on the ground including starting and stopping an aircraft engine, fulfilling</w:t>
      </w:r>
      <w:r w:rsidRPr="00B22371">
        <w:t xml:space="preserve"> all required safety requirements, and if required, performing pre-taxi functions and manoeuvring the aircraft on the ground without incident. Licensing, legislative, regulatory or certification requirements are applicable to this unit.</w:t>
      </w:r>
    </w:p>
    <w:p w:rsidR="00000000" w:rsidRPr="00B22371" w:rsidP="00B22371">
      <w:pPr>
        <w:pStyle w:val="AllowPageBreak"/>
      </w:pPr>
    </w:p>
    <w:p w:rsidR="00000000" w:rsidRPr="00B22371" w:rsidP="00B22371">
      <w:pPr>
        <w:pStyle w:val="Heading1"/>
      </w:pPr>
      <w:bookmarkStart w:id="3" w:name="O_479847"/>
      <w:bookmarkEnd w:id="3"/>
      <w:r w:rsidRPr="00B22371">
        <w:t>Ap</w:t>
      </w:r>
      <w:r w:rsidRPr="00B22371">
        <w:t>plication of the Unit</w:t>
      </w:r>
    </w:p>
    <w:p w:rsidR="00000000" w:rsidRPr="00B22371" w:rsidP="00B22371">
      <w:pPr>
        <w:pStyle w:val="BodyText"/>
      </w:pPr>
      <w:r w:rsidRPr="00B22371">
        <w:t>Work must be carried out in compliance with the relevant licence and aircraft rating requirements of the Civil Aviation Safety Authority (CASA) and/or ADF; airspace control requirements and Day Visual Flight Rules (Day VFR); and aircr</w:t>
      </w:r>
      <w:r w:rsidRPr="00B22371">
        <w:t>aft control principles, regulations, safety codes, protocols and procedures relating to controlling an aircraft on the ground.</w:t>
      </w:r>
    </w:p>
    <w:p w:rsidR="00000000" w:rsidRPr="00B22371" w:rsidP="00B22371">
      <w:pPr>
        <w:pStyle w:val="BodyText"/>
      </w:pPr>
      <w:r w:rsidRPr="00B22371">
        <w:t>Operations are conducted as part of commercial or military aircraft activities across a variety of operational contexts within th</w:t>
      </w:r>
      <w:r w:rsidRPr="00B22371">
        <w:t>e Australian aviation industry.</w:t>
      </w:r>
    </w:p>
    <w:p w:rsidR="00000000" w:rsidRPr="00B22371" w:rsidP="00B22371">
      <w:pPr>
        <w:pStyle w:val="BodyText"/>
      </w:pPr>
      <w:r w:rsidRPr="00B22371">
        <w:t>Use for ADF Aviation is to be in accordance with relevant Defence Orders and Instructions and applicable CASA compliance.</w:t>
      </w:r>
    </w:p>
    <w:p w:rsidR="00000000" w:rsidRPr="00B22371" w:rsidP="00B22371">
      <w:pPr>
        <w:pStyle w:val="BodyText"/>
      </w:pPr>
      <w:r w:rsidRPr="00B22371">
        <w:t>Work is performed under limited supervision.</w:t>
      </w:r>
    </w:p>
    <w:p w:rsidR="00000000" w:rsidRPr="00B22371" w:rsidP="00B22371">
      <w:pPr>
        <w:pStyle w:val="AllowPageBreak"/>
      </w:pPr>
    </w:p>
    <w:p w:rsidR="00000000" w:rsidRPr="00B22371" w:rsidP="00B22371">
      <w:pPr>
        <w:pStyle w:val="Heading1"/>
      </w:pPr>
      <w:bookmarkStart w:id="4" w:name="O_479848"/>
      <w:bookmarkEnd w:id="4"/>
      <w:r w:rsidRPr="00B22371">
        <w:t>Licensing/Regulatory Information</w:t>
      </w:r>
    </w:p>
    <w:p w:rsidR="00000000" w:rsidRPr="00B22371" w:rsidP="00B22371">
      <w:pPr>
        <w:pStyle w:val="BodyText"/>
      </w:pPr>
      <w:r w:rsidRPr="00B22371">
        <w:t xml:space="preserve">Remote </w:t>
      </w:r>
      <w:r w:rsidRPr="00B22371">
        <w:t>Pilot Licence (RPL) Basic – Level 1</w:t>
      </w:r>
    </w:p>
    <w:p w:rsidR="00000000" w:rsidRPr="00B22371" w:rsidP="00B22371">
      <w:pPr>
        <w:pStyle w:val="AllowPageBreak"/>
      </w:pPr>
    </w:p>
    <w:p w:rsidR="00000000" w:rsidRPr="00B22371" w:rsidP="00B22371">
      <w:pPr>
        <w:pStyle w:val="Heading1"/>
      </w:pPr>
      <w:bookmarkStart w:id="5" w:name="O_479849"/>
      <w:bookmarkEnd w:id="5"/>
      <w:r w:rsidRPr="00B22371">
        <w:t>Pre-Requisites</w:t>
      </w:r>
    </w:p>
    <w:p w:rsidR="00000000" w:rsidRPr="00B22371" w:rsidP="00B22371">
      <w:pPr>
        <w:pStyle w:val="BodyText"/>
      </w:pPr>
      <w:r w:rsidRPr="00B22371">
        <w:t>Not applicable.</w:t>
      </w:r>
    </w:p>
    <w:p w:rsidR="00000000" w:rsidRPr="00B22371" w:rsidP="00B22371">
      <w:pPr>
        <w:pStyle w:val="AllowPageBreak"/>
      </w:pPr>
    </w:p>
    <w:p w:rsidR="00000000" w:rsidRPr="00B22371" w:rsidP="00B22371">
      <w:pPr>
        <w:pStyle w:val="Heading1"/>
      </w:pPr>
      <w:bookmarkStart w:id="6" w:name="O_479850"/>
      <w:bookmarkEnd w:id="6"/>
      <w:r w:rsidRPr="00B22371">
        <w:t>Employability Skills Information</w:t>
      </w:r>
    </w:p>
    <w:p w:rsidR="00000000" w:rsidRPr="00B22371" w:rsidP="00B22371">
      <w:pPr>
        <w:pStyle w:val="BodyText"/>
      </w:pPr>
      <w:r w:rsidRPr="00B22371">
        <w:t>This unit contains employability skills.</w:t>
      </w:r>
    </w:p>
    <w:p w:rsidR="00000000" w:rsidRPr="00B22371" w:rsidP="00B22371">
      <w:pPr>
        <w:pStyle w:val="AllowPageBreak"/>
      </w:pPr>
    </w:p>
    <w:p w:rsidR="00000000" w:rsidRPr="00B22371" w:rsidP="00B22371">
      <w:pPr>
        <w:pStyle w:val="Heading1"/>
      </w:pPr>
      <w:bookmarkStart w:id="7" w:name="O_479851"/>
      <w:bookmarkEnd w:id="7"/>
      <w:r w:rsidRPr="00B22371">
        <w:t>Elements and Performance Criteria Pre-Content</w:t>
      </w:r>
    </w:p>
    <w:tbl>
      <w:tblPr>
        <w:tblW w:w="9640" w:type="dxa"/>
        <w:tblLayout w:type="fixed"/>
        <w:tblCellMar>
          <w:left w:w="62" w:type="dxa"/>
          <w:right w:w="62" w:type="dxa"/>
        </w:tblCellMar>
        <w:tblLook w:val="0000"/>
      </w:tblPr>
      <w:tblGrid>
        <w:gridCol w:w="2935"/>
        <w:gridCol w:w="6705"/>
      </w:tblGrid>
      <w:tr w:rsidTr="00B22371">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 xml:space="preserve">Elements describe </w:t>
            </w:r>
            <w:r w:rsidRPr="00B22371">
              <w:t>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B22371" w:rsidP="00B22371">
            <w:pPr>
              <w:pStyle w:val="BodyText"/>
            </w:pPr>
            <w:r w:rsidRPr="00B22371">
              <w:t>Performance criteria describe the required performance needed to demonstrate achievement of the element. Assessment of performance is to be consistent with the evidence guide.</w:t>
            </w:r>
          </w:p>
        </w:tc>
      </w:tr>
    </w:tbl>
    <w:p w:rsidR="00000000" w:rsidRPr="00B22371" w:rsidP="00B22371">
      <w:pPr>
        <w:pStyle w:val="BodyText"/>
      </w:pPr>
    </w:p>
    <w:p w:rsidR="00000000" w:rsidRPr="00B22371" w:rsidP="00B22371">
      <w:pPr>
        <w:pStyle w:val="AllowPageBreak"/>
      </w:pPr>
    </w:p>
    <w:p w:rsidR="00000000" w:rsidRPr="00B22371" w:rsidP="00B22371">
      <w:pPr>
        <w:pStyle w:val="Heading1"/>
      </w:pPr>
      <w:bookmarkStart w:id="8" w:name="O_479852"/>
      <w:bookmarkEnd w:id="8"/>
      <w:r w:rsidRPr="00B22371">
        <w:t>Elemen</w:t>
      </w:r>
      <w:r w:rsidRPr="00B22371">
        <w:t>ts and Performance Criteria</w:t>
      </w:r>
    </w:p>
    <w:tbl>
      <w:tblPr>
        <w:tblW w:w="0" w:type="auto"/>
        <w:tblCellMar>
          <w:left w:w="62" w:type="dxa"/>
          <w:right w:w="62" w:type="dxa"/>
        </w:tblCellMar>
        <w:tblLook w:val="0000"/>
      </w:tblPr>
      <w:tblGrid>
        <w:gridCol w:w="394"/>
        <w:gridCol w:w="2168"/>
        <w:gridCol w:w="394"/>
        <w:gridCol w:w="6240"/>
      </w:tblGrid>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1</w:t>
            </w:r>
          </w:p>
        </w:tc>
        <w:tc>
          <w:tcPr>
            <w:tcW w:w="0" w:type="auto"/>
            <w:vMerge w:val="restart"/>
            <w:tcBorders>
              <w:top w:val="nil"/>
              <w:left w:val="nil"/>
              <w:bottom w:val="nil"/>
              <w:right w:val="nil"/>
            </w:tcBorders>
            <w:tcMar>
              <w:top w:w="0" w:type="dxa"/>
              <w:left w:w="62" w:type="dxa"/>
              <w:bottom w:w="0" w:type="dxa"/>
              <w:right w:w="62" w:type="dxa"/>
            </w:tcMar>
          </w:tcPr>
          <w:p w:rsidR="00000000" w:rsidRPr="00B22371" w:rsidP="00B22371">
            <w:pPr>
              <w:pStyle w:val="BodyText"/>
            </w:pPr>
            <w:r w:rsidRPr="00B22371">
              <w:t>Start and stop engine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1.1</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Pre-start and after-start checks are completed in accordance with Flight Manual/POH</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1.2</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Engine is started and shut down in accordance with Flight Manual/POH</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1.3</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Emergencies are managed in accordance with Flight Manual/POH and regulatory requirements</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1.4</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Pre-and after shutdown checks are completed in accordance with Flight Manual/POH</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1.5</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Manufacturers limitations and report deviations are complied with as app</w:t>
            </w:r>
            <w:r w:rsidRPr="00B22371">
              <w:t>ropriate</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1.6</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Aircraft is positioned to ensure safety when starting engine</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2</w:t>
            </w:r>
          </w:p>
        </w:tc>
        <w:tc>
          <w:tcPr>
            <w:tcW w:w="0" w:type="auto"/>
            <w:vMerge w:val="restart"/>
            <w:tcBorders>
              <w:top w:val="nil"/>
              <w:left w:val="nil"/>
              <w:bottom w:val="nil"/>
              <w:right w:val="nil"/>
            </w:tcBorders>
            <w:tcMar>
              <w:top w:w="0" w:type="dxa"/>
              <w:left w:w="62" w:type="dxa"/>
              <w:bottom w:w="0" w:type="dxa"/>
              <w:right w:w="62" w:type="dxa"/>
            </w:tcMar>
          </w:tcPr>
          <w:p w:rsidR="00000000" w:rsidRPr="00B22371" w:rsidP="00B22371">
            <w:pPr>
              <w:pStyle w:val="BodyText"/>
            </w:pPr>
            <w:r w:rsidRPr="00B22371">
              <w:t>Taxi aircraft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2.1</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ATIS reports and taxi clearance are obtained where applicable</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2.2</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Aircraft is taxied at a safe speed and in accordance with prevailing location, traffic, surface and weather conditions</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2.3</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Instrument checks are performed clear of conflicting traffic and other hazards to confirm serviceability</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2.4</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Handling and braking on the ground is in accordance with Flight Manual/POH</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2.5</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Airfield markings/lights/signals/indicators, where appropriate, are interpreted and complied with</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2.6</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Lookout and right-of-way rules are complied with when applicable</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2.7</w:t>
            </w: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Adverse effects on other aircrafts, facilities and personnel is avoided</w:t>
            </w:r>
          </w:p>
        </w:tc>
      </w:tr>
      <w:tr w:rsidTr="003E32C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2.8</w:t>
            </w:r>
          </w:p>
        </w:tc>
        <w:tc>
          <w:tcPr>
            <w:tcW w:w="0" w:type="auto"/>
            <w:tcBorders>
              <w:top w:val="nil"/>
              <w:left w:val="nil"/>
              <w:bottom w:val="nil"/>
              <w:right w:val="nil"/>
            </w:tcBorders>
            <w:tcMar>
              <w:top w:w="0" w:type="dxa"/>
              <w:left w:w="62" w:type="dxa"/>
              <w:bottom w:w="0" w:type="dxa"/>
              <w:right w:w="62" w:type="dxa"/>
            </w:tcMar>
          </w:tcPr>
          <w:p w:rsidR="00000000" w:rsidRPr="00B22371" w:rsidP="00B22371">
            <w:pPr>
              <w:pStyle w:val="BodyText"/>
            </w:pPr>
            <w:r w:rsidRPr="00B22371">
              <w:t>Inspection of taxi path is carried out when surface conditions are obscured</w:t>
            </w:r>
          </w:p>
        </w:tc>
      </w:tr>
    </w:tbl>
    <w:p w:rsidR="00000000" w:rsidRPr="00B22371" w:rsidP="00B22371">
      <w:pPr>
        <w:pStyle w:val="BodyText"/>
      </w:pPr>
    </w:p>
    <w:p w:rsidR="00000000" w:rsidRPr="00B22371" w:rsidP="00B22371">
      <w:pPr>
        <w:pStyle w:val="AllowPageBreak"/>
      </w:pPr>
    </w:p>
    <w:p w:rsidR="00000000" w:rsidRPr="00B22371" w:rsidP="00B22371">
      <w:pPr>
        <w:pStyle w:val="Heading1"/>
      </w:pPr>
      <w:bookmarkStart w:id="9" w:name="O_479853"/>
      <w:bookmarkEnd w:id="9"/>
      <w:r w:rsidRPr="00B22371">
        <w:t>Required Skills and Knowledge</w:t>
      </w:r>
    </w:p>
    <w:tbl>
      <w:tblPr>
        <w:tblW w:w="9640" w:type="dxa"/>
        <w:tblLayout w:type="fixed"/>
        <w:tblCellMar>
          <w:left w:w="62" w:type="dxa"/>
          <w:right w:w="62" w:type="dxa"/>
        </w:tblCellMar>
        <w:tblLook w:val="0000"/>
      </w:tblPr>
      <w:tblGrid>
        <w:gridCol w:w="9640"/>
      </w:tblGrid>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This describes the essential knowledge and skill</w:t>
            </w:r>
            <w:r w:rsidRPr="00B22371">
              <w:t>s and their level required for this unit.</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rPr>
                <w:rStyle w:val="SpecialBold"/>
              </w:rPr>
              <w:t>Required knowledge:</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Relevant sections of Civil Aviation Safety Regulations and Civil Aviation Orders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In Defence context, relevant Defence Orders and Instructions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Relevant OH&amp;S and environmental procedures and regulations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 xml:space="preserve">Relevant aircraft/equipment characteristics </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On-ground control procedures as applicable</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Relevant sections of the Flight Manual/POH</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Aircraft type recognition</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rPr>
                <w:rStyle w:val="SpecialBold"/>
              </w:rPr>
              <w:t>Required skills: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Control a RPA on the ground in accordance with Flight Manual/POH</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Control and manage emergencies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Manoeuvre RPA on the ground without incident</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Perform various on-ground functions simultaneously as required</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Comply with regulatory requirements and loca</w:t>
            </w:r>
            <w:r w:rsidRPr="00B22371">
              <w:t>l air traffic control instructions where applicable</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Interpret and communicate operational information</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 xml:space="preserve">Select and use relevant equipment </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Use instruments to monitor aircraft performance</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Communicate effectively with others when controlling a RPA on the ground</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Read and interpret instructions, regulations, procedures and other information relevant to controlling a RPA on the ground</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Interpret and follow operational instructions and priori</w:t>
            </w:r>
            <w:r w:rsidRPr="00B22371">
              <w:t>tise work</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Complete documentation related to controlling a RPA on the ground</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Operate electronic communication equipment to required protocol</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Work collaboratively with others when controlling RPA on the ground</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Adapt appropriately to cultural differen</w:t>
            </w:r>
            <w:r w:rsidRPr="00B22371">
              <w:t>ces in the workplace, including modes of behaviour and interactions with others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Promptly report and/or rectify any identified problems that may occur when controlling a RPA on the ground in accordance with regulatory requirements and workplace procedures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Implement contingency plans for unexpected events that may arise when controlling a RPA on the ground</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Apply precautions and required action to minimise, control or eliminate hazards that may exist when controlling a RPA on the ground</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Monitor and ant</w:t>
            </w:r>
            <w:r w:rsidRPr="00B22371">
              <w:t>icipate operational problems and hazards and take appropriate action</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Monitor work activities in terms of planned schedule</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Modify activities dependent on differing workplace contingencies, situations and environments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 xml:space="preserve">Work systematically with required </w:t>
            </w:r>
            <w:r w:rsidRPr="00B22371">
              <w:t>attention to detail without injury to self or others, or damage to goods or equipment</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Adapt to differences in equipment and operating environment in accordance with standard operating procedures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Select and use required personal protective equipment conforming to industry and OH&amp;S standards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Implement OH&amp;S procedures and relevant regulations</w:t>
            </w:r>
          </w:p>
        </w:tc>
      </w:tr>
      <w:tr w:rsidTr="00B2237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Identify and correctly use equipment required when controlling a RPA on the ground</w:t>
            </w:r>
          </w:p>
        </w:tc>
      </w:tr>
    </w:tbl>
    <w:p w:rsidR="00000000" w:rsidRPr="00B22371" w:rsidP="00B22371">
      <w:pPr>
        <w:pStyle w:val="BodyText"/>
      </w:pPr>
    </w:p>
    <w:p w:rsidR="00000000" w:rsidRPr="00B22371" w:rsidP="00B22371">
      <w:pPr>
        <w:pStyle w:val="AllowPageBreak"/>
      </w:pPr>
    </w:p>
    <w:p w:rsidR="00000000" w:rsidRPr="00B22371" w:rsidP="00B22371">
      <w:pPr>
        <w:pStyle w:val="Heading1"/>
      </w:pPr>
      <w:bookmarkStart w:id="10" w:name="O_479854"/>
      <w:bookmarkEnd w:id="10"/>
      <w:r w:rsidRPr="00B22371">
        <w:t>Evi</w:t>
      </w:r>
      <w:r w:rsidRPr="00B22371">
        <w:t>dence Guide</w:t>
      </w:r>
    </w:p>
    <w:tbl>
      <w:tblPr>
        <w:tblW w:w="9499" w:type="dxa"/>
        <w:tblLayout w:type="fixed"/>
        <w:tblCellMar>
          <w:left w:w="62" w:type="dxa"/>
          <w:right w:w="62" w:type="dxa"/>
        </w:tblCellMar>
        <w:tblLook w:val="0000"/>
      </w:tblPr>
      <w:tblGrid>
        <w:gridCol w:w="3485"/>
        <w:gridCol w:w="6014"/>
      </w:tblGrid>
      <w:tr w:rsidTr="00B2237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The Evidence Guide provides advice on assessment and must be read in conjunction with the performance criteria, required knowledge and skills, the range statement and the assessment guidelines for this Training Package.</w:t>
            </w:r>
          </w:p>
        </w:tc>
      </w:tr>
      <w:tr w:rsidTr="00B22371">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rPr>
                <w:rStyle w:val="SpecialBold"/>
              </w:rPr>
              <w:t>Critical aspects for assessment and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The evidence required to demonstrate competency in this unit must be relevant to and satisfy all of the requirements of the elements and performance criteria of t</w:t>
            </w:r>
            <w:r w:rsidRPr="00B22371">
              <w:t>his unit and include demonstration of applying:</w:t>
            </w:r>
          </w:p>
          <w:p w:rsidR="00000000" w:rsidRPr="00B22371" w:rsidP="00B22371">
            <w:pPr>
              <w:pStyle w:val="ListBullet2"/>
            </w:pPr>
            <w:r w:rsidRPr="00B22371">
              <w:t>the underpinning knowledge and skills</w:t>
            </w:r>
          </w:p>
          <w:p w:rsidR="00000000" w:rsidRPr="00B22371" w:rsidP="00B22371">
            <w:pPr>
              <w:pStyle w:val="ListBullet2"/>
            </w:pPr>
            <w:r w:rsidRPr="00B22371">
              <w:t>relevant legislation and workplace procedures</w:t>
            </w:r>
          </w:p>
          <w:p w:rsidR="00000000" w:rsidP="00B22371">
            <w:pPr>
              <w:pStyle w:val="ListBullet2"/>
              <w:rPr>
                <w:lang w:val="en-NZ"/>
              </w:rPr>
            </w:pPr>
            <w:r w:rsidRPr="00B22371">
              <w:t>other relevant aspects of the range statement</w:t>
            </w:r>
          </w:p>
        </w:tc>
      </w:tr>
      <w:tr w:rsidTr="00B22371">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Performance is demonstrated consistently over a period of time and in a suitable range of contexts</w:t>
            </w:r>
          </w:p>
          <w:p w:rsidR="00000000" w:rsidRPr="00B22371" w:rsidP="00B22371">
            <w:pPr>
              <w:pStyle w:val="ListBullet"/>
            </w:pPr>
            <w:r w:rsidRPr="00B22371">
              <w:t>Resources for assessment include:</w:t>
            </w:r>
          </w:p>
          <w:p w:rsidR="00000000" w:rsidRPr="00B22371" w:rsidP="00B22371">
            <w:pPr>
              <w:pStyle w:val="ListBullet2"/>
            </w:pPr>
            <w:r w:rsidRPr="00B22371">
              <w:t>a range of relevant exercises, case studies and/or other simulated practical and knowledge assessment, and/or</w:t>
            </w:r>
          </w:p>
          <w:p w:rsidR="00000000" w:rsidRPr="00B22371" w:rsidP="00B22371">
            <w:pPr>
              <w:pStyle w:val="ListBullet2"/>
            </w:pPr>
            <w:r w:rsidRPr="00B22371">
              <w:t>access to an</w:t>
            </w:r>
            <w:r w:rsidRPr="00B22371">
              <w:t xml:space="preserve"> appropriate range of relevant operational situations in the workplace</w:t>
            </w:r>
          </w:p>
          <w:p w:rsidR="00000000" w:rsidRPr="00B22371" w:rsidP="00B22371">
            <w:pPr>
              <w:pStyle w:val="ListBullet"/>
            </w:pPr>
            <w:r w:rsidRPr="00B22371">
              <w:t>In both real and simulated environments, access is required to:</w:t>
            </w:r>
          </w:p>
          <w:p w:rsidR="00000000" w:rsidRPr="00B22371" w:rsidP="00B22371">
            <w:pPr>
              <w:pStyle w:val="ListBullet2"/>
            </w:pPr>
            <w:r w:rsidRPr="00B22371">
              <w:t>relevant and appropriate materials and equipment, and</w:t>
            </w:r>
          </w:p>
          <w:p w:rsidR="00000000" w:rsidP="00B22371">
            <w:pPr>
              <w:pStyle w:val="ListBullet2"/>
              <w:rPr>
                <w:lang w:val="en-NZ"/>
              </w:rPr>
            </w:pPr>
            <w:r w:rsidRPr="00B22371">
              <w:t>applicable documentation including workplace procedures, regulations, codes of practice and operation manuals</w:t>
            </w:r>
          </w:p>
        </w:tc>
      </w:tr>
      <w:tr w:rsidTr="00B22371">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Assessment of this unit must be undertaken by a registered training organisation</w:t>
            </w:r>
          </w:p>
          <w:p w:rsidR="00000000" w:rsidRPr="00B22371" w:rsidP="00B22371">
            <w:pPr>
              <w:pStyle w:val="ListBullet"/>
            </w:pPr>
            <w:r w:rsidRPr="00B22371">
              <w:t>As a minimum, assessment of knowledge must</w:t>
            </w:r>
            <w:r w:rsidRPr="00B22371">
              <w:t xml:space="preserve"> be conducted through appropriate written/oral tests</w:t>
            </w:r>
          </w:p>
          <w:p w:rsidR="00000000" w:rsidRPr="00B22371" w:rsidP="00B22371">
            <w:pPr>
              <w:pStyle w:val="ListBullet"/>
            </w:pPr>
            <w:r w:rsidRPr="00B22371">
              <w:t>Practical assessment must occur:</w:t>
            </w:r>
          </w:p>
          <w:p w:rsidR="00000000" w:rsidRPr="00B22371" w:rsidP="00B22371">
            <w:pPr>
              <w:pStyle w:val="ListBullet2"/>
            </w:pPr>
            <w:r w:rsidRPr="00B22371">
              <w:t>through activities in an appropriately simulated environment at the registered training organisation, and/or</w:t>
            </w:r>
          </w:p>
          <w:p w:rsidR="00000000" w:rsidRPr="00B22371" w:rsidP="00B22371">
            <w:pPr>
              <w:pStyle w:val="ListBullet2"/>
            </w:pPr>
            <w:r w:rsidRPr="00B22371">
              <w:t>in an appropriate range of situations in the workplace</w:t>
            </w:r>
          </w:p>
        </w:tc>
      </w:tr>
    </w:tbl>
    <w:p w:rsidR="00000000" w:rsidRPr="00B22371" w:rsidP="00B22371">
      <w:pPr>
        <w:pStyle w:val="BodyText"/>
      </w:pPr>
    </w:p>
    <w:p w:rsidR="00000000" w:rsidRPr="00B22371" w:rsidP="00B22371">
      <w:pPr>
        <w:pStyle w:val="AllowPageBreak"/>
      </w:pPr>
    </w:p>
    <w:p w:rsidR="00000000" w:rsidRPr="00B22371" w:rsidP="00B22371">
      <w:pPr>
        <w:pStyle w:val="Heading1"/>
      </w:pPr>
      <w:bookmarkStart w:id="11" w:name="O_479855"/>
      <w:bookmarkEnd w:id="11"/>
      <w:r w:rsidRPr="00B22371">
        <w:t>Range Statement</w:t>
      </w:r>
    </w:p>
    <w:tbl>
      <w:tblPr>
        <w:tblW w:w="9640" w:type="dxa"/>
        <w:tblLayout w:type="fixed"/>
        <w:tblCellMar>
          <w:left w:w="62" w:type="dxa"/>
          <w:right w:w="62" w:type="dxa"/>
        </w:tblCellMar>
        <w:tblLook w:val="0000"/>
      </w:tblPr>
      <w:tblGrid>
        <w:gridCol w:w="3446"/>
        <w:gridCol w:w="6194"/>
      </w:tblGrid>
      <w:tr w:rsidTr="00B2237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The range statement relates to the unit of competency as a whole. It allows for different work environments and situations that may affect performance.</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Tasks must be undertaken in:</w:t>
            </w:r>
          </w:p>
        </w:tc>
        <w:tc>
          <w:tcPr>
            <w:tcW w:w="6194"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variable weather conditions in accordance with Day Visual Flight Rules</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Performance may be demonstrated in:</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single engine aircraft</w:t>
            </w:r>
          </w:p>
          <w:p w:rsidR="00000000" w:rsidRPr="00B22371" w:rsidP="00B22371">
            <w:pPr>
              <w:pStyle w:val="ListBullet"/>
            </w:pPr>
            <w:r w:rsidRPr="00B22371">
              <w:t>multi engine aircraft</w:t>
            </w:r>
          </w:p>
          <w:p w:rsidR="00000000" w:rsidRPr="00B22371" w:rsidP="00B22371">
            <w:pPr>
              <w:pStyle w:val="ListBullet"/>
            </w:pPr>
            <w:r w:rsidRPr="00B22371">
              <w:t>variable air traffic conditions</w:t>
            </w:r>
          </w:p>
          <w:p w:rsidR="00000000" w:rsidRPr="00B22371" w:rsidP="00B22371">
            <w:pPr>
              <w:pStyle w:val="ListBullet"/>
            </w:pPr>
            <w:r w:rsidRPr="00B22371">
              <w:t>variable weather conditions</w:t>
            </w:r>
          </w:p>
          <w:p w:rsidR="00000000" w:rsidRPr="00B22371" w:rsidP="00B22371">
            <w:pPr>
              <w:pStyle w:val="ListBullet"/>
            </w:pPr>
            <w:r w:rsidRPr="00B22371">
              <w:t>variable ground traffic conditions</w:t>
            </w:r>
          </w:p>
          <w:p w:rsidR="00000000" w:rsidP="00B22371">
            <w:pPr>
              <w:pStyle w:val="ListBullet"/>
              <w:rPr>
                <w:lang w:val="en-NZ"/>
              </w:rPr>
            </w:pPr>
            <w:r w:rsidRPr="00B22371">
              <w:t>abnorma</w:t>
            </w:r>
            <w:r w:rsidRPr="00B22371">
              <w:t>l situations</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Performance may be demonstrated on an aircraft with:</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fully functioning dual controls</w:t>
            </w:r>
          </w:p>
          <w:p w:rsidR="00000000" w:rsidRPr="00B22371" w:rsidP="00B22371">
            <w:pPr>
              <w:pStyle w:val="ListBullet"/>
            </w:pPr>
            <w:r w:rsidRPr="00B22371">
              <w:t>an electronic intercom system</w:t>
            </w:r>
          </w:p>
          <w:p w:rsidR="00000000" w:rsidP="00B22371">
            <w:pPr>
              <w:pStyle w:val="ListBullet"/>
              <w:rPr>
                <w:lang w:val="en-NZ"/>
              </w:rPr>
            </w:pPr>
            <w:r w:rsidRPr="00B22371">
              <w:t>(if propeller-driven) a constant speed propeller</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Aircraft may include:</w:t>
            </w:r>
          </w:p>
        </w:tc>
        <w:tc>
          <w:tcPr>
            <w:tcW w:w="6194" w:type="dxa"/>
            <w:tcBorders>
              <w:top w:val="nil"/>
              <w:left w:val="nil"/>
              <w:bottom w:val="nil"/>
              <w:right w:val="nil"/>
            </w:tcBorders>
            <w:tcMar>
              <w:top w:w="0" w:type="dxa"/>
              <w:left w:w="62" w:type="dxa"/>
              <w:bottom w:w="0" w:type="dxa"/>
              <w:right w:w="62" w:type="dxa"/>
            </w:tcMar>
          </w:tcPr>
          <w:p w:rsidR="00000000" w:rsidP="00B22371">
            <w:pPr>
              <w:pStyle w:val="ListBullet"/>
              <w:rPr>
                <w:lang w:val="en-NZ"/>
              </w:rPr>
            </w:pPr>
            <w:r w:rsidRPr="00B22371">
              <w:t>Remotely Piloted Aircraft/Unmanned aircraft</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Crew may include:</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Remote Pilot</w:t>
            </w:r>
          </w:p>
          <w:p w:rsidR="00000000" w:rsidP="00B22371">
            <w:pPr>
              <w:pStyle w:val="ListBullet"/>
              <w:rPr>
                <w:lang w:val="en-NZ"/>
              </w:rPr>
            </w:pPr>
            <w:r w:rsidRPr="00B22371">
              <w:t>Observer</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Instruments may be:</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fitted flight instruments</w:t>
            </w:r>
          </w:p>
          <w:p w:rsidR="00000000" w:rsidP="00B22371">
            <w:pPr>
              <w:pStyle w:val="ListBullet"/>
              <w:rPr>
                <w:lang w:val="en-NZ"/>
              </w:rPr>
            </w:pPr>
            <w:r w:rsidRPr="00B22371">
              <w:t>head up displays</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Limitations may be imposed by:</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local noise abatement requirements and curfews</w:t>
            </w:r>
          </w:p>
          <w:p w:rsidR="00000000" w:rsidP="00B22371">
            <w:pPr>
              <w:pStyle w:val="ListBullet"/>
              <w:rPr>
                <w:lang w:val="en-NZ"/>
              </w:rPr>
            </w:pPr>
            <w:r w:rsidRPr="00B22371">
              <w:t>airspace endorsements</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Classes of airspace may be:</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in Class G airspace as designated by the regulator and may be in:</w:t>
            </w:r>
          </w:p>
          <w:p w:rsidR="00000000" w:rsidRPr="00B22371" w:rsidP="00B22371">
            <w:pPr>
              <w:pStyle w:val="ListBullet2"/>
            </w:pPr>
            <w:r w:rsidRPr="00B22371">
              <w:t>restricted and danger areas</w:t>
            </w:r>
          </w:p>
          <w:p w:rsidR="00000000" w:rsidP="00B22371">
            <w:pPr>
              <w:pStyle w:val="ListBullet2"/>
              <w:rPr>
                <w:lang w:val="en-NZ"/>
              </w:rPr>
            </w:pPr>
            <w:r w:rsidRPr="00B22371">
              <w:t>military control zones</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Surfaces may include:</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sealed</w:t>
            </w:r>
          </w:p>
          <w:p w:rsidR="00000000" w:rsidRPr="00B22371" w:rsidP="00B22371">
            <w:pPr>
              <w:pStyle w:val="ListBullet"/>
            </w:pPr>
            <w:r w:rsidRPr="00B22371">
              <w:t>gravel</w:t>
            </w:r>
          </w:p>
          <w:p w:rsidR="00000000" w:rsidP="00B22371">
            <w:pPr>
              <w:pStyle w:val="ListBullet"/>
              <w:rPr>
                <w:lang w:val="en-NZ"/>
              </w:rPr>
            </w:pPr>
            <w:r w:rsidRPr="00B22371">
              <w:t>grass</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Dependent on the type of organisation concerned and the 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company procedures</w:t>
            </w:r>
          </w:p>
          <w:p w:rsidR="00000000" w:rsidRPr="00B22371" w:rsidP="00B22371">
            <w:pPr>
              <w:pStyle w:val="ListBullet"/>
            </w:pPr>
            <w:r w:rsidRPr="00B22371">
              <w:t>enterprise procedures</w:t>
            </w:r>
          </w:p>
          <w:p w:rsidR="00000000" w:rsidRPr="00B22371" w:rsidP="00B22371">
            <w:pPr>
              <w:pStyle w:val="ListBullet"/>
            </w:pPr>
            <w:r w:rsidRPr="00B22371">
              <w:t>organisational procedures</w:t>
            </w:r>
          </w:p>
          <w:p w:rsidR="00000000" w:rsidRPr="00B22371" w:rsidP="00B22371">
            <w:pPr>
              <w:pStyle w:val="ListBullet"/>
            </w:pPr>
            <w:r w:rsidRPr="00B22371">
              <w:t>established procedures</w:t>
            </w:r>
          </w:p>
          <w:p w:rsidR="00000000" w:rsidP="00B22371">
            <w:pPr>
              <w:pStyle w:val="ListBullet"/>
              <w:rPr>
                <w:lang w:val="en-NZ"/>
              </w:rPr>
            </w:pPr>
            <w:r w:rsidRPr="00B22371">
              <w:t>standard operating procedures</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Information/document</w:t>
            </w:r>
            <w:r w:rsidRPr="00B22371">
              <w:t>s may include:</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relevant sections of Civil Aviation Safety Regulations and Civil Aviation Orders pertaining to the control of aircraft on the ground including Day Visual Flight Rules (Day VFR)</w:t>
            </w:r>
          </w:p>
          <w:p w:rsidR="00000000" w:rsidRPr="00B22371" w:rsidP="00B22371">
            <w:pPr>
              <w:pStyle w:val="ListBullet"/>
            </w:pPr>
            <w:r w:rsidRPr="00B22371">
              <w:t>in Defence context, relevant Defence Orders and Instructions</w:t>
            </w:r>
          </w:p>
          <w:p w:rsidR="00000000" w:rsidRPr="00B22371" w:rsidP="00B22371">
            <w:pPr>
              <w:pStyle w:val="ListBullet"/>
            </w:pPr>
            <w:r w:rsidRPr="00B22371">
              <w:t>Fl</w:t>
            </w:r>
            <w:r w:rsidRPr="00B22371">
              <w:t>ight Manual/Pilot's Operating Handbook (POH)</w:t>
            </w:r>
          </w:p>
          <w:p w:rsidR="00000000" w:rsidRPr="00B22371" w:rsidP="00B22371">
            <w:pPr>
              <w:pStyle w:val="ListBullet"/>
            </w:pPr>
            <w:r w:rsidRPr="00B22371">
              <w:t>Manual of Standards - Pilot Licensing (MOS-PL)</w:t>
            </w:r>
          </w:p>
          <w:p w:rsidR="00000000" w:rsidRPr="00B22371" w:rsidP="00B22371">
            <w:pPr>
              <w:pStyle w:val="ListBullet"/>
            </w:pPr>
            <w:r w:rsidRPr="00B22371">
              <w:t>operations manuals</w:t>
            </w:r>
          </w:p>
          <w:p w:rsidR="00000000" w:rsidRPr="00B22371" w:rsidP="00B22371">
            <w:pPr>
              <w:pStyle w:val="ListBullet"/>
            </w:pPr>
            <w:r w:rsidRPr="00B22371">
              <w:t>approved checklists</w:t>
            </w:r>
          </w:p>
          <w:p w:rsidR="00000000" w:rsidRPr="00B22371" w:rsidP="00B22371">
            <w:pPr>
              <w:pStyle w:val="ListBullet"/>
            </w:pPr>
            <w:r w:rsidRPr="00B22371">
              <w:t>workplace procedures and instructions and job specification</w:t>
            </w:r>
          </w:p>
          <w:p w:rsidR="00000000" w:rsidRPr="00B22371" w:rsidP="00B22371">
            <w:pPr>
              <w:pStyle w:val="ListBullet"/>
            </w:pPr>
            <w:r w:rsidRPr="00B22371">
              <w:t>induction and training materials</w:t>
            </w:r>
          </w:p>
          <w:p w:rsidR="00000000" w:rsidP="00B22371">
            <w:pPr>
              <w:pStyle w:val="ListBullet"/>
              <w:rPr>
                <w:lang w:val="en-NZ"/>
              </w:rPr>
            </w:pPr>
            <w:r w:rsidRPr="00B22371">
              <w:t>conditions of service, legislation and industrial agreements including workplace agreements and awards</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relevant Civil Aviation Safety Regulations and Civil Aviation Orders</w:t>
            </w:r>
          </w:p>
          <w:p w:rsidR="00000000" w:rsidRPr="00B22371" w:rsidP="00B22371">
            <w:pPr>
              <w:pStyle w:val="ListBullet"/>
            </w:pPr>
            <w:r w:rsidRPr="00B22371">
              <w:t>in ADF context, relevant Defen</w:t>
            </w:r>
            <w:r w:rsidRPr="00B22371">
              <w:t>ce Orders and Instructions</w:t>
            </w:r>
          </w:p>
          <w:p w:rsidR="00000000" w:rsidRPr="00B22371" w:rsidP="00B22371">
            <w:pPr>
              <w:pStyle w:val="ListBullet"/>
            </w:pPr>
            <w:r w:rsidRPr="00B22371">
              <w:t>relevant state/territory OH&amp;S legislation</w:t>
            </w:r>
          </w:p>
          <w:p w:rsidR="00000000" w:rsidRPr="00B22371" w:rsidP="00B22371">
            <w:pPr>
              <w:pStyle w:val="ListBullet"/>
            </w:pPr>
            <w:r w:rsidRPr="00B22371">
              <w:t>relevant state/territory environmental protection legislation</w:t>
            </w:r>
          </w:p>
          <w:p w:rsidR="00000000" w:rsidP="00B22371">
            <w:pPr>
              <w:pStyle w:val="ListBullet"/>
              <w:rPr>
                <w:lang w:val="en-NZ"/>
              </w:rPr>
            </w:pPr>
            <w:r w:rsidRPr="00B22371">
              <w:t>relevant Australian Standards</w:t>
            </w:r>
          </w:p>
        </w:tc>
      </w:tr>
      <w:tr w:rsidTr="00B22371">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22371">
            <w:pPr>
              <w:pStyle w:val="BodyText"/>
              <w:rPr>
                <w:lang w:val="en-NZ"/>
              </w:rPr>
            </w:pPr>
            <w:r w:rsidRPr="00B22371">
              <w:t>Performance includes tolerances specified in either of:</w:t>
            </w:r>
          </w:p>
        </w:tc>
        <w:tc>
          <w:tcPr>
            <w:tcW w:w="6194" w:type="dxa"/>
            <w:tcBorders>
              <w:top w:val="nil"/>
              <w:left w:val="nil"/>
              <w:bottom w:val="nil"/>
              <w:right w:val="nil"/>
            </w:tcBorders>
            <w:tcMar>
              <w:top w:w="0" w:type="dxa"/>
              <w:left w:w="62" w:type="dxa"/>
              <w:bottom w:w="0" w:type="dxa"/>
              <w:right w:w="62" w:type="dxa"/>
            </w:tcMar>
          </w:tcPr>
          <w:p w:rsidR="00000000" w:rsidRPr="00B22371" w:rsidP="00B22371">
            <w:pPr>
              <w:pStyle w:val="ListBullet"/>
            </w:pPr>
            <w:r w:rsidRPr="00B22371">
              <w:t xml:space="preserve">relevant licence and aircraft rating </w:t>
            </w:r>
            <w:r w:rsidRPr="00B22371">
              <w:t>requirements of the Civil Aviation Safety Authority (CASA) such as:</w:t>
            </w:r>
          </w:p>
          <w:p w:rsidR="00000000" w:rsidRPr="00B22371" w:rsidP="00B22371">
            <w:pPr>
              <w:pStyle w:val="ListBullet2"/>
            </w:pPr>
            <w:r w:rsidRPr="00B22371">
              <w:t>Manual of Standards</w:t>
            </w:r>
          </w:p>
          <w:p w:rsidR="00000000" w:rsidRPr="00B22371" w:rsidP="00B22371">
            <w:pPr>
              <w:pStyle w:val="ListBullet"/>
            </w:pPr>
            <w:r w:rsidRPr="00B22371">
              <w:t>relevant Defence documentation such as:</w:t>
            </w:r>
          </w:p>
          <w:p w:rsidR="00000000" w:rsidRPr="00B22371" w:rsidP="00B22371">
            <w:pPr>
              <w:pStyle w:val="ListBullet2"/>
            </w:pPr>
            <w:r w:rsidRPr="00B22371">
              <w:t>Defence Orders and Instructions</w:t>
            </w:r>
          </w:p>
        </w:tc>
      </w:tr>
    </w:tbl>
    <w:p w:rsidR="00000000" w:rsidRPr="00B22371" w:rsidP="00B22371">
      <w:pPr>
        <w:pStyle w:val="BodyText"/>
      </w:pPr>
    </w:p>
    <w:p w:rsidR="00000000" w:rsidRPr="00B22371" w:rsidP="00B22371">
      <w:pPr>
        <w:pStyle w:val="AllowPageBreak"/>
      </w:pPr>
    </w:p>
    <w:p w:rsidR="00000000" w:rsidRPr="00B22371" w:rsidP="00B22371">
      <w:pPr>
        <w:pStyle w:val="Heading1"/>
      </w:pPr>
      <w:bookmarkStart w:id="12" w:name="O_479856"/>
      <w:bookmarkEnd w:id="12"/>
      <w:r w:rsidRPr="00B22371">
        <w:t>Unit Sector(s)</w:t>
      </w:r>
    </w:p>
    <w:p w:rsidR="00000000" w:rsidRPr="00B22371" w:rsidP="00B22371">
      <w:pPr>
        <w:pStyle w:val="BodyText"/>
      </w:pPr>
      <w:r w:rsidRPr="00B22371">
        <w:t>Not applicable.</w:t>
      </w:r>
    </w:p>
    <w:p w:rsidR="00000000" w:rsidRPr="00B22371" w:rsidP="00B22371">
      <w:pPr>
        <w:pStyle w:val="AllowPageBreak"/>
      </w:pPr>
    </w:p>
    <w:p w:rsidR="00000000" w:rsidRPr="00B22371" w:rsidP="00B22371">
      <w:pPr>
        <w:pStyle w:val="Heading1"/>
      </w:pPr>
      <w:bookmarkStart w:id="13" w:name="O_479857"/>
      <w:bookmarkEnd w:id="13"/>
      <w:r w:rsidRPr="00B22371">
        <w:t>Competency field</w:t>
      </w:r>
    </w:p>
    <w:p w:rsidR="00000000" w:rsidRPr="00B22371" w:rsidP="00B22371">
      <w:pPr>
        <w:pStyle w:val="BodyText"/>
      </w:pPr>
      <w:r w:rsidRPr="00B22371">
        <w:t>Y - Aircraft Operation and Traffic Management</w:t>
      </w:r>
    </w:p>
    <w:p w:rsidR="00000000" w:rsidRPr="00B22371" w:rsidP="00B22371"/>
    <w:sectPr w:rsidSect="00B223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71" w:rsidRPr="003E32C0" w:rsidP="003E32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C0" w:rsidP="00B223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E32C0" w:rsidP="00B2237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E32C0" w:rsidP="00B223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71" w:rsidRPr="003E32C0" w:rsidP="003E32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3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2C0" w:rsidRPr="002D2AF8" w:rsidP="00B22371">
    <w:pPr>
      <w:pStyle w:val="Header"/>
      <w:framePr w:wrap="around"/>
    </w:pPr>
    <w:r>
      <w:fldChar w:fldCharType="begin"/>
    </w:r>
    <w:r>
      <w:instrText xml:space="preserve"> TITLE   \* MERGEFORMAT </w:instrText>
    </w:r>
    <w:r>
      <w:fldChar w:fldCharType="separate"/>
    </w:r>
    <w:r>
      <w:t>AVIY3067A Control remote pilot aircraft (RPA)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3E32C0" w:rsidP="00B223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D04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850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1C0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3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371"/>
    <w:pPr>
      <w:spacing w:before="360" w:after="60"/>
      <w:outlineLvl w:val="0"/>
    </w:pPr>
    <w:rPr>
      <w:sz w:val="32"/>
    </w:rPr>
  </w:style>
  <w:style w:type="paragraph" w:styleId="Heading2">
    <w:name w:val="heading 2"/>
    <w:basedOn w:val="HeadingBase"/>
    <w:next w:val="BodyText"/>
    <w:link w:val="Heading2Char"/>
    <w:qFormat/>
    <w:rsid w:val="00B22371"/>
    <w:pPr>
      <w:keepLines/>
      <w:spacing w:before="240" w:after="120"/>
      <w:outlineLvl w:val="1"/>
    </w:pPr>
    <w:rPr>
      <w:sz w:val="28"/>
      <w:szCs w:val="40"/>
    </w:rPr>
  </w:style>
  <w:style w:type="paragraph" w:styleId="Heading3">
    <w:name w:val="heading 3"/>
    <w:basedOn w:val="HeadingBase"/>
    <w:next w:val="BodyText"/>
    <w:link w:val="Heading3Char"/>
    <w:qFormat/>
    <w:rsid w:val="00B22371"/>
    <w:pPr>
      <w:spacing w:before="180" w:after="120"/>
      <w:outlineLvl w:val="2"/>
    </w:pPr>
    <w:rPr>
      <w:spacing w:val="-10"/>
      <w:kern w:val="32"/>
    </w:rPr>
  </w:style>
  <w:style w:type="paragraph" w:styleId="Heading4">
    <w:name w:val="heading 4"/>
    <w:basedOn w:val="HeadingBase"/>
    <w:next w:val="BodyText"/>
    <w:link w:val="Heading4Char"/>
    <w:qFormat/>
    <w:rsid w:val="00B22371"/>
    <w:pPr>
      <w:spacing w:before="160" w:after="120"/>
      <w:outlineLvl w:val="3"/>
    </w:pPr>
    <w:rPr>
      <w:sz w:val="22"/>
    </w:rPr>
  </w:style>
  <w:style w:type="paragraph" w:styleId="Heading5">
    <w:name w:val="heading 5"/>
    <w:basedOn w:val="HeadingBase"/>
    <w:next w:val="Normal"/>
    <w:link w:val="Heading5Char"/>
    <w:qFormat/>
    <w:rsid w:val="00B22371"/>
    <w:pPr>
      <w:spacing w:before="80"/>
      <w:outlineLvl w:val="4"/>
    </w:pPr>
    <w:rPr>
      <w:color w:val="918585"/>
      <w:sz w:val="20"/>
    </w:rPr>
  </w:style>
  <w:style w:type="paragraph" w:styleId="Heading6">
    <w:name w:val="heading 6"/>
    <w:basedOn w:val="HeadingBase"/>
    <w:next w:val="Normal"/>
    <w:link w:val="Heading6Char"/>
    <w:qFormat/>
    <w:rsid w:val="00B22371"/>
    <w:pPr>
      <w:spacing w:before="60"/>
      <w:outlineLvl w:val="5"/>
    </w:pPr>
    <w:rPr>
      <w:color w:val="918585"/>
      <w:sz w:val="20"/>
    </w:rPr>
  </w:style>
  <w:style w:type="paragraph" w:styleId="Heading7">
    <w:name w:val="heading 7"/>
    <w:basedOn w:val="Normal"/>
    <w:next w:val="Normal"/>
    <w:link w:val="Heading7Char"/>
    <w:qFormat/>
    <w:rsid w:val="00B22371"/>
    <w:pPr>
      <w:ind w:left="720"/>
      <w:outlineLvl w:val="6"/>
    </w:pPr>
    <w:rPr>
      <w:i/>
    </w:rPr>
  </w:style>
  <w:style w:type="paragraph" w:styleId="Heading8">
    <w:name w:val="heading 8"/>
    <w:basedOn w:val="Normal"/>
    <w:next w:val="Normal"/>
    <w:link w:val="Heading8Char"/>
    <w:qFormat/>
    <w:rsid w:val="00B22371"/>
    <w:pPr>
      <w:ind w:left="720"/>
      <w:outlineLvl w:val="7"/>
    </w:pPr>
    <w:rPr>
      <w:i/>
    </w:rPr>
  </w:style>
  <w:style w:type="paragraph" w:styleId="Heading9">
    <w:name w:val="heading 9"/>
    <w:basedOn w:val="Normal"/>
    <w:next w:val="Normal"/>
    <w:link w:val="Heading9Char"/>
    <w:qFormat/>
    <w:rsid w:val="00B22371"/>
    <w:pPr>
      <w:ind w:left="720"/>
      <w:outlineLvl w:val="8"/>
    </w:pPr>
    <w:rPr>
      <w:i/>
    </w:rPr>
  </w:style>
  <w:style w:type="character" w:default="1" w:styleId="DefaultParagraphFont">
    <w:name w:val="Default Paragraph Font"/>
    <w:uiPriority w:val="1"/>
    <w:unhideWhenUsed/>
    <w:rsid w:val="00B223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371"/>
  </w:style>
  <w:style w:type="character" w:customStyle="1" w:styleId="Heading1Char">
    <w:name w:val="Heading 1 Char"/>
    <w:basedOn w:val="DefaultParagraphFont"/>
    <w:link w:val="Heading1"/>
    <w:rsid w:val="00B22371"/>
    <w:rPr>
      <w:rFonts w:ascii="Times New Roman" w:eastAsia="Times New Roman" w:hAnsi="Times New Roman" w:cs="Times New Roman"/>
      <w:b/>
      <w:sz w:val="32"/>
      <w:szCs w:val="20"/>
      <w:lang w:eastAsia="en-US"/>
    </w:rPr>
  </w:style>
  <w:style w:type="paragraph" w:styleId="BodyText">
    <w:name w:val="Body Text"/>
    <w:basedOn w:val="Normal"/>
    <w:link w:val="BodyTextChar"/>
    <w:rsid w:val="00B223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371"/>
    <w:rPr>
      <w:rFonts w:ascii="Times New Roman" w:eastAsia="Times New Roman" w:hAnsi="Times New Roman" w:cs="Times New Roman"/>
      <w:sz w:val="24"/>
      <w:lang w:eastAsia="en-US"/>
    </w:rPr>
  </w:style>
  <w:style w:type="paragraph" w:styleId="ListBullet">
    <w:name w:val="List Bullet"/>
    <w:basedOn w:val="List"/>
    <w:rsid w:val="00B22371"/>
    <w:pPr>
      <w:numPr>
        <w:numId w:val="13"/>
      </w:numPr>
      <w:tabs>
        <w:tab w:val="clear" w:pos="340"/>
      </w:tabs>
      <w:spacing w:before="40" w:after="40"/>
    </w:pPr>
  </w:style>
  <w:style w:type="character" w:customStyle="1" w:styleId="SpecialBold">
    <w:name w:val="Special Bold"/>
    <w:basedOn w:val="DefaultParagraphFont"/>
    <w:rsid w:val="00B22371"/>
    <w:rPr>
      <w:b/>
      <w:spacing w:val="0"/>
    </w:rPr>
  </w:style>
  <w:style w:type="paragraph" w:styleId="ListBullet2">
    <w:name w:val="List Bullet 2"/>
    <w:basedOn w:val="List2"/>
    <w:rsid w:val="00B22371"/>
    <w:pPr>
      <w:numPr>
        <w:numId w:val="14"/>
      </w:numPr>
      <w:tabs>
        <w:tab w:val="clear" w:pos="680"/>
      </w:tabs>
    </w:pPr>
  </w:style>
  <w:style w:type="paragraph" w:customStyle="1" w:styleId="SuperHeading">
    <w:name w:val="SuperHeading"/>
    <w:basedOn w:val="Normal"/>
    <w:rsid w:val="00B22371"/>
    <w:pPr>
      <w:spacing w:before="240" w:after="120"/>
      <w:outlineLvl w:val="0"/>
    </w:pPr>
    <w:rPr>
      <w:rFonts w:ascii="Times New Roman" w:hAnsi="Times New Roman"/>
      <w:b/>
      <w:sz w:val="32"/>
    </w:rPr>
  </w:style>
  <w:style w:type="paragraph" w:customStyle="1" w:styleId="AllowPageBreak">
    <w:name w:val="AllowPageBreak"/>
    <w:rsid w:val="00B223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23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3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3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3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3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3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3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371"/>
    <w:rPr>
      <w:rFonts w:ascii="Courier New" w:eastAsia="Times New Roman" w:hAnsi="Courier New" w:cs="Times New Roman"/>
      <w:i/>
      <w:szCs w:val="20"/>
      <w:lang w:eastAsia="en-US"/>
    </w:rPr>
  </w:style>
  <w:style w:type="paragraph" w:customStyle="1" w:styleId="HeadingBase">
    <w:name w:val="Heading Base"/>
    <w:rsid w:val="00B223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371"/>
    <w:pPr>
      <w:tabs>
        <w:tab w:val="right" w:leader="dot" w:pos="9072"/>
      </w:tabs>
      <w:ind w:left="567"/>
    </w:pPr>
    <w:rPr>
      <w:szCs w:val="22"/>
    </w:rPr>
  </w:style>
  <w:style w:type="paragraph" w:customStyle="1" w:styleId="TOCBase">
    <w:name w:val="TOC Base"/>
    <w:rsid w:val="00B223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371"/>
    <w:pPr>
      <w:tabs>
        <w:tab w:val="right" w:leader="dot" w:pos="9072"/>
      </w:tabs>
      <w:spacing w:before="40" w:after="40"/>
      <w:ind w:left="284"/>
    </w:pPr>
    <w:rPr>
      <w:rFonts w:ascii="Times New Roman" w:hAnsi="Times New Roman"/>
    </w:rPr>
  </w:style>
  <w:style w:type="paragraph" w:styleId="TOC1">
    <w:name w:val="toc 1"/>
    <w:basedOn w:val="TOCBase"/>
    <w:next w:val="Normal"/>
    <w:rsid w:val="00B223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3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371"/>
    <w:rPr>
      <w:rFonts w:ascii="Times New Roman" w:eastAsia="Times New Roman" w:hAnsi="Times New Roman" w:cs="Times New Roman"/>
      <w:sz w:val="16"/>
      <w:lang w:eastAsia="en-US"/>
    </w:rPr>
  </w:style>
  <w:style w:type="paragraph" w:styleId="Title">
    <w:name w:val="Title"/>
    <w:basedOn w:val="HeadingBase"/>
    <w:link w:val="TitleChar"/>
    <w:qFormat/>
    <w:rsid w:val="00B22371"/>
    <w:pPr>
      <w:spacing w:before="5040"/>
      <w:jc w:val="center"/>
    </w:pPr>
    <w:rPr>
      <w:sz w:val="48"/>
      <w:szCs w:val="72"/>
      <w:lang w:val="en-US"/>
    </w:rPr>
  </w:style>
  <w:style w:type="character" w:customStyle="1" w:styleId="TitleChar">
    <w:name w:val="Title Char"/>
    <w:basedOn w:val="DefaultParagraphFont"/>
    <w:link w:val="Title"/>
    <w:rsid w:val="00B223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371"/>
    <w:pPr>
      <w:tabs>
        <w:tab w:val="left" w:pos="3600"/>
        <w:tab w:val="left" w:pos="3958"/>
      </w:tabs>
    </w:pPr>
  </w:style>
  <w:style w:type="paragraph" w:styleId="List">
    <w:name w:val="List"/>
    <w:basedOn w:val="BodyText"/>
    <w:next w:val="BodyText"/>
    <w:rsid w:val="00B22371"/>
    <w:pPr>
      <w:tabs>
        <w:tab w:val="left" w:pos="340"/>
      </w:tabs>
      <w:spacing w:before="60" w:after="60"/>
      <w:ind w:left="340" w:hanging="340"/>
    </w:pPr>
  </w:style>
  <w:style w:type="paragraph" w:customStyle="1" w:styleId="Note">
    <w:name w:val="Note"/>
    <w:basedOn w:val="BodyText"/>
    <w:rsid w:val="00B223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371"/>
    <w:pPr>
      <w:framePr w:wrap="auto" w:hAnchor="text" w:y="6049"/>
    </w:pPr>
    <w:rPr>
      <w:color w:val="000000"/>
      <w:sz w:val="40"/>
    </w:rPr>
  </w:style>
  <w:style w:type="paragraph" w:customStyle="1" w:styleId="TOCTitle">
    <w:name w:val="TOCTitle"/>
    <w:basedOn w:val="Heading1"/>
    <w:rsid w:val="00B22371"/>
    <w:pPr>
      <w:spacing w:after="240"/>
      <w:jc w:val="center"/>
      <w:outlineLvl w:val="9"/>
    </w:pPr>
    <w:rPr>
      <w:caps/>
    </w:rPr>
  </w:style>
  <w:style w:type="paragraph" w:customStyle="1" w:styleId="Version">
    <w:name w:val="Version"/>
    <w:rsid w:val="00B223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371"/>
    <w:pPr>
      <w:keepNext w:val="0"/>
      <w:tabs>
        <w:tab w:val="right" w:pos="4176"/>
      </w:tabs>
      <w:ind w:left="198" w:hanging="198"/>
    </w:pPr>
    <w:rPr>
      <w:rFonts w:ascii="Garamond" w:hAnsi="Garamond"/>
    </w:rPr>
  </w:style>
  <w:style w:type="paragraph" w:styleId="IndexHeading">
    <w:name w:val="index heading"/>
    <w:basedOn w:val="Normal"/>
    <w:next w:val="Index1"/>
    <w:semiHidden/>
    <w:rsid w:val="00B22371"/>
    <w:pPr>
      <w:spacing w:before="120" w:after="120"/>
    </w:pPr>
    <w:rPr>
      <w:rFonts w:ascii="Arial" w:hAnsi="Arial"/>
      <w:b/>
      <w:color w:val="918585"/>
      <w:sz w:val="24"/>
    </w:rPr>
  </w:style>
  <w:style w:type="paragraph" w:styleId="Header">
    <w:name w:val="header"/>
    <w:basedOn w:val="Normal"/>
    <w:link w:val="HeaderChar"/>
    <w:rsid w:val="00B223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371"/>
    <w:rPr>
      <w:rFonts w:ascii="Times New Roman" w:eastAsia="Times New Roman" w:hAnsi="Times New Roman" w:cs="Times New Roman"/>
      <w:sz w:val="16"/>
      <w:szCs w:val="20"/>
      <w:lang w:val="en-GB" w:eastAsia="en-US"/>
    </w:rPr>
  </w:style>
  <w:style w:type="paragraph" w:customStyle="1" w:styleId="Chapter">
    <w:name w:val="Chapter"/>
    <w:basedOn w:val="Normal"/>
    <w:rsid w:val="00B22371"/>
    <w:pPr>
      <w:spacing w:before="240"/>
    </w:pPr>
    <w:rPr>
      <w:rFonts w:ascii="Times New Roman" w:hAnsi="Times New Roman"/>
      <w:smallCaps/>
      <w:spacing w:val="80"/>
      <w:sz w:val="28"/>
    </w:rPr>
  </w:style>
  <w:style w:type="paragraph" w:customStyle="1" w:styleId="InChapter">
    <w:name w:val="InChapter"/>
    <w:basedOn w:val="Heading3"/>
    <w:rsid w:val="00B22371"/>
    <w:pPr>
      <w:spacing w:after="240"/>
      <w:outlineLvl w:val="9"/>
    </w:pPr>
    <w:rPr>
      <w:noProof/>
    </w:rPr>
  </w:style>
  <w:style w:type="paragraph" w:styleId="Index2">
    <w:name w:val="index 2"/>
    <w:basedOn w:val="Normal"/>
    <w:next w:val="Normal"/>
    <w:semiHidden/>
    <w:rsid w:val="00B22371"/>
    <w:pPr>
      <w:tabs>
        <w:tab w:val="right" w:pos="4176"/>
      </w:tabs>
      <w:ind w:left="568" w:hanging="284"/>
    </w:pPr>
    <w:rPr>
      <w:rFonts w:ascii="Garamond" w:hAnsi="Garamond"/>
    </w:rPr>
  </w:style>
  <w:style w:type="paragraph" w:customStyle="1" w:styleId="Byline">
    <w:name w:val="Byline"/>
    <w:rsid w:val="00B223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371"/>
    <w:pPr>
      <w:tabs>
        <w:tab w:val="clear" w:pos="3600"/>
        <w:tab w:val="clear" w:pos="3958"/>
      </w:tabs>
      <w:jc w:val="right"/>
    </w:pPr>
  </w:style>
  <w:style w:type="character" w:styleId="Emphasis">
    <w:name w:val="Emphasis"/>
    <w:basedOn w:val="DefaultParagraphFont"/>
    <w:qFormat/>
    <w:rsid w:val="00B22371"/>
    <w:rPr>
      <w:i/>
    </w:rPr>
  </w:style>
  <w:style w:type="paragraph" w:styleId="Caption">
    <w:name w:val="caption"/>
    <w:basedOn w:val="BodyText"/>
    <w:next w:val="Normal"/>
    <w:qFormat/>
    <w:rsid w:val="00B22371"/>
    <w:pPr>
      <w:framePr w:w="2268" w:hSpace="181" w:vSpace="181" w:wrap="around" w:vAnchor="text" w:hAnchor="page" w:x="1135" w:y="285" w:anchorLock="1"/>
    </w:pPr>
    <w:rPr>
      <w:i/>
    </w:rPr>
  </w:style>
  <w:style w:type="paragraph" w:customStyle="1" w:styleId="MiniTOCTitle">
    <w:name w:val="MiniTOCTitle"/>
    <w:basedOn w:val="Heading4"/>
    <w:rsid w:val="00B22371"/>
    <w:pPr>
      <w:spacing w:before="240"/>
      <w:outlineLvl w:val="9"/>
    </w:pPr>
    <w:rPr>
      <w:noProof/>
      <w:sz w:val="24"/>
    </w:rPr>
  </w:style>
  <w:style w:type="paragraph" w:customStyle="1" w:styleId="MiniTOCItem">
    <w:name w:val="MiniTOCItem"/>
    <w:basedOn w:val="ListBullet"/>
    <w:rsid w:val="00B22371"/>
    <w:pPr>
      <w:numPr>
        <w:numId w:val="0"/>
      </w:numPr>
      <w:tabs>
        <w:tab w:val="right" w:leader="dot" w:pos="6521"/>
      </w:tabs>
      <w:spacing w:before="0" w:after="0"/>
    </w:pPr>
  </w:style>
  <w:style w:type="paragraph" w:customStyle="1" w:styleId="TOFTitle">
    <w:name w:val="TOFTitle"/>
    <w:basedOn w:val="TOCTitle"/>
    <w:rsid w:val="00B22371"/>
  </w:style>
  <w:style w:type="paragraph" w:styleId="TableofFigures">
    <w:name w:val="table of figures"/>
    <w:basedOn w:val="Normal"/>
    <w:next w:val="Normal"/>
    <w:semiHidden/>
    <w:rsid w:val="00B22371"/>
    <w:pPr>
      <w:tabs>
        <w:tab w:val="right" w:leader="dot" w:pos="9072"/>
      </w:tabs>
      <w:ind w:left="970" w:hanging="403"/>
    </w:pPr>
    <w:rPr>
      <w:rFonts w:ascii="Times New Roman" w:hAnsi="Times New Roman"/>
      <w:b/>
    </w:rPr>
  </w:style>
  <w:style w:type="paragraph" w:styleId="ListNumber">
    <w:name w:val="List Number"/>
    <w:basedOn w:val="List"/>
    <w:rsid w:val="00B22371"/>
    <w:pPr>
      <w:numPr>
        <w:numId w:val="11"/>
      </w:numPr>
    </w:pPr>
  </w:style>
  <w:style w:type="character" w:customStyle="1" w:styleId="WingdingSymbols">
    <w:name w:val="Wingding Symbols"/>
    <w:rsid w:val="00B22371"/>
    <w:rPr>
      <w:rFonts w:ascii="Wingdings" w:hAnsi="Wingdings"/>
    </w:rPr>
  </w:style>
  <w:style w:type="paragraph" w:customStyle="1" w:styleId="TableHeading">
    <w:name w:val="Table Heading"/>
    <w:basedOn w:val="HeadingBase"/>
    <w:rsid w:val="00B22371"/>
    <w:pPr>
      <w:keepLines/>
      <w:pBdr>
        <w:bottom w:val="single" w:sz="6" w:space="1" w:color="918585"/>
      </w:pBdr>
      <w:spacing w:before="240"/>
    </w:pPr>
  </w:style>
  <w:style w:type="character" w:customStyle="1" w:styleId="HotSpot">
    <w:name w:val="HotSpot"/>
    <w:rsid w:val="00B22371"/>
    <w:rPr>
      <w:color w:val="0033CC"/>
      <w:u w:val="none"/>
    </w:rPr>
  </w:style>
  <w:style w:type="paragraph" w:customStyle="1" w:styleId="BodyTextRight">
    <w:name w:val="Body Text Right"/>
    <w:basedOn w:val="BodyText"/>
    <w:rsid w:val="00B22371"/>
    <w:pPr>
      <w:spacing w:before="0" w:after="0"/>
      <w:jc w:val="right"/>
    </w:pPr>
  </w:style>
  <w:style w:type="paragraph" w:styleId="Index3">
    <w:name w:val="index 3"/>
    <w:basedOn w:val="ListNumber2"/>
    <w:next w:val="Normal"/>
    <w:semiHidden/>
    <w:rsid w:val="00B22371"/>
    <w:pPr>
      <w:numPr>
        <w:numId w:val="0"/>
      </w:numPr>
      <w:tabs>
        <w:tab w:val="right" w:leader="dot" w:pos="4176"/>
      </w:tabs>
    </w:pPr>
  </w:style>
  <w:style w:type="paragraph" w:styleId="ListNumber2">
    <w:name w:val="List Number 2"/>
    <w:basedOn w:val="List2"/>
    <w:rsid w:val="00B22371"/>
    <w:pPr>
      <w:numPr>
        <w:numId w:val="10"/>
      </w:numPr>
      <w:tabs>
        <w:tab w:val="clear" w:pos="1060"/>
      </w:tabs>
    </w:pPr>
  </w:style>
  <w:style w:type="paragraph" w:customStyle="1" w:styleId="MarginNote">
    <w:name w:val="Margin Note"/>
    <w:basedOn w:val="BodyText"/>
    <w:rsid w:val="00B223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3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3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371"/>
    <w:rPr>
      <w:sz w:val="32"/>
    </w:rPr>
  </w:style>
  <w:style w:type="paragraph" w:customStyle="1" w:styleId="HeadingProcedure">
    <w:name w:val="Heading Procedure"/>
    <w:basedOn w:val="HeadingBase"/>
    <w:next w:val="Normal"/>
    <w:rsid w:val="00B22371"/>
    <w:pPr>
      <w:tabs>
        <w:tab w:val="left" w:pos="0"/>
      </w:tabs>
      <w:spacing w:before="120" w:after="60"/>
    </w:pPr>
    <w:rPr>
      <w:i/>
      <w:color w:val="918585"/>
      <w:sz w:val="22"/>
    </w:rPr>
  </w:style>
  <w:style w:type="paragraph" w:customStyle="1" w:styleId="TableBodyText">
    <w:name w:val="Table Body Text"/>
    <w:basedOn w:val="BodyText"/>
    <w:rsid w:val="00B22371"/>
    <w:pPr>
      <w:spacing w:before="60" w:after="60"/>
    </w:pPr>
  </w:style>
  <w:style w:type="paragraph" w:styleId="ListContinue">
    <w:name w:val="List Continue"/>
    <w:basedOn w:val="List"/>
    <w:rsid w:val="00B22371"/>
    <w:pPr>
      <w:ind w:firstLine="0"/>
    </w:pPr>
  </w:style>
  <w:style w:type="paragraph" w:customStyle="1" w:styleId="ListNote">
    <w:name w:val="List Note"/>
    <w:basedOn w:val="List"/>
    <w:rsid w:val="00B22371"/>
    <w:pPr>
      <w:pBdr>
        <w:top w:val="single" w:sz="6" w:space="2" w:color="918585"/>
        <w:bottom w:val="single" w:sz="6" w:space="2" w:color="918585"/>
      </w:pBdr>
      <w:tabs>
        <w:tab w:val="left" w:pos="1021"/>
      </w:tabs>
      <w:ind w:firstLine="0"/>
    </w:pPr>
  </w:style>
  <w:style w:type="paragraph" w:customStyle="1" w:styleId="Warning">
    <w:name w:val="Warning"/>
    <w:basedOn w:val="BodyText"/>
    <w:rsid w:val="00B22371"/>
    <w:pPr>
      <w:shd w:val="clear" w:color="auto" w:fill="D9D9D9"/>
      <w:tabs>
        <w:tab w:val="left" w:pos="992"/>
      </w:tabs>
      <w:ind w:left="119" w:right="119"/>
    </w:pPr>
    <w:rPr>
      <w:sz w:val="20"/>
    </w:rPr>
  </w:style>
  <w:style w:type="paragraph" w:customStyle="1" w:styleId="MarginIcons">
    <w:name w:val="Margin Icons"/>
    <w:basedOn w:val="BodyText"/>
    <w:rsid w:val="00B223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371"/>
    <w:rPr>
      <w:rFonts w:ascii="Courier New" w:hAnsi="Courier New"/>
    </w:rPr>
  </w:style>
  <w:style w:type="paragraph" w:customStyle="1" w:styleId="NoteBullet">
    <w:name w:val="Note Bullet"/>
    <w:basedOn w:val="Note"/>
    <w:rsid w:val="00B22371"/>
    <w:pPr>
      <w:tabs>
        <w:tab w:val="clear" w:pos="680"/>
      </w:tabs>
      <w:spacing w:before="60" w:after="60"/>
    </w:pPr>
  </w:style>
  <w:style w:type="paragraph" w:customStyle="1" w:styleId="SubHeading2">
    <w:name w:val="SubHeading2"/>
    <w:basedOn w:val="HeadingBase"/>
    <w:rsid w:val="00B22371"/>
    <w:pPr>
      <w:spacing w:before="240" w:after="60"/>
    </w:pPr>
    <w:rPr>
      <w:sz w:val="20"/>
    </w:rPr>
  </w:style>
  <w:style w:type="paragraph" w:customStyle="1" w:styleId="SubHeading1">
    <w:name w:val="SubHeading1"/>
    <w:basedOn w:val="HeadingBase"/>
    <w:rsid w:val="00B22371"/>
    <w:pPr>
      <w:spacing w:before="240" w:after="60"/>
    </w:pPr>
    <w:rPr>
      <w:color w:val="918585"/>
      <w:sz w:val="22"/>
    </w:rPr>
  </w:style>
  <w:style w:type="paragraph" w:customStyle="1" w:styleId="SideHeading">
    <w:name w:val="Side Heading"/>
    <w:basedOn w:val="HeadingBase"/>
    <w:rsid w:val="00B223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371"/>
    <w:pPr>
      <w:numPr>
        <w:numId w:val="12"/>
      </w:numPr>
    </w:pPr>
  </w:style>
  <w:style w:type="paragraph" w:styleId="PlainText">
    <w:name w:val="Plain Text"/>
    <w:basedOn w:val="Normal"/>
    <w:link w:val="PlainTextChar"/>
    <w:rsid w:val="00B22371"/>
    <w:rPr>
      <w:sz w:val="20"/>
    </w:rPr>
  </w:style>
  <w:style w:type="character" w:customStyle="1" w:styleId="PlainTextChar">
    <w:name w:val="Plain Text Char"/>
    <w:basedOn w:val="DefaultParagraphFont"/>
    <w:link w:val="PlainText"/>
    <w:rsid w:val="00B22371"/>
    <w:rPr>
      <w:rFonts w:ascii="Courier New" w:eastAsia="Times New Roman" w:hAnsi="Courier New" w:cs="Times New Roman"/>
      <w:sz w:val="20"/>
      <w:szCs w:val="20"/>
      <w:lang w:eastAsia="en-US"/>
    </w:rPr>
  </w:style>
  <w:style w:type="character" w:customStyle="1" w:styleId="MenuOption">
    <w:name w:val="Menu Option"/>
    <w:basedOn w:val="DefaultParagraphFont"/>
    <w:rsid w:val="00B22371"/>
    <w:rPr>
      <w:b/>
      <w:smallCaps/>
    </w:rPr>
  </w:style>
  <w:style w:type="paragraph" w:customStyle="1" w:styleId="TableListNumber">
    <w:name w:val="Table List Number"/>
    <w:basedOn w:val="ListNumber"/>
    <w:rsid w:val="00B22371"/>
    <w:pPr>
      <w:numPr>
        <w:numId w:val="0"/>
      </w:numPr>
    </w:pPr>
  </w:style>
  <w:style w:type="paragraph" w:styleId="TOC4">
    <w:name w:val="toc 4"/>
    <w:basedOn w:val="TOCBase"/>
    <w:next w:val="Normal"/>
    <w:semiHidden/>
    <w:rsid w:val="00B22371"/>
    <w:pPr>
      <w:tabs>
        <w:tab w:val="right" w:leader="dot" w:pos="9071"/>
      </w:tabs>
      <w:ind w:left="1701"/>
    </w:pPr>
  </w:style>
  <w:style w:type="paragraph" w:customStyle="1" w:styleId="ListAlpha">
    <w:name w:val="List Alpha"/>
    <w:basedOn w:val="List"/>
    <w:rsid w:val="00B22371"/>
    <w:pPr>
      <w:numPr>
        <w:numId w:val="9"/>
      </w:numPr>
    </w:pPr>
  </w:style>
  <w:style w:type="paragraph" w:customStyle="1" w:styleId="ListAlpha2">
    <w:name w:val="List Alpha 2"/>
    <w:basedOn w:val="List2"/>
    <w:rsid w:val="00B22371"/>
    <w:pPr>
      <w:numPr>
        <w:numId w:val="8"/>
      </w:numPr>
    </w:pPr>
  </w:style>
  <w:style w:type="paragraph" w:styleId="List2">
    <w:name w:val="List 2"/>
    <w:basedOn w:val="BodyText"/>
    <w:rsid w:val="00B22371"/>
    <w:pPr>
      <w:tabs>
        <w:tab w:val="left" w:pos="680"/>
      </w:tabs>
      <w:spacing w:before="60" w:after="60"/>
      <w:ind w:left="680" w:hanging="340"/>
    </w:pPr>
  </w:style>
  <w:style w:type="paragraph" w:styleId="List3">
    <w:name w:val="List 3"/>
    <w:basedOn w:val="BodyText"/>
    <w:rsid w:val="00B22371"/>
    <w:pPr>
      <w:tabs>
        <w:tab w:val="left" w:pos="1021"/>
      </w:tabs>
      <w:spacing w:before="60" w:after="60"/>
      <w:ind w:left="1020" w:hanging="340"/>
    </w:pPr>
  </w:style>
  <w:style w:type="paragraph" w:styleId="List4">
    <w:name w:val="List 4"/>
    <w:basedOn w:val="BodyText"/>
    <w:rsid w:val="00B22371"/>
    <w:pPr>
      <w:tabs>
        <w:tab w:val="left" w:pos="1361"/>
      </w:tabs>
      <w:spacing w:before="60" w:after="60"/>
      <w:ind w:left="1361" w:hanging="340"/>
    </w:pPr>
  </w:style>
  <w:style w:type="paragraph" w:styleId="List5">
    <w:name w:val="List 5"/>
    <w:basedOn w:val="BodyText"/>
    <w:rsid w:val="00B22371"/>
    <w:pPr>
      <w:tabs>
        <w:tab w:val="left" w:pos="1701"/>
      </w:tabs>
      <w:spacing w:before="60" w:after="60"/>
      <w:ind w:left="1701" w:hanging="340"/>
    </w:pPr>
  </w:style>
  <w:style w:type="paragraph" w:styleId="ListBullet3">
    <w:name w:val="List Bullet 3"/>
    <w:basedOn w:val="List3"/>
    <w:rsid w:val="00B22371"/>
    <w:pPr>
      <w:numPr>
        <w:numId w:val="15"/>
      </w:numPr>
      <w:tabs>
        <w:tab w:val="clear" w:pos="1021"/>
      </w:tabs>
      <w:ind w:left="1037" w:hanging="357"/>
    </w:pPr>
  </w:style>
  <w:style w:type="paragraph" w:styleId="ListBullet4">
    <w:name w:val="List Bullet 4"/>
    <w:basedOn w:val="List4"/>
    <w:rsid w:val="00B22371"/>
    <w:pPr>
      <w:numPr>
        <w:numId w:val="3"/>
      </w:numPr>
    </w:pPr>
  </w:style>
  <w:style w:type="paragraph" w:styleId="ListBullet5">
    <w:name w:val="List Bullet 5"/>
    <w:basedOn w:val="List5"/>
    <w:rsid w:val="00B22371"/>
    <w:pPr>
      <w:numPr>
        <w:numId w:val="4"/>
      </w:numPr>
    </w:pPr>
  </w:style>
  <w:style w:type="paragraph" w:styleId="ListContinue2">
    <w:name w:val="List Continue 2"/>
    <w:basedOn w:val="List2"/>
    <w:rsid w:val="00B22371"/>
    <w:pPr>
      <w:ind w:firstLine="0"/>
    </w:pPr>
  </w:style>
  <w:style w:type="paragraph" w:styleId="ListContinue3">
    <w:name w:val="List Continue 3"/>
    <w:basedOn w:val="List3"/>
    <w:rsid w:val="00B22371"/>
    <w:pPr>
      <w:ind w:left="1021" w:firstLine="0"/>
    </w:pPr>
  </w:style>
  <w:style w:type="paragraph" w:styleId="ListContinue4">
    <w:name w:val="List Continue 4"/>
    <w:basedOn w:val="List4"/>
    <w:rsid w:val="00B22371"/>
    <w:pPr>
      <w:ind w:firstLine="0"/>
    </w:pPr>
  </w:style>
  <w:style w:type="paragraph" w:styleId="ListContinue5">
    <w:name w:val="List Continue 5"/>
    <w:basedOn w:val="List5"/>
    <w:rsid w:val="00B22371"/>
    <w:pPr>
      <w:ind w:firstLine="0"/>
    </w:pPr>
  </w:style>
  <w:style w:type="paragraph" w:styleId="ListNumber3">
    <w:name w:val="List Number 3"/>
    <w:basedOn w:val="List3"/>
    <w:rsid w:val="00B22371"/>
    <w:pPr>
      <w:numPr>
        <w:numId w:val="5"/>
      </w:numPr>
    </w:pPr>
  </w:style>
  <w:style w:type="paragraph" w:styleId="ListNumber4">
    <w:name w:val="List Number 4"/>
    <w:basedOn w:val="List4"/>
    <w:rsid w:val="00B22371"/>
    <w:pPr>
      <w:numPr>
        <w:numId w:val="6"/>
      </w:numPr>
    </w:pPr>
  </w:style>
  <w:style w:type="paragraph" w:styleId="ListNumber5">
    <w:name w:val="List Number 5"/>
    <w:basedOn w:val="List5"/>
    <w:rsid w:val="00B22371"/>
    <w:pPr>
      <w:numPr>
        <w:numId w:val="7"/>
      </w:numPr>
    </w:pPr>
  </w:style>
  <w:style w:type="paragraph" w:styleId="BlockText">
    <w:name w:val="Block Text"/>
    <w:basedOn w:val="Normal"/>
    <w:rsid w:val="00B22371"/>
    <w:pPr>
      <w:spacing w:after="120"/>
      <w:ind w:left="1440" w:right="1440"/>
    </w:pPr>
  </w:style>
  <w:style w:type="character" w:customStyle="1" w:styleId="Subscript">
    <w:name w:val="Subscript"/>
    <w:basedOn w:val="DefaultParagraphFont"/>
    <w:rsid w:val="00B22371"/>
    <w:rPr>
      <w:sz w:val="16"/>
      <w:vertAlign w:val="subscript"/>
    </w:rPr>
  </w:style>
  <w:style w:type="character" w:customStyle="1" w:styleId="Superscript">
    <w:name w:val="Superscript"/>
    <w:basedOn w:val="DefaultParagraphFont"/>
    <w:rsid w:val="00B22371"/>
    <w:rPr>
      <w:sz w:val="16"/>
      <w:vertAlign w:val="superscript"/>
    </w:rPr>
  </w:style>
  <w:style w:type="character" w:customStyle="1" w:styleId="Symbols">
    <w:name w:val="Symbols"/>
    <w:basedOn w:val="DefaultParagraphFont"/>
    <w:rsid w:val="00B22371"/>
    <w:rPr>
      <w:rFonts w:ascii="Symbol" w:hAnsi="Symbol"/>
    </w:rPr>
  </w:style>
  <w:style w:type="character" w:customStyle="1" w:styleId="MenuOptions">
    <w:name w:val="Menu Options"/>
    <w:basedOn w:val="DefaultParagraphFont"/>
    <w:rsid w:val="00B22371"/>
    <w:rPr>
      <w:rFonts w:ascii="Arial Narrow" w:hAnsi="Arial Narrow"/>
      <w:smallCaps/>
    </w:rPr>
  </w:style>
  <w:style w:type="character" w:customStyle="1" w:styleId="Buttons">
    <w:name w:val="Buttons"/>
    <w:basedOn w:val="DefaultParagraphFont"/>
    <w:rsid w:val="00B22371"/>
    <w:rPr>
      <w:b/>
    </w:rPr>
  </w:style>
  <w:style w:type="character" w:customStyle="1" w:styleId="Underlined">
    <w:name w:val="Underlined"/>
    <w:basedOn w:val="DefaultParagraphFont"/>
    <w:rsid w:val="00B22371"/>
    <w:rPr>
      <w:u w:val="single"/>
    </w:rPr>
  </w:style>
  <w:style w:type="paragraph" w:customStyle="1" w:styleId="TableBodyTextRight">
    <w:name w:val="Table Body Text Right"/>
    <w:basedOn w:val="TableBodyText"/>
    <w:rsid w:val="00B22371"/>
    <w:pPr>
      <w:widowControl w:val="0"/>
      <w:autoSpaceDE w:val="0"/>
      <w:autoSpaceDN w:val="0"/>
      <w:adjustRightInd w:val="0"/>
      <w:jc w:val="right"/>
    </w:pPr>
    <w:rPr>
      <w:rFonts w:cs="Arial"/>
      <w:szCs w:val="18"/>
    </w:rPr>
  </w:style>
  <w:style w:type="paragraph" w:customStyle="1" w:styleId="CopyrightText">
    <w:name w:val="Copyright Text"/>
    <w:basedOn w:val="BodyText"/>
    <w:rsid w:val="00B22371"/>
    <w:rPr>
      <w:sz w:val="18"/>
    </w:rPr>
  </w:style>
  <w:style w:type="paragraph" w:customStyle="1" w:styleId="BodySmallRight">
    <w:name w:val="Body Small Right"/>
    <w:basedOn w:val="BodyTextRight"/>
    <w:rsid w:val="00B22371"/>
    <w:rPr>
      <w:sz w:val="18"/>
      <w:szCs w:val="18"/>
    </w:rPr>
  </w:style>
  <w:style w:type="paragraph" w:customStyle="1" w:styleId="MarginEdition">
    <w:name w:val="Margin Edition"/>
    <w:basedOn w:val="MarginNote"/>
    <w:rsid w:val="00B22371"/>
    <w:pPr>
      <w:spacing w:before="0" w:after="0"/>
    </w:pPr>
    <w:rPr>
      <w:rFonts w:ascii="Times New Roman" w:hAnsi="Times New Roman"/>
      <w:color w:val="999999"/>
    </w:rPr>
  </w:style>
  <w:style w:type="paragraph" w:customStyle="1" w:styleId="Spacer">
    <w:name w:val="Spacer"/>
    <w:basedOn w:val="Normal"/>
    <w:rsid w:val="00B22371"/>
    <w:rPr>
      <w:sz w:val="2"/>
      <w:szCs w:val="2"/>
    </w:rPr>
  </w:style>
  <w:style w:type="character" w:customStyle="1" w:styleId="Small">
    <w:name w:val="Small"/>
    <w:basedOn w:val="DefaultParagraphFont"/>
    <w:rsid w:val="00B22371"/>
    <w:rPr>
      <w:sz w:val="16"/>
    </w:rPr>
  </w:style>
  <w:style w:type="paragraph" w:customStyle="1" w:styleId="WideTable">
    <w:name w:val="Wide Table"/>
    <w:basedOn w:val="Normal"/>
    <w:rsid w:val="00B22371"/>
    <w:pPr>
      <w:ind w:left="-1418"/>
    </w:pPr>
    <w:rPr>
      <w:sz w:val="2"/>
      <w:szCs w:val="2"/>
    </w:rPr>
  </w:style>
  <w:style w:type="character" w:styleId="PageNumber">
    <w:name w:val="page number"/>
    <w:basedOn w:val="DefaultParagraphFont"/>
    <w:rsid w:val="00B22371"/>
  </w:style>
  <w:style w:type="paragraph" w:styleId="Quote">
    <w:name w:val="Quote"/>
    <w:basedOn w:val="Heading1"/>
    <w:link w:val="QuoteChar"/>
    <w:qFormat/>
    <w:rsid w:val="00B22371"/>
    <w:rPr>
      <w:b w:val="0"/>
      <w:sz w:val="72"/>
      <w:szCs w:val="72"/>
      <w:lang w:val="en-NZ"/>
    </w:rPr>
  </w:style>
  <w:style w:type="character" w:customStyle="1" w:styleId="QuoteChar">
    <w:name w:val="Quote Char"/>
    <w:basedOn w:val="DefaultParagraphFont"/>
    <w:link w:val="Quote"/>
    <w:rsid w:val="00B223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371"/>
    <w:pPr>
      <w:pageBreakBefore/>
    </w:pPr>
  </w:style>
  <w:style w:type="paragraph" w:customStyle="1" w:styleId="Border">
    <w:name w:val="Border"/>
    <w:basedOn w:val="Normal"/>
    <w:qFormat/>
    <w:rsid w:val="00B223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371"/>
    <w:rPr>
      <w:b/>
      <w:bCs/>
      <w:i/>
      <w:iCs/>
      <w:color w:val="auto"/>
    </w:rPr>
  </w:style>
  <w:style w:type="paragraph" w:styleId="IntenseQuote">
    <w:name w:val="Intense Quote"/>
    <w:basedOn w:val="Normal"/>
    <w:next w:val="Normal"/>
    <w:link w:val="IntenseQuoteChar"/>
    <w:uiPriority w:val="30"/>
    <w:qFormat/>
    <w:rsid w:val="00B223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3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371"/>
    <w:rPr>
      <w:smallCaps/>
      <w:color w:val="auto"/>
      <w:u w:val="single"/>
    </w:rPr>
  </w:style>
  <w:style w:type="character" w:styleId="IntenseReference">
    <w:name w:val="Intense Reference"/>
    <w:basedOn w:val="DefaultParagraphFont"/>
    <w:uiPriority w:val="32"/>
    <w:qFormat/>
    <w:rsid w:val="00B22371"/>
    <w:rPr>
      <w:b/>
      <w:bCs/>
      <w:smallCaps/>
      <w:color w:val="auto"/>
      <w:spacing w:val="5"/>
      <w:u w:val="single"/>
    </w:rPr>
  </w:style>
  <w:style w:type="paragraph" w:customStyle="1" w:styleId="2ColumnHeading">
    <w:name w:val="2Column Heading"/>
    <w:basedOn w:val="BodyText"/>
    <w:qFormat/>
    <w:rsid w:val="00B22371"/>
    <w:pPr>
      <w:spacing w:after="60"/>
      <w:ind w:left="-2268"/>
    </w:pPr>
    <w:rPr>
      <w:b/>
    </w:rPr>
  </w:style>
  <w:style w:type="paragraph" w:customStyle="1" w:styleId="Heading1TOC">
    <w:name w:val="Heading1 TOC"/>
    <w:basedOn w:val="Normal"/>
    <w:qFormat/>
    <w:rsid w:val="00B22371"/>
    <w:pPr>
      <w:spacing w:before="240" w:after="120"/>
    </w:pPr>
    <w:rPr>
      <w:rFonts w:ascii="Times New Roman" w:hAnsi="Times New Roman"/>
      <w:b/>
      <w:sz w:val="32"/>
    </w:rPr>
  </w:style>
  <w:style w:type="paragraph" w:customStyle="1" w:styleId="Heading2TOC">
    <w:name w:val="Heading2 TOC"/>
    <w:basedOn w:val="Normal"/>
    <w:qFormat/>
    <w:rsid w:val="00B22371"/>
    <w:pPr>
      <w:spacing w:before="240" w:after="60"/>
    </w:pPr>
    <w:rPr>
      <w:rFonts w:ascii="Times New Roman" w:hAnsi="Times New Roman"/>
      <w:b/>
      <w:sz w:val="28"/>
    </w:rPr>
  </w:style>
  <w:style w:type="character" w:customStyle="1" w:styleId="Underline">
    <w:name w:val="Underline"/>
    <w:basedOn w:val="DefaultParagraphFont"/>
    <w:qFormat/>
    <w:rsid w:val="00B22371"/>
    <w:rPr>
      <w:u w:val="single"/>
    </w:rPr>
  </w:style>
  <w:style w:type="character" w:customStyle="1" w:styleId="BoldandItalics">
    <w:name w:val="Bold and Italics"/>
    <w:qFormat/>
    <w:rsid w:val="00B22371"/>
    <w:rPr>
      <w:b/>
      <w:i/>
      <w:u w:val="none"/>
    </w:rPr>
  </w:style>
  <w:style w:type="paragraph" w:styleId="BalloonText">
    <w:name w:val="Balloon Text"/>
    <w:basedOn w:val="Normal"/>
    <w:link w:val="BalloonTextChar"/>
    <w:rsid w:val="00B22371"/>
    <w:rPr>
      <w:rFonts w:ascii="Tahoma" w:hAnsi="Tahoma" w:cs="Tahoma"/>
      <w:sz w:val="16"/>
      <w:szCs w:val="16"/>
    </w:rPr>
  </w:style>
  <w:style w:type="character" w:customStyle="1" w:styleId="BalloonTextChar">
    <w:name w:val="Balloon Text Char"/>
    <w:basedOn w:val="DefaultParagraphFont"/>
    <w:link w:val="BalloonText"/>
    <w:rsid w:val="00B223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3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3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371"/>
    <w:rPr>
      <w:b/>
      <w:color w:val="660033"/>
      <w:spacing w:val="0"/>
    </w:rPr>
  </w:style>
  <w:style w:type="paragraph" w:customStyle="1" w:styleId="Nameditemlist">
    <w:name w:val="Named item list"/>
    <w:basedOn w:val="BodyText"/>
    <w:qFormat/>
    <w:rsid w:val="00B223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1356</Words>
  <Characters>8647</Characters>
  <Application>Microsoft Office Word</Application>
  <DocSecurity>0</DocSecurity>
  <Lines>288</Lines>
  <Paragraphs>177</Paragraphs>
  <ScaleCrop>false</ScaleCrop>
  <Company>Author-it Software Corporation Ltd.</Company>
  <LinksUpToDate>false</LinksUpToDate>
  <CharactersWithSpaces>9923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AVIY3067A Control remote pilot aircraft (RPA) on the ground</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2013-01-02T23:15:00Z</dcterms:created>
  <dcterms:modified xsi:type="dcterms:W3CDTF">2013-01-02T23:16:00Z</dcterms:modified>
</cp:coreProperties>
</file>