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A00" w:rsidP="00B52A00">
      <w:pPr>
        <w:pStyle w:val="Title"/>
      </w:pPr>
      <w:bookmarkStart w:id="0" w:name="_GoBack"/>
      <w:bookmarkEnd w:id="0"/>
      <w:r>
        <w:fldChar w:fldCharType="begin"/>
      </w:r>
      <w:r>
        <w:instrText xml:space="preserve"> TITLE   \* MERGEFORMAT </w:instrText>
      </w:r>
      <w:r>
        <w:fldChar w:fldCharType="separate"/>
      </w:r>
      <w:r>
        <w:t>AVIY3052A Conduct Helicopter Landing Site and Unprepared Helicopter Landing Site operations</w:t>
      </w:r>
      <w:r>
        <w:fldChar w:fldCharType="end"/>
      </w:r>
    </w:p>
    <w:p w:rsidR="00B52A00" w:rsidP="00B52A00">
      <w:pPr>
        <w:pStyle w:val="Version"/>
        <w:sectPr w:rsidSect="002B7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A75" w:rsidP="002B7A75">
      <w:pPr>
        <w:pStyle w:val="SuperHeading"/>
      </w:pPr>
      <w:r w:rsidRPr="002B7A75">
        <w:t>AVIY3052A Conduct Helicopter Landing Site and Unprepared Helicopter Landing Site operations</w:t>
      </w:r>
    </w:p>
    <w:p w:rsidR="00000000" w:rsidRPr="002B7A75" w:rsidP="002B7A75">
      <w:pPr>
        <w:pStyle w:val="Heading1"/>
      </w:pPr>
      <w:bookmarkStart w:id="1" w:name="O_61347"/>
      <w:bookmarkEnd w:id="1"/>
      <w:r w:rsidRPr="002B7A75">
        <w:t>Modification History</w:t>
      </w:r>
    </w:p>
    <w:p w:rsidR="00000000" w:rsidRPr="002B7A75" w:rsidP="002B7A75">
      <w:pPr>
        <w:pStyle w:val="BodyText"/>
      </w:pPr>
      <w:r w:rsidRPr="002B7A75">
        <w:t>Not applicable.</w:t>
      </w:r>
    </w:p>
    <w:p w:rsidR="00000000" w:rsidRPr="002B7A75" w:rsidP="002B7A75">
      <w:pPr>
        <w:pStyle w:val="AllowPageBreak"/>
      </w:pPr>
    </w:p>
    <w:p w:rsidR="00000000" w:rsidRPr="002B7A75" w:rsidP="002B7A75">
      <w:pPr>
        <w:pStyle w:val="Heading1"/>
      </w:pPr>
      <w:bookmarkStart w:id="2" w:name="O_61348"/>
      <w:bookmarkEnd w:id="2"/>
      <w:r w:rsidRPr="002B7A75">
        <w:t>Unit Des</w:t>
      </w:r>
      <w:r w:rsidRPr="002B7A75">
        <w:t>criptor</w:t>
      </w:r>
    </w:p>
    <w:tbl>
      <w:tblPr>
        <w:tblW w:w="9640" w:type="dxa"/>
        <w:tblLayout w:type="fixed"/>
        <w:tblCellMar>
          <w:left w:w="62" w:type="dxa"/>
          <w:right w:w="62" w:type="dxa"/>
        </w:tblCellMar>
        <w:tblLook w:val="0000"/>
      </w:tblPr>
      <w:tblGrid>
        <w:gridCol w:w="2978"/>
        <w:gridCol w:w="6662"/>
      </w:tblGrid>
      <w:tr w:rsidTr="00B5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BodyText"/>
            </w:pPr>
            <w:r w:rsidRPr="002B7A75">
              <w:t xml:space="preserve">This unit involves the skills and knowledge required to conduct Helicopter Landing Site (HLS) and Unprepared Helicopter Landing Site (UHLS) operations. Licensing, legislative, regulatory or certification requirements are applicable </w:t>
            </w:r>
            <w:r w:rsidRPr="002B7A75">
              <w:t>to this unit.</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3" w:name="O_61349"/>
      <w:bookmarkEnd w:id="3"/>
      <w:r w:rsidRPr="002B7A75">
        <w:t>Application of the Unit</w:t>
      </w:r>
    </w:p>
    <w:tbl>
      <w:tblPr>
        <w:tblW w:w="9640" w:type="dxa"/>
        <w:tblLayout w:type="fixed"/>
        <w:tblCellMar>
          <w:left w:w="62" w:type="dxa"/>
          <w:right w:w="62" w:type="dxa"/>
        </w:tblCellMar>
        <w:tblLook w:val="0000"/>
      </w:tblPr>
      <w:tblGrid>
        <w:gridCol w:w="2978"/>
        <w:gridCol w:w="6662"/>
      </w:tblGrid>
      <w:tr w:rsidTr="00B5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BodyText"/>
            </w:pPr>
            <w:r w:rsidRPr="002B7A75">
              <w:t>Work must be carried out in compliance with the relevant regulatory requirements of the Civil Aviation Safety Authority and national operating standards.</w:t>
            </w:r>
          </w:p>
          <w:p w:rsidR="00000000" w:rsidRPr="002B7A75" w:rsidP="002B7A75">
            <w:pPr>
              <w:pStyle w:val="BodyText"/>
            </w:pPr>
            <w:r w:rsidRPr="002B7A75">
              <w:t>Use for ADF Aviation is to be in accordance with relevant Defence Orders and Instructions and applicable CASA compliance.</w:t>
            </w:r>
          </w:p>
          <w:p w:rsidR="00000000" w:rsidRPr="002B7A75" w:rsidP="002B7A75">
            <w:pPr>
              <w:pStyle w:val="BodyText"/>
            </w:pPr>
            <w:r w:rsidRPr="002B7A75">
              <w:t>Operations are conducted across a variety of operational contexts within the Australian aviation industry.</w:t>
            </w:r>
          </w:p>
          <w:p w:rsidR="00000000" w:rsidRPr="002B7A75" w:rsidP="002B7A75">
            <w:pPr>
              <w:pStyle w:val="BodyText"/>
            </w:pPr>
            <w:r w:rsidRPr="002B7A75">
              <w:t>Work is performed under lim</w:t>
            </w:r>
            <w:r w:rsidRPr="002B7A75">
              <w:t>ited supervision.</w:t>
            </w:r>
          </w:p>
          <w:p w:rsidR="00000000" w:rsidRPr="002B7A75" w:rsidP="002B7A75">
            <w:pPr>
              <w:pStyle w:val="BodyText"/>
            </w:pPr>
            <w:r w:rsidRPr="002B7A75">
              <w:t>This unit of competency is nominally packaged at Certificate III.</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4" w:name="O_61350"/>
      <w:bookmarkEnd w:id="4"/>
      <w:r w:rsidRPr="002B7A75">
        <w:t>Licensing/Regulatory Information</w:t>
      </w:r>
    </w:p>
    <w:p w:rsidR="00000000" w:rsidRPr="002B7A75" w:rsidP="002B7A75">
      <w:pPr>
        <w:pStyle w:val="BodyText"/>
      </w:pPr>
      <w:r w:rsidRPr="002B7A75">
        <w:t>Not applicable.</w:t>
      </w:r>
    </w:p>
    <w:p w:rsidR="00000000" w:rsidRPr="002B7A75" w:rsidP="002B7A75">
      <w:pPr>
        <w:pStyle w:val="AllowPageBreak"/>
      </w:pPr>
    </w:p>
    <w:p w:rsidR="00000000" w:rsidRPr="002B7A75" w:rsidP="002B7A75">
      <w:pPr>
        <w:pStyle w:val="Heading1"/>
      </w:pPr>
      <w:bookmarkStart w:id="5" w:name="O_61351"/>
      <w:bookmarkEnd w:id="5"/>
      <w:r w:rsidRPr="002B7A75">
        <w:t>Pre-Requisites</w:t>
      </w:r>
    </w:p>
    <w:p w:rsidR="00000000" w:rsidRPr="002B7A75" w:rsidP="002B7A75">
      <w:pPr>
        <w:pStyle w:val="BodyText"/>
      </w:pPr>
      <w:r w:rsidRPr="002B7A75">
        <w:t>Not applicable.</w:t>
      </w:r>
    </w:p>
    <w:p w:rsidR="00000000" w:rsidRPr="002B7A75" w:rsidP="002B7A75">
      <w:pPr>
        <w:pStyle w:val="AllowPageBreak"/>
      </w:pPr>
    </w:p>
    <w:p w:rsidR="00000000" w:rsidRPr="002B7A75" w:rsidP="002B7A75">
      <w:pPr>
        <w:pStyle w:val="Heading1"/>
      </w:pPr>
      <w:bookmarkStart w:id="6" w:name="O_61352"/>
      <w:bookmarkEnd w:id="6"/>
      <w:r w:rsidRPr="002B7A75">
        <w:t>Employability Skills Information</w:t>
      </w:r>
    </w:p>
    <w:tbl>
      <w:tblPr>
        <w:tblW w:w="9640" w:type="dxa"/>
        <w:tblLayout w:type="fixed"/>
        <w:tblCellMar>
          <w:left w:w="62" w:type="dxa"/>
          <w:right w:w="62" w:type="dxa"/>
        </w:tblCellMar>
        <w:tblLook w:val="0000"/>
      </w:tblPr>
      <w:tblGrid>
        <w:gridCol w:w="2978"/>
        <w:gridCol w:w="6662"/>
      </w:tblGrid>
      <w:tr w:rsidTr="00B5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BodyText"/>
            </w:pPr>
            <w:r w:rsidRPr="002B7A75">
              <w:t>This unit contains employability skills.</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7" w:name="O_61353"/>
      <w:bookmarkEnd w:id="7"/>
      <w:r w:rsidRPr="002B7A75">
        <w:t>Elements and Performance Criteria Pre-Content</w:t>
      </w:r>
    </w:p>
    <w:tbl>
      <w:tblPr>
        <w:tblW w:w="9640" w:type="dxa"/>
        <w:tblLayout w:type="fixed"/>
        <w:tblCellMar>
          <w:left w:w="62" w:type="dxa"/>
          <w:right w:w="62" w:type="dxa"/>
        </w:tblCellMar>
        <w:tblLook w:val="0000"/>
      </w:tblPr>
      <w:tblGrid>
        <w:gridCol w:w="2978"/>
        <w:gridCol w:w="6662"/>
      </w:tblGrid>
      <w:tr w:rsidTr="00B5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BodyText"/>
            </w:pPr>
            <w:r w:rsidRPr="002B7A75">
              <w:t xml:space="preserve">Performance criteria describe the required performance needed to </w:t>
            </w:r>
            <w:r w:rsidRPr="002B7A75">
              <w:t>demonstrate achievement of the element. Assessment of performance is to be consistent with the evidence guide.</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8" w:name="O_61354"/>
      <w:bookmarkEnd w:id="8"/>
      <w:r w:rsidRPr="002B7A75">
        <w:t>Elements and Performance Criteria</w:t>
      </w:r>
    </w:p>
    <w:tbl>
      <w:tblPr>
        <w:tblW w:w="9640" w:type="dxa"/>
        <w:tblLayout w:type="fixed"/>
        <w:tblCellMar>
          <w:left w:w="62" w:type="dxa"/>
          <w:right w:w="62" w:type="dxa"/>
        </w:tblCellMar>
        <w:tblLook w:val="0000"/>
      </w:tblPr>
      <w:tblGrid>
        <w:gridCol w:w="2978"/>
        <w:gridCol w:w="6662"/>
      </w:tblGrid>
      <w:tr w:rsidTr="00B5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B7A75" w:rsidP="002B7A75">
            <w:pPr>
              <w:pStyle w:val="BodyText"/>
            </w:pPr>
            <w:r w:rsidRPr="002B7A7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PERFORMANCE CRITERIA</w:t>
            </w:r>
          </w:p>
        </w:tc>
      </w:tr>
      <w:tr w:rsidTr="00B5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7A75">
            <w:pPr>
              <w:pStyle w:val="List"/>
              <w:rPr>
                <w:lang w:val="en-NZ"/>
              </w:rPr>
            </w:pPr>
            <w:r w:rsidRPr="002B7A75">
              <w:rPr>
                <w:rStyle w:val="SpecialBold"/>
              </w:rPr>
              <w:t>1Prepare for HLS</w:t>
            </w:r>
            <w:r w:rsidRPr="002B7A75">
              <w:t>/</w:t>
            </w:r>
            <w:r w:rsidRPr="002B7A75">
              <w:rPr>
                <w:rStyle w:val="SpecialBold"/>
              </w:rPr>
              <w:t>UHLS operations</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List"/>
            </w:pPr>
            <w:r w:rsidRPr="002B7A75">
              <w:t>1.1</w:t>
            </w:r>
            <w:r w:rsidRPr="002B7A75">
              <w:tab/>
              <w:t>Helicopter cabin and/</w:t>
            </w:r>
            <w:r w:rsidRPr="002B7A75">
              <w:t>or mission equipment is configured for HLS/UHLS operations</w:t>
            </w:r>
          </w:p>
          <w:p w:rsidR="00000000" w:rsidRPr="002B7A75" w:rsidP="002B7A75">
            <w:pPr>
              <w:pStyle w:val="List"/>
            </w:pPr>
            <w:r w:rsidRPr="002B7A75">
              <w:t>1.2</w:t>
            </w:r>
            <w:r w:rsidRPr="002B7A75">
              <w:tab/>
              <w:t>Helicopter flight performance calculations are completed and/or considered to meet operational requirements</w:t>
            </w:r>
          </w:p>
          <w:p w:rsidR="00000000" w:rsidRPr="002B7A75" w:rsidP="002B7A75">
            <w:pPr>
              <w:pStyle w:val="List"/>
            </w:pPr>
            <w:r w:rsidRPr="002B7A75">
              <w:t>1.3</w:t>
            </w:r>
            <w:r w:rsidRPr="002B7A75">
              <w:tab/>
              <w:t>Weather conditions in the operating environment are identified and the effects on</w:t>
            </w:r>
            <w:r w:rsidRPr="002B7A75">
              <w:t xml:space="preserve"> the mission are considered and communicated to other crewmembers</w:t>
            </w:r>
          </w:p>
          <w:p w:rsidR="00000000" w:rsidRPr="002B7A75" w:rsidP="002B7A75">
            <w:pPr>
              <w:pStyle w:val="List"/>
            </w:pPr>
            <w:r w:rsidRPr="002B7A75">
              <w:t>1.4</w:t>
            </w:r>
            <w:r w:rsidRPr="002B7A75">
              <w:tab/>
              <w:t>A visual or map reconnaissance of the landing sight is conducted to operational standards</w:t>
            </w:r>
          </w:p>
          <w:p w:rsidR="00000000" w:rsidRPr="002B7A75" w:rsidP="002B7A75">
            <w:pPr>
              <w:pStyle w:val="List"/>
            </w:pPr>
            <w:r w:rsidRPr="002B7A75">
              <w:t>1.5</w:t>
            </w:r>
            <w:r w:rsidRPr="002B7A75">
              <w:tab/>
              <w:t>In-flight crew brief is conducted and applicable crew resource management and human factor c</w:t>
            </w:r>
            <w:r w:rsidRPr="002B7A75">
              <w:t>oncerns are addressed</w:t>
            </w:r>
          </w:p>
          <w:p w:rsidR="00000000" w:rsidRPr="002B7A75" w:rsidP="002B7A75">
            <w:pPr>
              <w:pStyle w:val="List"/>
            </w:pPr>
            <w:r w:rsidRPr="002B7A75">
              <w:t>1.6</w:t>
            </w:r>
            <w:r w:rsidRPr="002B7A75">
              <w:tab/>
              <w:t>Operational requirements are considered and concerns about the completion of the operation are raised to other crewmembers</w:t>
            </w:r>
          </w:p>
          <w:p w:rsidR="00000000" w:rsidRPr="002B7A75" w:rsidP="002B7A75">
            <w:pPr>
              <w:pStyle w:val="List"/>
            </w:pPr>
            <w:r w:rsidRPr="002B7A75">
              <w:t>1.7</w:t>
            </w:r>
            <w:r w:rsidRPr="002B7A75">
              <w:tab/>
              <w:t>Operational environments are identified</w:t>
            </w:r>
          </w:p>
          <w:p w:rsidR="00000000" w:rsidRPr="002B7A75" w:rsidP="002B7A75">
            <w:pPr>
              <w:pStyle w:val="List"/>
            </w:pPr>
            <w:r w:rsidRPr="002B7A75">
              <w:t>1.8</w:t>
            </w:r>
            <w:r w:rsidRPr="002B7A75">
              <w:tab/>
              <w:t>Safety hazards are identified and reported in accordance wi</w:t>
            </w:r>
            <w:r w:rsidRPr="002B7A75">
              <w:t>th the organisation's safety risk management procedures and regulatory requirements</w:t>
            </w:r>
          </w:p>
          <w:p w:rsidR="00000000" w:rsidP="002B7A75">
            <w:pPr>
              <w:pStyle w:val="List"/>
              <w:rPr>
                <w:lang w:val="en-NZ"/>
              </w:rPr>
            </w:pPr>
            <w:r w:rsidRPr="002B7A75">
              <w:t>1.9</w:t>
            </w:r>
            <w:r w:rsidRPr="002B7A75">
              <w:tab/>
              <w:t>Appropriate hazard mitigation strategies are determined and implemented in conjunction with other aircrew members in accordance with safety risk management procedures a</w:t>
            </w:r>
            <w:r w:rsidRPr="002B7A75">
              <w:t>nd regulatory requirements</w:t>
            </w:r>
          </w:p>
        </w:tc>
      </w:tr>
      <w:tr w:rsidTr="00B52A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7A75">
            <w:pPr>
              <w:pStyle w:val="List"/>
              <w:rPr>
                <w:lang w:val="en-NZ"/>
              </w:rPr>
            </w:pPr>
            <w:r w:rsidRPr="002B7A75">
              <w:rPr>
                <w:rStyle w:val="SpecialBold"/>
              </w:rPr>
              <w:t>2Conduct HLS</w:t>
            </w:r>
            <w:r w:rsidRPr="002B7A75">
              <w:t>/</w:t>
            </w:r>
            <w:r w:rsidRPr="002B7A75">
              <w:rPr>
                <w:rStyle w:val="SpecialBold"/>
              </w:rPr>
              <w:t>UHLS operations</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List"/>
            </w:pPr>
            <w:r w:rsidRPr="002B7A75">
              <w:t>2.1</w:t>
            </w:r>
            <w:r w:rsidRPr="002B7A75">
              <w:tab/>
              <w:t>Helicopter position in relation to the HLS/UHLS is assessed and the information is communicated to other crewmembers to meet operational standards</w:t>
            </w:r>
          </w:p>
          <w:p w:rsidR="00000000" w:rsidRPr="002B7A75" w:rsidP="002B7A75">
            <w:pPr>
              <w:pStyle w:val="List"/>
            </w:pPr>
            <w:r w:rsidRPr="002B7A75">
              <w:t>2.2</w:t>
            </w:r>
            <w:r w:rsidRPr="002B7A75">
              <w:tab/>
            </w:r>
            <w:r w:rsidRPr="002B7A75">
              <w:t>Obstacles are identified and their position, in relation to the aircraft, is related to other crewmembers</w:t>
            </w:r>
          </w:p>
          <w:p w:rsidR="00000000" w:rsidRPr="002B7A75" w:rsidP="002B7A75">
            <w:pPr>
              <w:pStyle w:val="List"/>
            </w:pPr>
            <w:r w:rsidRPr="002B7A75">
              <w:t>2.3</w:t>
            </w:r>
            <w:r w:rsidRPr="002B7A75">
              <w:tab/>
              <w:t>Situation awareness is maintained throughout the HLS/UHLS operation</w:t>
            </w:r>
          </w:p>
          <w:p w:rsidR="00000000" w:rsidRPr="002B7A75" w:rsidP="002B7A75">
            <w:pPr>
              <w:pStyle w:val="List"/>
            </w:pPr>
            <w:r w:rsidRPr="002B7A75">
              <w:t>2.4</w:t>
            </w:r>
            <w:r w:rsidRPr="002B7A75">
              <w:tab/>
              <w:t>Emergency situations are identified and communicated to the crew in suffic</w:t>
            </w:r>
            <w:r w:rsidRPr="002B7A75">
              <w:t>ient time to prevent an incident</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9" w:name="O_61355"/>
      <w:bookmarkEnd w:id="9"/>
      <w:r w:rsidRPr="002B7A75">
        <w:t>Required Skills and Knowledge</w:t>
      </w:r>
    </w:p>
    <w:tbl>
      <w:tblPr>
        <w:tblW w:w="9640" w:type="dxa"/>
        <w:tblLayout w:type="fixed"/>
        <w:tblCellMar>
          <w:left w:w="62" w:type="dxa"/>
          <w:right w:w="62" w:type="dxa"/>
        </w:tblCellMar>
        <w:tblLook w:val="0000"/>
      </w:tblPr>
      <w:tblGrid>
        <w:gridCol w:w="9640"/>
      </w:tblGrid>
      <w:tr w:rsidTr="00B52A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REQUIRED KNOWLEDGE AND SKILLS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This describes the essential knowledge and skills and their level required for this unit.</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Required knowledge</w:t>
            </w:r>
            <w:r w:rsidRPr="002B7A75">
              <w:t>:</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Helicopter dimensions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Helicopter capabilities and limitations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Helicopter power and performance data factors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HLS/UHLS operational and safety procedures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Procedures for operating any electronic communications equipment with required protocol</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Communication procedures and termin</w:t>
            </w:r>
            <w:r w:rsidRPr="002B7A75">
              <w:t>ologies applicable to HLS/UHLS operations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Relevant OH&amp;S and environmental protection procedures and guidelines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CASA regulatory and organisational safety risk management policies and procedures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B7A75" w:rsidP="002B7A75">
            <w:pPr>
              <w:pStyle w:val="BodyText"/>
            </w:pPr>
          </w:p>
          <w:p w:rsidR="00000000" w:rsidP="002B7A75">
            <w:pPr>
              <w:pStyle w:val="BodyText"/>
              <w:rPr>
                <w:lang w:val="en-NZ"/>
              </w:rPr>
            </w:pPr>
            <w:r w:rsidRPr="002B7A75">
              <w:rPr>
                <w:rStyle w:val="SpecialBold"/>
              </w:rPr>
              <w:t>Required skills</w:t>
            </w:r>
            <w:r w:rsidRPr="002B7A75">
              <w:t>:</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Identify and assess vertical, horizontal and relative spatial distances in relation to the aircraft fuselage, rotor system, mission and/or operational stores and equipment, with regard to potential obstacles to the safety of flight</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Communicate any adjustm</w:t>
            </w:r>
            <w:r w:rsidRPr="002B7A75">
              <w:t>ents to the aircraft flight profile where necessary to the applicable/responsible flight crew member, in an efficient and effective manner</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Identify hazardous and/or dangerous situations that pose risks to safety of flight and personnel</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React appropriatel</w:t>
            </w:r>
            <w:r w:rsidRPr="002B7A75">
              <w:t>y to avoid hazardous situations and/or dangerous situations that pose risks to safety of flight and personnel</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Maintain situational awareness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Complete documentation related to conducting HLS and UHLS operations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Interpret and follow aircraft documentation</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Communicate, collaborate and interact effectively with others when conducting HLS and UHLS operations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Read and interpret instructions and procedures relevant to conducting HLS and UHLS operations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Interpret and follow operational instructions and priori</w:t>
            </w:r>
            <w:r w:rsidRPr="002B7A75">
              <w:t>tise work</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Identify and use required communication technology</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Adapt appropriately to cultural differences in the workplace, including modes of behaviour and interactions with others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Promptly report and/or rectify any identified problems, faults or malfunctions that may occur when conducting HLS and UHLS operations in accordance with workplace procedures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Implement contingency plans for unanticipated situations that may arise when cond</w:t>
            </w:r>
            <w:r w:rsidRPr="002B7A75">
              <w:t>ucting HLS and UHLS operations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Apply risk management principles and initiate required actions to identify, minimise, control or eliminate hazards that may exist when conducting HLS and UHLS operations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Plan own work including predicting consequences and i</w:t>
            </w:r>
            <w:r w:rsidRPr="002B7A75">
              <w:t>dentifying improvements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Monitor work activities in terms of planned schedule</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Modify activities depending on differing operational contingencies, risk situations and environments</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A75">
            <w:pPr>
              <w:pStyle w:val="ListBullet"/>
              <w:rPr>
                <w:lang w:val="en-NZ"/>
              </w:rPr>
            </w:pPr>
            <w:r w:rsidRPr="002B7A75">
              <w:t>Work systematically with required attention to detail without injury to sel</w:t>
            </w:r>
            <w:r w:rsidRPr="002B7A75">
              <w:t>f or others, or damage to goods or equipment</w:t>
            </w:r>
          </w:p>
        </w:tc>
      </w:tr>
      <w:tr w:rsidTr="00B52A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Operate and adapt to differences in communication equipment in accordance with standard operating procedures</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10" w:name="O_61356"/>
      <w:bookmarkEnd w:id="10"/>
      <w:r w:rsidRPr="002B7A75">
        <w:t>Evidence Guide</w:t>
      </w:r>
    </w:p>
    <w:tbl>
      <w:tblPr>
        <w:tblW w:w="9499" w:type="dxa"/>
        <w:tblLayout w:type="fixed"/>
        <w:tblCellMar>
          <w:left w:w="62" w:type="dxa"/>
          <w:right w:w="62" w:type="dxa"/>
        </w:tblCellMar>
        <w:tblLook w:val="0000"/>
      </w:tblPr>
      <w:tblGrid>
        <w:gridCol w:w="3524"/>
        <w:gridCol w:w="5975"/>
      </w:tblGrid>
      <w:tr w:rsidTr="00B52A0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EVIDENCE GUIDE</w:t>
            </w:r>
          </w:p>
        </w:tc>
      </w:tr>
      <w:tr w:rsidTr="00B52A0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The Evidence Guide provides advice on assessment and must be read in conjunction with the performance criteria, required knowledge and skills, the range statement and the assessment guidelines for this Training Package.</w:t>
            </w:r>
          </w:p>
        </w:tc>
      </w:tr>
      <w:tr w:rsidTr="00B52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Critical aspects for assessment an</w:t>
            </w:r>
            <w:r w:rsidRPr="002B7A7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 xml:space="preserve">The evidence required to demonstrate competency in this unit must be relevant to and satisfy all of the requirements of the </w:t>
            </w:r>
            <w:r w:rsidRPr="002B7A75">
              <w:t>elements and performance criteria of this unit and include demonstration of applying:</w:t>
            </w:r>
          </w:p>
          <w:p w:rsidR="00000000" w:rsidRPr="002B7A75" w:rsidP="002B7A75">
            <w:pPr>
              <w:pStyle w:val="ListBullet"/>
            </w:pPr>
            <w:r w:rsidRPr="002B7A75">
              <w:t>the underpinning knowledge and skills</w:t>
            </w:r>
          </w:p>
          <w:p w:rsidR="00000000" w:rsidRPr="002B7A75" w:rsidP="002B7A75">
            <w:pPr>
              <w:pStyle w:val="ListBullet"/>
            </w:pPr>
            <w:r w:rsidRPr="002B7A75">
              <w:t>relevant legislation and workplace procedures</w:t>
            </w:r>
          </w:p>
          <w:p w:rsidR="00000000" w:rsidP="002B7A75">
            <w:pPr>
              <w:pStyle w:val="ListBullet"/>
              <w:rPr>
                <w:lang w:val="en-NZ"/>
              </w:rPr>
            </w:pPr>
            <w:r w:rsidRPr="002B7A75">
              <w:t>other relevant aspects of the range statement</w:t>
            </w:r>
          </w:p>
        </w:tc>
      </w:tr>
      <w:tr w:rsidTr="00B52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Context of and specific resources for a</w:t>
            </w:r>
            <w:r w:rsidRPr="002B7A75">
              <w:rPr>
                <w:rStyle w:val="SpecialBold"/>
              </w:rPr>
              <w:t>ssessment</w:t>
            </w:r>
          </w:p>
        </w:tc>
        <w:tc>
          <w:tcPr>
            <w:tcW w:w="5975"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Performance is demonstrated consistently over a period of time and in a suitable range of contexts</w:t>
            </w:r>
          </w:p>
          <w:p w:rsidR="00000000" w:rsidRPr="002B7A75" w:rsidP="002B7A75">
            <w:pPr>
              <w:pStyle w:val="ListBullet"/>
            </w:pPr>
            <w:r w:rsidRPr="002B7A75">
              <w:t>Resources for assessment include:</w:t>
            </w:r>
          </w:p>
          <w:p w:rsidR="00000000" w:rsidRPr="002B7A75" w:rsidP="002B7A75">
            <w:pPr>
              <w:pStyle w:val="ListBullet"/>
            </w:pPr>
            <w:r w:rsidRPr="002B7A75">
              <w:t>a range of relevant exercises, case studies and/or other simulated practical and knowledge assessment, and/or</w:t>
            </w:r>
          </w:p>
          <w:p w:rsidR="00000000" w:rsidRPr="002B7A75" w:rsidP="002B7A75">
            <w:pPr>
              <w:pStyle w:val="ListBullet"/>
            </w:pPr>
            <w:r w:rsidRPr="002B7A75">
              <w:t>acc</w:t>
            </w:r>
            <w:r w:rsidRPr="002B7A75">
              <w:t>ess to an appropriate range of relevant operational situations in the workplace</w:t>
            </w:r>
          </w:p>
          <w:p w:rsidR="00000000" w:rsidRPr="002B7A75" w:rsidP="002B7A75">
            <w:pPr>
              <w:pStyle w:val="ListBullet"/>
            </w:pPr>
            <w:r w:rsidRPr="002B7A75">
              <w:t>In both real and simulated environments, access is required to:</w:t>
            </w:r>
          </w:p>
          <w:p w:rsidR="00000000" w:rsidRPr="002B7A75" w:rsidP="002B7A75">
            <w:pPr>
              <w:pStyle w:val="ListBullet"/>
            </w:pPr>
            <w:r w:rsidRPr="002B7A75">
              <w:t>relevant and appropriate materials and equipment, and</w:t>
            </w:r>
          </w:p>
          <w:p w:rsidR="00000000" w:rsidP="002B7A75">
            <w:pPr>
              <w:pStyle w:val="ListBullet"/>
              <w:rPr>
                <w:lang w:val="en-NZ"/>
              </w:rPr>
            </w:pPr>
            <w:r w:rsidRPr="002B7A75">
              <w:t>applicable documentation including workplace procedures, r</w:t>
            </w:r>
            <w:r w:rsidRPr="002B7A75">
              <w:t>egulations, codes of practice and operation manuals</w:t>
            </w:r>
          </w:p>
        </w:tc>
      </w:tr>
      <w:tr w:rsidTr="00B52A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Assessment of this unit must be undertaken by a registered training organisation</w:t>
            </w:r>
          </w:p>
          <w:p w:rsidR="00000000" w:rsidRPr="002B7A75" w:rsidP="002B7A75">
            <w:pPr>
              <w:pStyle w:val="ListBullet"/>
            </w:pPr>
            <w:r w:rsidRPr="002B7A75">
              <w:t>As a minimum, assessment of knowledge must be conducted through appropriate written/oral tests</w:t>
            </w:r>
          </w:p>
          <w:p w:rsidR="00000000" w:rsidRPr="002B7A75" w:rsidP="002B7A75">
            <w:pPr>
              <w:pStyle w:val="ListBullet"/>
            </w:pPr>
            <w:r w:rsidRPr="002B7A75">
              <w:t>Practi</w:t>
            </w:r>
            <w:r w:rsidRPr="002B7A75">
              <w:t>cal assessment must occur:</w:t>
            </w:r>
          </w:p>
          <w:p w:rsidR="00000000" w:rsidRPr="002B7A75" w:rsidP="002B7A75">
            <w:pPr>
              <w:pStyle w:val="ListBullet"/>
            </w:pPr>
            <w:r w:rsidRPr="002B7A75">
              <w:t>through activities in an appropriately simulated environment at the registered training organisation, and/or</w:t>
            </w:r>
          </w:p>
          <w:p w:rsidR="00000000" w:rsidRPr="002B7A75" w:rsidP="002B7A75">
            <w:pPr>
              <w:pStyle w:val="ListBullet"/>
            </w:pPr>
            <w:r w:rsidRPr="002B7A75">
              <w:t>in an appropriate range of situations in the workplace</w:t>
            </w:r>
          </w:p>
        </w:tc>
      </w:tr>
    </w:tbl>
    <w:p w:rsidR="00000000" w:rsidRPr="002B7A75" w:rsidP="002B7A75">
      <w:pPr>
        <w:pStyle w:val="BodyText"/>
      </w:pPr>
    </w:p>
    <w:p w:rsidR="00000000" w:rsidRPr="002B7A75" w:rsidP="002B7A75">
      <w:pPr>
        <w:pStyle w:val="AllowPageBreak"/>
      </w:pPr>
    </w:p>
    <w:p w:rsidR="00000000" w:rsidRPr="002B7A75" w:rsidP="002B7A75">
      <w:pPr>
        <w:pStyle w:val="Heading1"/>
      </w:pPr>
      <w:bookmarkStart w:id="11" w:name="O_61357"/>
      <w:bookmarkEnd w:id="11"/>
      <w:r w:rsidRPr="002B7A75">
        <w:t>Range Statement</w:t>
      </w:r>
    </w:p>
    <w:tbl>
      <w:tblPr>
        <w:tblW w:w="9640" w:type="dxa"/>
        <w:tblLayout w:type="fixed"/>
        <w:tblCellMar>
          <w:left w:w="62" w:type="dxa"/>
          <w:right w:w="62" w:type="dxa"/>
        </w:tblCellMar>
        <w:tblLook w:val="0000"/>
      </w:tblPr>
      <w:tblGrid>
        <w:gridCol w:w="3486"/>
        <w:gridCol w:w="6154"/>
      </w:tblGrid>
      <w:tr w:rsidTr="00B52A0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RANGE STATEMENT</w:t>
            </w:r>
            <w:r w:rsidRPr="002B7A75">
              <w:t xml:space="preserve"> </w:t>
            </w:r>
          </w:p>
        </w:tc>
      </w:tr>
      <w:tr w:rsidTr="00B52A0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The range statement relates to the unit of competency as a whole. It allows for different work environments and situations that may affect performance.</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Aircraft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single or multiple engine</w:t>
            </w:r>
          </w:p>
          <w:p w:rsidR="00000000" w:rsidP="002B7A75">
            <w:pPr>
              <w:pStyle w:val="ListBullet"/>
              <w:rPr>
                <w:lang w:val="en-NZ"/>
              </w:rPr>
            </w:pPr>
            <w:r w:rsidRPr="002B7A75">
              <w:t>rotary wing</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Aircraft flight performance calculations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engine power</w:t>
            </w:r>
          </w:p>
          <w:p w:rsidR="00000000" w:rsidRPr="002B7A75" w:rsidP="002B7A75">
            <w:pPr>
              <w:pStyle w:val="ListBullet"/>
            </w:pPr>
            <w:r w:rsidRPr="002B7A75">
              <w:t>fuel</w:t>
            </w:r>
          </w:p>
          <w:p w:rsidR="00000000" w:rsidRPr="002B7A75" w:rsidP="002B7A75">
            <w:pPr>
              <w:pStyle w:val="ListBullet"/>
            </w:pPr>
            <w:r w:rsidRPr="002B7A75">
              <w:t>speed</w:t>
            </w:r>
          </w:p>
          <w:p w:rsidR="00000000" w:rsidRPr="002B7A75" w:rsidP="002B7A75">
            <w:pPr>
              <w:pStyle w:val="ListBullet"/>
            </w:pPr>
            <w:r w:rsidRPr="002B7A75">
              <w:t>aircraft weight</w:t>
            </w:r>
          </w:p>
          <w:p w:rsidR="00000000" w:rsidRPr="002B7A75" w:rsidP="002B7A75">
            <w:pPr>
              <w:pStyle w:val="ListBullet"/>
            </w:pPr>
            <w:r w:rsidRPr="002B7A75">
              <w:t>environmental conditions</w:t>
            </w:r>
          </w:p>
          <w:p w:rsidR="00000000" w:rsidP="002B7A75">
            <w:pPr>
              <w:pStyle w:val="ListBullet"/>
              <w:rPr>
                <w:lang w:val="en-NZ"/>
              </w:rPr>
            </w:pPr>
            <w:r w:rsidRPr="002B7A75">
              <w:t>aircraft configuration</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Work environment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by day or by night</w:t>
            </w:r>
          </w:p>
          <w:p w:rsidR="00000000" w:rsidRPr="002B7A75" w:rsidP="002B7A75">
            <w:pPr>
              <w:pStyle w:val="ListBullet"/>
            </w:pPr>
            <w:r w:rsidRPr="002B7A75">
              <w:t>over land or over sea</w:t>
            </w:r>
          </w:p>
          <w:p w:rsidR="00000000" w:rsidRPr="002B7A75" w:rsidP="002B7A75">
            <w:pPr>
              <w:pStyle w:val="ListBullet"/>
            </w:pPr>
            <w:r w:rsidRPr="002B7A75">
              <w:t>Prepared or Unprepared rotary wing aircraft landing sites</w:t>
            </w:r>
          </w:p>
          <w:p w:rsidR="00000000" w:rsidP="002B7A75">
            <w:pPr>
              <w:pStyle w:val="ListBullet"/>
              <w:rPr>
                <w:lang w:val="en-NZ"/>
              </w:rPr>
            </w:pPr>
            <w:r w:rsidRPr="002B7A75">
              <w:t>urban, rural, mountainous, desert and wilderness operational environments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ambient temperature</w:t>
            </w:r>
          </w:p>
          <w:p w:rsidR="00000000" w:rsidRPr="002B7A75" w:rsidP="002B7A75">
            <w:pPr>
              <w:pStyle w:val="ListBullet"/>
            </w:pPr>
            <w:r w:rsidRPr="002B7A75">
              <w:t>prevailing wind direction and speed</w:t>
            </w:r>
          </w:p>
          <w:p w:rsidR="00000000" w:rsidRPr="002B7A75" w:rsidP="002B7A75">
            <w:pPr>
              <w:pStyle w:val="ListBullet"/>
            </w:pPr>
            <w:r w:rsidRPr="002B7A75">
              <w:t>sea state</w:t>
            </w:r>
          </w:p>
          <w:p w:rsidR="00000000" w:rsidRPr="002B7A75" w:rsidP="002B7A75">
            <w:pPr>
              <w:pStyle w:val="ListBullet"/>
            </w:pPr>
            <w:r w:rsidRPr="002B7A75">
              <w:t xml:space="preserve">airborne or ground </w:t>
            </w:r>
            <w:r w:rsidRPr="002B7A75">
              <w:t>effect turbulence</w:t>
            </w:r>
          </w:p>
          <w:p w:rsidR="00000000" w:rsidP="002B7A75">
            <w:pPr>
              <w:pStyle w:val="ListBullet"/>
              <w:rPr>
                <w:lang w:val="en-NZ"/>
              </w:rPr>
            </w:pPr>
            <w:r w:rsidRPr="002B7A75">
              <w:t>unforecast meteorological conditions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In-flight conditions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day</w:t>
            </w:r>
          </w:p>
          <w:p w:rsidR="00000000" w:rsidRPr="002B7A75" w:rsidP="002B7A75">
            <w:pPr>
              <w:pStyle w:val="ListBullet"/>
            </w:pPr>
            <w:r w:rsidRPr="002B7A75">
              <w:t>night</w:t>
            </w:r>
          </w:p>
          <w:p w:rsidR="00000000" w:rsidRPr="002B7A75" w:rsidP="002B7A75">
            <w:pPr>
              <w:pStyle w:val="ListBullet"/>
            </w:pPr>
            <w:r w:rsidRPr="002B7A75">
              <w:t>sea states</w:t>
            </w:r>
          </w:p>
          <w:p w:rsidR="00000000" w:rsidRPr="002B7A75" w:rsidP="002B7A75">
            <w:pPr>
              <w:pStyle w:val="ListBullet"/>
            </w:pPr>
            <w:r w:rsidRPr="002B7A75">
              <w:t>VMC</w:t>
            </w:r>
          </w:p>
          <w:p w:rsidR="00000000" w:rsidRPr="002B7A75" w:rsidP="002B7A75">
            <w:pPr>
              <w:pStyle w:val="ListBullet"/>
            </w:pPr>
            <w:r w:rsidRPr="002B7A75">
              <w:t>IMC</w:t>
            </w:r>
          </w:p>
          <w:p w:rsidR="00000000" w:rsidP="002B7A75">
            <w:pPr>
              <w:pStyle w:val="ListBullet"/>
              <w:rPr>
                <w:lang w:val="en-NZ"/>
              </w:rPr>
            </w:pPr>
            <w:r w:rsidRPr="002B7A75">
              <w:t>aviation relevant meteorological events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Operational requirements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internal/external load lift missions</w:t>
            </w:r>
          </w:p>
          <w:p w:rsidR="00000000" w:rsidRPr="002B7A75" w:rsidP="002B7A75">
            <w:pPr>
              <w:pStyle w:val="ListBullet"/>
            </w:pPr>
            <w:r w:rsidRPr="002B7A75">
              <w:t>VIP and general passenger transport</w:t>
            </w:r>
          </w:p>
          <w:p w:rsidR="00000000" w:rsidRPr="002B7A75" w:rsidP="002B7A75">
            <w:pPr>
              <w:pStyle w:val="ListBullet"/>
            </w:pPr>
            <w:r w:rsidRPr="002B7A75">
              <w:t>EMS/SAR task and mission support</w:t>
            </w:r>
          </w:p>
          <w:p w:rsidR="00000000" w:rsidRPr="002B7A75" w:rsidP="002B7A75">
            <w:pPr>
              <w:pStyle w:val="ListBullet"/>
            </w:pPr>
            <w:r w:rsidRPr="002B7A75">
              <w:t>hoisting</w:t>
            </w:r>
          </w:p>
          <w:p w:rsidR="00000000" w:rsidRPr="002B7A75" w:rsidP="002B7A75">
            <w:pPr>
              <w:pStyle w:val="ListBullet"/>
            </w:pPr>
            <w:r w:rsidRPr="002B7A75">
              <w:t>formation flight by day/night</w:t>
            </w:r>
          </w:p>
          <w:p w:rsidR="00000000" w:rsidRPr="002B7A75" w:rsidP="002B7A75">
            <w:pPr>
              <w:pStyle w:val="ListBullet"/>
            </w:pPr>
            <w:r w:rsidRPr="002B7A75">
              <w:t>fire-fighting operations</w:t>
            </w:r>
          </w:p>
          <w:p w:rsidR="00000000" w:rsidRPr="002B7A75" w:rsidP="002B7A75">
            <w:pPr>
              <w:pStyle w:val="ListBullet"/>
            </w:pPr>
            <w:r w:rsidRPr="002B7A75">
              <w:t>media operations</w:t>
            </w:r>
          </w:p>
          <w:p w:rsidR="00000000" w:rsidP="002B7A75">
            <w:pPr>
              <w:pStyle w:val="ListBullet"/>
              <w:rPr>
                <w:lang w:val="en-NZ"/>
              </w:rPr>
            </w:pPr>
            <w:r w:rsidRPr="002B7A75">
              <w:t>maritime support tasking</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Abnormal/emergency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degraded or loss of situational aware</w:t>
            </w:r>
            <w:r w:rsidRPr="002B7A75">
              <w:t>ness</w:t>
            </w:r>
          </w:p>
          <w:p w:rsidR="00000000" w:rsidRPr="002B7A75" w:rsidP="002B7A75">
            <w:pPr>
              <w:pStyle w:val="ListBullet"/>
            </w:pPr>
            <w:r w:rsidRPr="002B7A75">
              <w:t>ineffective crew resource management</w:t>
            </w:r>
          </w:p>
          <w:p w:rsidR="00000000" w:rsidRPr="002B7A75" w:rsidP="002B7A75">
            <w:pPr>
              <w:pStyle w:val="ListBullet"/>
            </w:pPr>
            <w:r w:rsidRPr="002B7A75">
              <w:t>aircraft fuselage or rotor system obstacle strike</w:t>
            </w:r>
          </w:p>
          <w:p w:rsidR="00000000" w:rsidRPr="002B7A75" w:rsidP="002B7A75">
            <w:pPr>
              <w:pStyle w:val="ListBullet"/>
            </w:pPr>
            <w:r w:rsidRPr="002B7A75">
              <w:t>bird/bat strike</w:t>
            </w:r>
          </w:p>
          <w:p w:rsidR="00000000" w:rsidRPr="002B7A75" w:rsidP="002B7A75">
            <w:pPr>
              <w:pStyle w:val="ListBullet"/>
            </w:pPr>
            <w:r w:rsidRPr="002B7A75">
              <w:t>aircraft system malfunction or failure</w:t>
            </w:r>
          </w:p>
          <w:p w:rsidR="00000000" w:rsidRPr="002B7A75" w:rsidP="002B7A75">
            <w:pPr>
              <w:pStyle w:val="ListBullet"/>
            </w:pPr>
            <w:r w:rsidRPr="002B7A75">
              <w:t>abnormal or emergency situations related to aircraft, crew or mission factors</w:t>
            </w:r>
          </w:p>
          <w:p w:rsidR="00000000" w:rsidRPr="002B7A75" w:rsidP="002B7A75">
            <w:pPr>
              <w:pStyle w:val="ListBullet"/>
            </w:pPr>
            <w:r w:rsidRPr="002B7A75">
              <w:t xml:space="preserve">loss of situational awareness, </w:t>
            </w:r>
            <w:r w:rsidRPr="002B7A75">
              <w:t>internal and external to the aircraft</w:t>
            </w:r>
          </w:p>
          <w:p w:rsidR="00000000" w:rsidRPr="002B7A75" w:rsidP="002B7A75">
            <w:pPr>
              <w:pStyle w:val="ListBullet"/>
            </w:pPr>
            <w:r w:rsidRPr="002B7A75">
              <w:t>personal equipment failure</w:t>
            </w:r>
          </w:p>
          <w:p w:rsidR="00000000" w:rsidRPr="002B7A75" w:rsidP="002B7A75">
            <w:pPr>
              <w:pStyle w:val="ListBullet"/>
            </w:pPr>
            <w:r w:rsidRPr="002B7A75">
              <w:t>loss of internal/external aircraft communications</w:t>
            </w:r>
          </w:p>
          <w:p w:rsidR="00000000" w:rsidP="002B7A75">
            <w:pPr>
              <w:pStyle w:val="ListBullet"/>
              <w:rPr>
                <w:lang w:val="en-NZ"/>
              </w:rPr>
            </w:pPr>
            <w:r w:rsidRPr="002B7A75">
              <w:t>degraded/restricted visibility due to meteorological effect</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Safety hazards and obstacles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aircraft system malfunction and/or failure</w:t>
            </w:r>
          </w:p>
          <w:p w:rsidR="00000000" w:rsidRPr="002B7A75" w:rsidP="002B7A75">
            <w:pPr>
              <w:pStyle w:val="ListBullet"/>
            </w:pPr>
            <w:r w:rsidRPr="002B7A75">
              <w:t>rotor blade strike</w:t>
            </w:r>
          </w:p>
          <w:p w:rsidR="00000000" w:rsidRPr="002B7A75" w:rsidP="002B7A75">
            <w:pPr>
              <w:pStyle w:val="ListBullet"/>
            </w:pPr>
            <w:r w:rsidRPr="002B7A75">
              <w:t>fuselage strike</w:t>
            </w:r>
          </w:p>
          <w:p w:rsidR="00000000" w:rsidRPr="002B7A75" w:rsidP="002B7A75">
            <w:pPr>
              <w:pStyle w:val="ListBullet"/>
            </w:pPr>
            <w:r w:rsidRPr="002B7A75">
              <w:t>undetected proximity to ground obstacles</w:t>
            </w:r>
          </w:p>
          <w:p w:rsidR="00000000" w:rsidRPr="002B7A75" w:rsidP="002B7A75">
            <w:pPr>
              <w:pStyle w:val="ListBullet"/>
            </w:pPr>
            <w:r w:rsidRPr="002B7A75">
              <w:t>ambient light (sun/moon position)</w:t>
            </w:r>
          </w:p>
          <w:p w:rsidR="00000000" w:rsidRPr="002B7A75" w:rsidP="002B7A75">
            <w:pPr>
              <w:pStyle w:val="ListBullet"/>
            </w:pPr>
            <w:r w:rsidRPr="002B7A75">
              <w:t>moon luminance</w:t>
            </w:r>
          </w:p>
          <w:p w:rsidR="00000000" w:rsidRPr="002B7A75" w:rsidP="002B7A75">
            <w:pPr>
              <w:pStyle w:val="ListBullet"/>
            </w:pPr>
            <w:r w:rsidRPr="002B7A75">
              <w:t>cultural lighting</w:t>
            </w:r>
          </w:p>
          <w:p w:rsidR="00000000" w:rsidRPr="002B7A75" w:rsidP="002B7A75">
            <w:pPr>
              <w:pStyle w:val="ListBullet"/>
            </w:pPr>
            <w:r w:rsidRPr="002B7A75">
              <w:t>urban environment structures, both man-made and natural edifices</w:t>
            </w:r>
          </w:p>
          <w:p w:rsidR="00000000" w:rsidRPr="002B7A75" w:rsidP="002B7A75">
            <w:pPr>
              <w:pStyle w:val="ListBullet"/>
            </w:pPr>
            <w:r w:rsidRPr="002B7A75">
              <w:t>rural</w:t>
            </w:r>
            <w:r w:rsidRPr="002B7A75">
              <w:t xml:space="preserve"> environment elements including man-made structures, terrain and wildlife</w:t>
            </w:r>
          </w:p>
          <w:p w:rsidR="00000000" w:rsidRPr="002B7A75" w:rsidP="002B7A75">
            <w:pPr>
              <w:pStyle w:val="ListBullet"/>
            </w:pPr>
            <w:r w:rsidRPr="002B7A75">
              <w:t>wilderness environment including vegetation, terrain and wildlife</w:t>
            </w:r>
          </w:p>
          <w:p w:rsidR="00000000" w:rsidRPr="002B7A75" w:rsidP="002B7A75">
            <w:pPr>
              <w:pStyle w:val="ListBullet"/>
            </w:pPr>
            <w:r w:rsidRPr="002B7A75">
              <w:t>maritime environment including sea state, vessels and weather</w:t>
            </w:r>
          </w:p>
          <w:p w:rsidR="00000000" w:rsidRPr="002B7A75" w:rsidP="002B7A75">
            <w:pPr>
              <w:pStyle w:val="ListBullet"/>
            </w:pPr>
            <w:r w:rsidRPr="002B7A75">
              <w:t>other aircraft</w:t>
            </w:r>
          </w:p>
          <w:p w:rsidR="00000000" w:rsidRPr="002B7A75" w:rsidP="002B7A75">
            <w:pPr>
              <w:pStyle w:val="ListBullet"/>
            </w:pPr>
            <w:r w:rsidRPr="002B7A75">
              <w:t>personnel within the vicinity of HLS/UH</w:t>
            </w:r>
            <w:r w:rsidRPr="002B7A75">
              <w:t>LS operations</w:t>
            </w:r>
          </w:p>
          <w:p w:rsidR="00000000" w:rsidP="002B7A75">
            <w:pPr>
              <w:pStyle w:val="ListBullet"/>
              <w:rPr>
                <w:lang w:val="en-NZ"/>
              </w:rPr>
            </w:pPr>
            <w:r w:rsidRPr="002B7A75">
              <w:t>HLS/UHLS area surface conditions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Helicopter position considerations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altitude</w:t>
            </w:r>
          </w:p>
          <w:p w:rsidR="00000000" w:rsidRPr="002B7A75" w:rsidP="002B7A75">
            <w:pPr>
              <w:pStyle w:val="ListBullet"/>
            </w:pPr>
            <w:r w:rsidRPr="002B7A75">
              <w:t>rate of descent/climb</w:t>
            </w:r>
          </w:p>
          <w:p w:rsidR="00000000" w:rsidRPr="002B7A75" w:rsidP="002B7A75">
            <w:pPr>
              <w:pStyle w:val="ListBullet"/>
            </w:pPr>
            <w:r w:rsidRPr="002B7A75">
              <w:t>rate of closure (speed)</w:t>
            </w:r>
          </w:p>
          <w:p w:rsidR="00000000" w:rsidRPr="002B7A75" w:rsidP="002B7A75">
            <w:pPr>
              <w:pStyle w:val="ListBullet"/>
            </w:pPr>
            <w:r w:rsidRPr="002B7A75">
              <w:t>aircraft lateral drift during hover sequences</w:t>
            </w:r>
          </w:p>
          <w:p w:rsidR="00000000" w:rsidRPr="002B7A75" w:rsidP="002B7A75">
            <w:pPr>
              <w:pStyle w:val="ListBullet"/>
            </w:pPr>
            <w:r w:rsidRPr="002B7A75">
              <w:t>heading/yaw orientation</w:t>
            </w:r>
          </w:p>
          <w:p w:rsidR="00000000" w:rsidP="002B7A75">
            <w:pPr>
              <w:pStyle w:val="ListBullet"/>
              <w:rPr>
                <w:lang w:val="en-NZ"/>
              </w:rPr>
            </w:pPr>
            <w:r w:rsidRPr="002B7A75">
              <w:t>rate of turn related to flight obstacles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company procedures</w:t>
            </w:r>
          </w:p>
          <w:p w:rsidR="00000000" w:rsidRPr="002B7A75" w:rsidP="002B7A75">
            <w:pPr>
              <w:pStyle w:val="ListBullet"/>
            </w:pPr>
            <w:r w:rsidRPr="002B7A75">
              <w:t>enterprise procedures</w:t>
            </w:r>
          </w:p>
          <w:p w:rsidR="00000000" w:rsidRPr="002B7A75" w:rsidP="002B7A75">
            <w:pPr>
              <w:pStyle w:val="ListBullet"/>
            </w:pPr>
            <w:r w:rsidRPr="002B7A75">
              <w:t>organisational procedures</w:t>
            </w:r>
          </w:p>
          <w:p w:rsidR="00000000" w:rsidP="002B7A75">
            <w:pPr>
              <w:pStyle w:val="ListBullet"/>
              <w:rPr>
                <w:lang w:val="en-NZ"/>
              </w:rPr>
            </w:pPr>
            <w:r w:rsidRPr="002B7A75">
              <w:t>established procedures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Informati</w:t>
            </w:r>
            <w:r w:rsidRPr="002B7A75">
              <w:t>on/documentation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relevant sections of Civil Aviation Safety Regulations</w:t>
            </w:r>
          </w:p>
          <w:p w:rsidR="00000000" w:rsidRPr="002B7A75" w:rsidP="002B7A75">
            <w:pPr>
              <w:pStyle w:val="ListBullet"/>
            </w:pPr>
            <w:r w:rsidRPr="002B7A75">
              <w:t>in Defence context, relevant Defence Orders and Instructions</w:t>
            </w:r>
          </w:p>
          <w:p w:rsidR="00000000" w:rsidRPr="002B7A75" w:rsidP="002B7A75">
            <w:pPr>
              <w:pStyle w:val="ListBullet"/>
            </w:pPr>
            <w:r w:rsidRPr="002B7A75">
              <w:t>Flight Manual/Pilot's Operating Handbook (POH)</w:t>
            </w:r>
          </w:p>
          <w:p w:rsidR="00000000" w:rsidRPr="002B7A75" w:rsidP="002B7A75">
            <w:pPr>
              <w:pStyle w:val="ListBullet"/>
            </w:pPr>
            <w:r w:rsidRPr="002B7A75">
              <w:t>Aeronautical Information Publication (AIP)</w:t>
            </w:r>
          </w:p>
          <w:p w:rsidR="00000000" w:rsidRPr="002B7A75" w:rsidP="002B7A75">
            <w:pPr>
              <w:pStyle w:val="ListBullet"/>
            </w:pPr>
            <w:r w:rsidRPr="002B7A75">
              <w:t>charts</w:t>
            </w:r>
          </w:p>
          <w:p w:rsidR="00000000" w:rsidRPr="002B7A75" w:rsidP="002B7A75">
            <w:pPr>
              <w:pStyle w:val="ListBullet"/>
            </w:pPr>
            <w:r w:rsidRPr="002B7A75">
              <w:t>operations manuals</w:t>
            </w:r>
          </w:p>
          <w:p w:rsidR="00000000" w:rsidRPr="002B7A75" w:rsidP="002B7A75">
            <w:pPr>
              <w:pStyle w:val="ListBullet"/>
            </w:pPr>
            <w:r w:rsidRPr="002B7A75">
              <w:t>approved checklists</w:t>
            </w:r>
          </w:p>
          <w:p w:rsidR="00000000" w:rsidRPr="002B7A75" w:rsidP="002B7A75">
            <w:pPr>
              <w:pStyle w:val="ListBullet"/>
            </w:pPr>
            <w:r w:rsidRPr="002B7A75">
              <w:t>workplace procedures and instructions and job specification</w:t>
            </w:r>
          </w:p>
          <w:p w:rsidR="00000000" w:rsidRPr="002B7A75" w:rsidP="002B7A75">
            <w:pPr>
              <w:pStyle w:val="ListBullet"/>
            </w:pPr>
            <w:r w:rsidRPr="002B7A75">
              <w:t>induction and training materials</w:t>
            </w:r>
          </w:p>
          <w:p w:rsidR="00000000" w:rsidP="002B7A75">
            <w:pPr>
              <w:pStyle w:val="ListBullet"/>
              <w:rPr>
                <w:lang w:val="en-NZ"/>
              </w:rPr>
            </w:pPr>
            <w:r w:rsidRPr="002B7A75">
              <w:t>conditions of service, legislation and industrial agreements including workplace agreements and awards</w:t>
            </w:r>
          </w:p>
        </w:tc>
      </w:tr>
      <w:tr w:rsidTr="00B52A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t>Applicable regulatio</w:t>
            </w:r>
            <w:r w:rsidRPr="002B7A75">
              <w:t>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B7A75" w:rsidP="002B7A75">
            <w:pPr>
              <w:pStyle w:val="ListBullet"/>
            </w:pPr>
            <w:r w:rsidRPr="002B7A75">
              <w:t>relevant Civil Aviation Safety Regulations and Civil Aviation Orders</w:t>
            </w:r>
          </w:p>
          <w:p w:rsidR="00000000" w:rsidRPr="002B7A75" w:rsidP="002B7A75">
            <w:pPr>
              <w:pStyle w:val="ListBullet"/>
            </w:pPr>
            <w:r w:rsidRPr="002B7A75">
              <w:t>in Defence context, relevant Defence Orders and Instructions</w:t>
            </w:r>
          </w:p>
          <w:p w:rsidR="00000000" w:rsidRPr="002B7A75" w:rsidP="002B7A75">
            <w:pPr>
              <w:pStyle w:val="ListBullet"/>
            </w:pPr>
            <w:r w:rsidRPr="002B7A75">
              <w:t>relevant state/territory OH&amp;S legislation</w:t>
            </w:r>
          </w:p>
          <w:p w:rsidR="00000000" w:rsidRPr="002B7A75" w:rsidP="002B7A75">
            <w:pPr>
              <w:pStyle w:val="ListBullet"/>
            </w:pPr>
            <w:r w:rsidRPr="002B7A75">
              <w:t>relevant state/territory environmental protection le</w:t>
            </w:r>
            <w:r w:rsidRPr="002B7A75">
              <w:t>gislation</w:t>
            </w:r>
          </w:p>
          <w:p w:rsidR="00000000" w:rsidRPr="002B7A75" w:rsidP="002B7A75">
            <w:pPr>
              <w:pStyle w:val="ListBullet"/>
            </w:pPr>
            <w:r w:rsidRPr="002B7A75">
              <w:t>relevant Australian Standards</w:t>
            </w:r>
          </w:p>
        </w:tc>
      </w:tr>
    </w:tbl>
    <w:p w:rsidR="00B52A00" w:rsidP="002B7A75">
      <w:pPr>
        <w:pStyle w:val="BodyText"/>
      </w:pPr>
    </w:p>
    <w:p w:rsidR="00B52A00" w:rsidP="002B7A75">
      <w:pPr>
        <w:pStyle w:val="BodyText"/>
      </w:pPr>
    </w:p>
    <w:p w:rsidR="00000000" w:rsidRPr="002B7A75" w:rsidP="002B7A75">
      <w:pPr>
        <w:pStyle w:val="Heading1"/>
      </w:pPr>
      <w:bookmarkStart w:id="12" w:name="O_61358"/>
      <w:bookmarkEnd w:id="12"/>
      <w:r w:rsidRPr="002B7A75">
        <w:t>Unit Sector(s)</w:t>
      </w:r>
    </w:p>
    <w:p w:rsidR="00000000" w:rsidRPr="002B7A75" w:rsidP="002B7A75">
      <w:pPr>
        <w:pStyle w:val="BodyText"/>
      </w:pPr>
      <w:r w:rsidRPr="002B7A75">
        <w:t>Not applicable.</w:t>
      </w:r>
    </w:p>
    <w:p w:rsidR="00000000" w:rsidRPr="002B7A75" w:rsidP="002B7A75">
      <w:pPr>
        <w:pStyle w:val="AllowPageBreak"/>
      </w:pPr>
    </w:p>
    <w:p w:rsidR="00000000" w:rsidRPr="002B7A75" w:rsidP="002B7A75">
      <w:pPr>
        <w:pStyle w:val="Heading1"/>
      </w:pPr>
      <w:bookmarkStart w:id="13" w:name="O_153570"/>
      <w:bookmarkEnd w:id="13"/>
      <w:r w:rsidRPr="002B7A75">
        <w:t>Competency field</w:t>
      </w:r>
    </w:p>
    <w:tbl>
      <w:tblPr>
        <w:tblW w:w="9640" w:type="dxa"/>
        <w:tblLayout w:type="fixed"/>
        <w:tblCellMar>
          <w:left w:w="62" w:type="dxa"/>
          <w:right w:w="62" w:type="dxa"/>
        </w:tblCellMar>
        <w:tblLook w:val="0000"/>
      </w:tblPr>
      <w:tblGrid>
        <w:gridCol w:w="2978"/>
        <w:gridCol w:w="6662"/>
      </w:tblGrid>
      <w:tr w:rsidTr="00B52A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B7A75">
            <w:pPr>
              <w:pStyle w:val="BodyText"/>
              <w:rPr>
                <w:lang w:val="en-NZ"/>
              </w:rPr>
            </w:pPr>
            <w:r w:rsidRPr="002B7A7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B7A75" w:rsidP="002B7A75">
            <w:pPr>
              <w:pStyle w:val="BodyText"/>
            </w:pPr>
            <w:r w:rsidRPr="002B7A75">
              <w:t>Y - Aircraft Operation and Traffic Management</w:t>
            </w:r>
          </w:p>
        </w:tc>
      </w:tr>
    </w:tbl>
    <w:p w:rsidR="00000000" w:rsidRPr="002B7A75" w:rsidP="002B7A75">
      <w:pPr>
        <w:pStyle w:val="BodyText"/>
      </w:pPr>
    </w:p>
    <w:p w:rsidR="00000000" w:rsidRPr="002B7A75" w:rsidP="002B7A75"/>
    <w:sectPr w:rsidSect="002B7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A00" w:rsidP="00B52A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00" w:rsidP="002B7A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2A00" w:rsidP="002B7A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2A00" w:rsidP="002B7A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75" w:rsidRPr="00B52A00" w:rsidP="00B52A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00" w:rsidRPr="002D2AF8" w:rsidP="002B7A75">
    <w:pPr>
      <w:pStyle w:val="Header"/>
      <w:framePr w:wrap="around"/>
    </w:pPr>
    <w:r>
      <w:fldChar w:fldCharType="begin"/>
    </w:r>
    <w:r>
      <w:instrText xml:space="preserve"> TITLE   \* MERGEFORMAT </w:instrText>
    </w:r>
    <w:r>
      <w:fldChar w:fldCharType="separate"/>
    </w:r>
    <w:r>
      <w:t>AVIY3052A Conduct Helicopter Landing Site and Unprepared Helicopter Landing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52A00" w:rsidP="002B7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88E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A75"/>
    <w:pPr>
      <w:spacing w:before="360" w:after="60"/>
      <w:outlineLvl w:val="0"/>
    </w:pPr>
    <w:rPr>
      <w:sz w:val="32"/>
    </w:rPr>
  </w:style>
  <w:style w:type="paragraph" w:styleId="Heading2">
    <w:name w:val="heading 2"/>
    <w:basedOn w:val="HeadingBase"/>
    <w:next w:val="BodyText"/>
    <w:link w:val="Heading2Char"/>
    <w:qFormat/>
    <w:rsid w:val="002B7A75"/>
    <w:pPr>
      <w:keepLines/>
      <w:spacing w:before="240" w:after="120"/>
      <w:outlineLvl w:val="1"/>
    </w:pPr>
    <w:rPr>
      <w:sz w:val="28"/>
      <w:szCs w:val="40"/>
    </w:rPr>
  </w:style>
  <w:style w:type="paragraph" w:styleId="Heading3">
    <w:name w:val="heading 3"/>
    <w:basedOn w:val="HeadingBase"/>
    <w:next w:val="BodyText"/>
    <w:link w:val="Heading3Char"/>
    <w:qFormat/>
    <w:rsid w:val="002B7A75"/>
    <w:pPr>
      <w:spacing w:before="180" w:after="120"/>
      <w:outlineLvl w:val="2"/>
    </w:pPr>
    <w:rPr>
      <w:spacing w:val="-10"/>
      <w:kern w:val="32"/>
    </w:rPr>
  </w:style>
  <w:style w:type="paragraph" w:styleId="Heading4">
    <w:name w:val="heading 4"/>
    <w:basedOn w:val="HeadingBase"/>
    <w:next w:val="BodyText"/>
    <w:link w:val="Heading4Char"/>
    <w:qFormat/>
    <w:rsid w:val="002B7A75"/>
    <w:pPr>
      <w:spacing w:before="160" w:after="120"/>
      <w:outlineLvl w:val="3"/>
    </w:pPr>
    <w:rPr>
      <w:sz w:val="22"/>
    </w:rPr>
  </w:style>
  <w:style w:type="paragraph" w:styleId="Heading5">
    <w:name w:val="heading 5"/>
    <w:basedOn w:val="HeadingBase"/>
    <w:next w:val="Normal"/>
    <w:link w:val="Heading5Char"/>
    <w:qFormat/>
    <w:rsid w:val="002B7A75"/>
    <w:pPr>
      <w:spacing w:before="80"/>
      <w:outlineLvl w:val="4"/>
    </w:pPr>
    <w:rPr>
      <w:color w:val="918585"/>
      <w:sz w:val="20"/>
    </w:rPr>
  </w:style>
  <w:style w:type="paragraph" w:styleId="Heading6">
    <w:name w:val="heading 6"/>
    <w:basedOn w:val="HeadingBase"/>
    <w:next w:val="Normal"/>
    <w:link w:val="Heading6Char"/>
    <w:qFormat/>
    <w:rsid w:val="002B7A75"/>
    <w:pPr>
      <w:spacing w:before="60"/>
      <w:outlineLvl w:val="5"/>
    </w:pPr>
    <w:rPr>
      <w:color w:val="918585"/>
      <w:sz w:val="20"/>
    </w:rPr>
  </w:style>
  <w:style w:type="paragraph" w:styleId="Heading7">
    <w:name w:val="heading 7"/>
    <w:basedOn w:val="Normal"/>
    <w:next w:val="Normal"/>
    <w:link w:val="Heading7Char"/>
    <w:qFormat/>
    <w:rsid w:val="002B7A75"/>
    <w:pPr>
      <w:ind w:left="720"/>
      <w:outlineLvl w:val="6"/>
    </w:pPr>
    <w:rPr>
      <w:i/>
    </w:rPr>
  </w:style>
  <w:style w:type="paragraph" w:styleId="Heading8">
    <w:name w:val="heading 8"/>
    <w:basedOn w:val="Normal"/>
    <w:next w:val="Normal"/>
    <w:link w:val="Heading8Char"/>
    <w:qFormat/>
    <w:rsid w:val="002B7A75"/>
    <w:pPr>
      <w:ind w:left="720"/>
      <w:outlineLvl w:val="7"/>
    </w:pPr>
    <w:rPr>
      <w:i/>
    </w:rPr>
  </w:style>
  <w:style w:type="paragraph" w:styleId="Heading9">
    <w:name w:val="heading 9"/>
    <w:basedOn w:val="Normal"/>
    <w:next w:val="Normal"/>
    <w:link w:val="Heading9Char"/>
    <w:qFormat/>
    <w:rsid w:val="002B7A75"/>
    <w:pPr>
      <w:ind w:left="720"/>
      <w:outlineLvl w:val="8"/>
    </w:pPr>
    <w:rPr>
      <w:i/>
    </w:rPr>
  </w:style>
  <w:style w:type="character" w:default="1" w:styleId="DefaultParagraphFont">
    <w:name w:val="Default Paragraph Font"/>
    <w:uiPriority w:val="1"/>
    <w:unhideWhenUsed/>
    <w:rsid w:val="002B7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A75"/>
  </w:style>
  <w:style w:type="character" w:customStyle="1" w:styleId="Heading1Char">
    <w:name w:val="Heading 1 Char"/>
    <w:basedOn w:val="DefaultParagraphFont"/>
    <w:link w:val="Heading1"/>
    <w:rsid w:val="002B7A75"/>
    <w:rPr>
      <w:rFonts w:ascii="Times New Roman" w:eastAsia="Times New Roman" w:hAnsi="Times New Roman" w:cs="Times New Roman"/>
      <w:b/>
      <w:sz w:val="32"/>
      <w:szCs w:val="20"/>
      <w:lang w:eastAsia="en-US"/>
    </w:rPr>
  </w:style>
  <w:style w:type="paragraph" w:styleId="BodyText">
    <w:name w:val="Body Text"/>
    <w:basedOn w:val="Normal"/>
    <w:link w:val="BodyTextChar"/>
    <w:rsid w:val="002B7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A75"/>
    <w:rPr>
      <w:rFonts w:ascii="Times New Roman" w:eastAsia="Times New Roman" w:hAnsi="Times New Roman" w:cs="Times New Roman"/>
      <w:sz w:val="24"/>
      <w:lang w:eastAsia="en-US"/>
    </w:rPr>
  </w:style>
  <w:style w:type="paragraph" w:styleId="Footer">
    <w:name w:val="footer"/>
    <w:basedOn w:val="Normal"/>
    <w:link w:val="FooterChar"/>
    <w:rsid w:val="002B7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A75"/>
    <w:rPr>
      <w:rFonts w:ascii="Times New Roman" w:eastAsia="Times New Roman" w:hAnsi="Times New Roman" w:cs="Times New Roman"/>
      <w:sz w:val="16"/>
      <w:lang w:eastAsia="en-US"/>
    </w:rPr>
  </w:style>
  <w:style w:type="paragraph" w:styleId="List">
    <w:name w:val="List"/>
    <w:basedOn w:val="BodyText"/>
    <w:next w:val="BodyText"/>
    <w:rsid w:val="002B7A75"/>
    <w:pPr>
      <w:tabs>
        <w:tab w:val="left" w:pos="340"/>
      </w:tabs>
      <w:spacing w:before="60" w:after="60"/>
      <w:ind w:left="340" w:hanging="340"/>
    </w:pPr>
  </w:style>
  <w:style w:type="paragraph" w:styleId="ListBullet">
    <w:name w:val="List Bullet"/>
    <w:basedOn w:val="List"/>
    <w:rsid w:val="002B7A75"/>
    <w:pPr>
      <w:numPr>
        <w:numId w:val="12"/>
      </w:numPr>
      <w:tabs>
        <w:tab w:val="clear" w:pos="340"/>
      </w:tabs>
      <w:spacing w:before="40" w:after="40"/>
    </w:pPr>
  </w:style>
  <w:style w:type="character" w:customStyle="1" w:styleId="SpecialBold">
    <w:name w:val="Special Bold"/>
    <w:basedOn w:val="DefaultParagraphFont"/>
    <w:rsid w:val="002B7A75"/>
    <w:rPr>
      <w:b/>
      <w:spacing w:val="0"/>
    </w:rPr>
  </w:style>
  <w:style w:type="paragraph" w:customStyle="1" w:styleId="SuperHeading">
    <w:name w:val="SuperHeading"/>
    <w:basedOn w:val="Normal"/>
    <w:rsid w:val="002B7A75"/>
    <w:pPr>
      <w:spacing w:before="240" w:after="120"/>
      <w:outlineLvl w:val="0"/>
    </w:pPr>
    <w:rPr>
      <w:rFonts w:ascii="Times New Roman" w:hAnsi="Times New Roman"/>
      <w:b/>
      <w:sz w:val="28"/>
    </w:rPr>
  </w:style>
  <w:style w:type="paragraph" w:customStyle="1" w:styleId="AllowPageBreak">
    <w:name w:val="AllowPageBreak"/>
    <w:rsid w:val="002B7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A75"/>
    <w:rPr>
      <w:rFonts w:ascii="Courier New" w:eastAsia="Times New Roman" w:hAnsi="Courier New" w:cs="Times New Roman"/>
      <w:i/>
      <w:szCs w:val="20"/>
      <w:lang w:eastAsia="en-US"/>
    </w:rPr>
  </w:style>
  <w:style w:type="paragraph" w:customStyle="1" w:styleId="HeadingBase">
    <w:name w:val="Heading Base"/>
    <w:rsid w:val="002B7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A75"/>
    <w:pPr>
      <w:tabs>
        <w:tab w:val="right" w:leader="dot" w:pos="9072"/>
      </w:tabs>
      <w:ind w:left="567"/>
    </w:pPr>
    <w:rPr>
      <w:szCs w:val="22"/>
    </w:rPr>
  </w:style>
  <w:style w:type="paragraph" w:customStyle="1" w:styleId="TOCBase">
    <w:name w:val="TOC Base"/>
    <w:rsid w:val="002B7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A75"/>
    <w:pPr>
      <w:tabs>
        <w:tab w:val="right" w:leader="dot" w:pos="9072"/>
      </w:tabs>
      <w:spacing w:before="40" w:after="40"/>
      <w:ind w:left="284"/>
    </w:pPr>
    <w:rPr>
      <w:rFonts w:ascii="Times New Roman" w:hAnsi="Times New Roman"/>
    </w:rPr>
  </w:style>
  <w:style w:type="paragraph" w:styleId="TOC1">
    <w:name w:val="toc 1"/>
    <w:basedOn w:val="TOCBase"/>
    <w:next w:val="Normal"/>
    <w:rsid w:val="002B7A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A75"/>
    <w:pPr>
      <w:spacing w:before="5040"/>
      <w:jc w:val="center"/>
    </w:pPr>
    <w:rPr>
      <w:sz w:val="48"/>
      <w:szCs w:val="72"/>
      <w:lang w:val="en-US"/>
    </w:rPr>
  </w:style>
  <w:style w:type="character" w:customStyle="1" w:styleId="TitleChar">
    <w:name w:val="Title Char"/>
    <w:basedOn w:val="DefaultParagraphFont"/>
    <w:link w:val="Title"/>
    <w:rsid w:val="002B7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A75"/>
    <w:pPr>
      <w:tabs>
        <w:tab w:val="left" w:pos="3600"/>
        <w:tab w:val="left" w:pos="3958"/>
      </w:tabs>
    </w:pPr>
  </w:style>
  <w:style w:type="paragraph" w:customStyle="1" w:styleId="Note">
    <w:name w:val="Note"/>
    <w:basedOn w:val="BodyText"/>
    <w:rsid w:val="002B7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A75"/>
    <w:pPr>
      <w:framePr w:wrap="auto" w:hAnchor="text" w:y="6049"/>
    </w:pPr>
    <w:rPr>
      <w:color w:val="000000"/>
      <w:sz w:val="40"/>
    </w:rPr>
  </w:style>
  <w:style w:type="paragraph" w:customStyle="1" w:styleId="TOCTitle">
    <w:name w:val="TOCTitle"/>
    <w:basedOn w:val="Heading1"/>
    <w:rsid w:val="002B7A75"/>
    <w:pPr>
      <w:spacing w:after="240"/>
      <w:jc w:val="center"/>
      <w:outlineLvl w:val="9"/>
    </w:pPr>
    <w:rPr>
      <w:caps/>
    </w:rPr>
  </w:style>
  <w:style w:type="paragraph" w:customStyle="1" w:styleId="Version">
    <w:name w:val="Version"/>
    <w:rsid w:val="002B7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A75"/>
    <w:pPr>
      <w:numPr>
        <w:numId w:val="13"/>
      </w:numPr>
      <w:tabs>
        <w:tab w:val="clear" w:pos="680"/>
      </w:tabs>
    </w:pPr>
  </w:style>
  <w:style w:type="paragraph" w:styleId="Index1">
    <w:name w:val="index 1"/>
    <w:basedOn w:val="Normal"/>
    <w:next w:val="Normal"/>
    <w:semiHidden/>
    <w:rsid w:val="002B7A75"/>
    <w:pPr>
      <w:keepNext w:val="0"/>
      <w:tabs>
        <w:tab w:val="right" w:pos="4176"/>
      </w:tabs>
      <w:ind w:left="198" w:hanging="198"/>
    </w:pPr>
    <w:rPr>
      <w:rFonts w:ascii="Garamond" w:hAnsi="Garamond"/>
    </w:rPr>
  </w:style>
  <w:style w:type="paragraph" w:styleId="IndexHeading">
    <w:name w:val="index heading"/>
    <w:basedOn w:val="Normal"/>
    <w:next w:val="Index1"/>
    <w:semiHidden/>
    <w:rsid w:val="002B7A75"/>
    <w:pPr>
      <w:spacing w:before="120" w:after="120"/>
    </w:pPr>
    <w:rPr>
      <w:rFonts w:ascii="Arial" w:hAnsi="Arial"/>
      <w:b/>
      <w:color w:val="918585"/>
      <w:sz w:val="24"/>
    </w:rPr>
  </w:style>
  <w:style w:type="paragraph" w:styleId="Header">
    <w:name w:val="header"/>
    <w:basedOn w:val="Normal"/>
    <w:link w:val="HeaderChar"/>
    <w:rsid w:val="002B7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A75"/>
    <w:rPr>
      <w:rFonts w:ascii="Times New Roman" w:eastAsia="Times New Roman" w:hAnsi="Times New Roman" w:cs="Times New Roman"/>
      <w:sz w:val="16"/>
      <w:szCs w:val="20"/>
      <w:lang w:val="en-GB" w:eastAsia="en-US"/>
    </w:rPr>
  </w:style>
  <w:style w:type="paragraph" w:customStyle="1" w:styleId="Chapter">
    <w:name w:val="Chapter"/>
    <w:basedOn w:val="Normal"/>
    <w:rsid w:val="002B7A75"/>
    <w:pPr>
      <w:spacing w:before="240"/>
    </w:pPr>
    <w:rPr>
      <w:rFonts w:ascii="Times New Roman" w:hAnsi="Times New Roman"/>
      <w:smallCaps/>
      <w:spacing w:val="80"/>
      <w:sz w:val="28"/>
    </w:rPr>
  </w:style>
  <w:style w:type="paragraph" w:customStyle="1" w:styleId="InChapter">
    <w:name w:val="InChapter"/>
    <w:basedOn w:val="Heading3"/>
    <w:rsid w:val="002B7A75"/>
    <w:pPr>
      <w:spacing w:after="240"/>
      <w:outlineLvl w:val="9"/>
    </w:pPr>
    <w:rPr>
      <w:noProof/>
    </w:rPr>
  </w:style>
  <w:style w:type="paragraph" w:styleId="Index2">
    <w:name w:val="index 2"/>
    <w:basedOn w:val="Normal"/>
    <w:next w:val="Normal"/>
    <w:semiHidden/>
    <w:rsid w:val="002B7A75"/>
    <w:pPr>
      <w:tabs>
        <w:tab w:val="right" w:pos="4176"/>
      </w:tabs>
      <w:ind w:left="568" w:hanging="284"/>
    </w:pPr>
    <w:rPr>
      <w:rFonts w:ascii="Garamond" w:hAnsi="Garamond"/>
    </w:rPr>
  </w:style>
  <w:style w:type="paragraph" w:customStyle="1" w:styleId="Byline">
    <w:name w:val="Byline"/>
    <w:rsid w:val="002B7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A75"/>
    <w:pPr>
      <w:tabs>
        <w:tab w:val="clear" w:pos="3600"/>
        <w:tab w:val="clear" w:pos="3958"/>
      </w:tabs>
      <w:jc w:val="right"/>
    </w:pPr>
  </w:style>
  <w:style w:type="character" w:styleId="Emphasis">
    <w:name w:val="Emphasis"/>
    <w:basedOn w:val="DefaultParagraphFont"/>
    <w:qFormat/>
    <w:rsid w:val="002B7A75"/>
    <w:rPr>
      <w:i/>
    </w:rPr>
  </w:style>
  <w:style w:type="paragraph" w:styleId="Caption">
    <w:name w:val="caption"/>
    <w:basedOn w:val="BodyText"/>
    <w:next w:val="Normal"/>
    <w:qFormat/>
    <w:rsid w:val="002B7A75"/>
    <w:pPr>
      <w:framePr w:w="2268" w:hSpace="181" w:vSpace="181" w:wrap="around" w:vAnchor="text" w:hAnchor="page" w:x="1135" w:y="285" w:anchorLock="1"/>
    </w:pPr>
    <w:rPr>
      <w:i/>
    </w:rPr>
  </w:style>
  <w:style w:type="paragraph" w:customStyle="1" w:styleId="MiniTOCTitle">
    <w:name w:val="MiniTOCTitle"/>
    <w:basedOn w:val="Heading4"/>
    <w:rsid w:val="002B7A75"/>
    <w:pPr>
      <w:spacing w:before="240"/>
      <w:outlineLvl w:val="9"/>
    </w:pPr>
    <w:rPr>
      <w:noProof/>
      <w:sz w:val="24"/>
    </w:rPr>
  </w:style>
  <w:style w:type="paragraph" w:customStyle="1" w:styleId="MiniTOCItem">
    <w:name w:val="MiniTOCItem"/>
    <w:basedOn w:val="ListBullet"/>
    <w:rsid w:val="002B7A75"/>
    <w:pPr>
      <w:numPr>
        <w:numId w:val="0"/>
      </w:numPr>
      <w:tabs>
        <w:tab w:val="right" w:leader="dot" w:pos="6521"/>
      </w:tabs>
      <w:spacing w:before="0" w:after="0"/>
    </w:pPr>
  </w:style>
  <w:style w:type="paragraph" w:customStyle="1" w:styleId="TOFTitle">
    <w:name w:val="TOFTitle"/>
    <w:basedOn w:val="TOCTitle"/>
    <w:rsid w:val="002B7A75"/>
  </w:style>
  <w:style w:type="paragraph" w:styleId="TableofFigures">
    <w:name w:val="table of figures"/>
    <w:basedOn w:val="Normal"/>
    <w:next w:val="Normal"/>
    <w:semiHidden/>
    <w:rsid w:val="002B7A75"/>
    <w:pPr>
      <w:tabs>
        <w:tab w:val="right" w:leader="dot" w:pos="9072"/>
      </w:tabs>
      <w:ind w:left="970" w:hanging="403"/>
    </w:pPr>
    <w:rPr>
      <w:rFonts w:ascii="Times New Roman" w:hAnsi="Times New Roman"/>
      <w:b/>
    </w:rPr>
  </w:style>
  <w:style w:type="paragraph" w:styleId="ListNumber">
    <w:name w:val="List Number"/>
    <w:basedOn w:val="List"/>
    <w:rsid w:val="002B7A75"/>
    <w:pPr>
      <w:numPr>
        <w:numId w:val="10"/>
      </w:numPr>
    </w:pPr>
  </w:style>
  <w:style w:type="character" w:customStyle="1" w:styleId="WingdingSymbols">
    <w:name w:val="Wingding Symbols"/>
    <w:rsid w:val="002B7A75"/>
    <w:rPr>
      <w:rFonts w:ascii="Wingdings" w:hAnsi="Wingdings"/>
    </w:rPr>
  </w:style>
  <w:style w:type="paragraph" w:customStyle="1" w:styleId="TableHeading">
    <w:name w:val="Table Heading"/>
    <w:basedOn w:val="HeadingBase"/>
    <w:rsid w:val="002B7A75"/>
    <w:pPr>
      <w:keepLines/>
      <w:pBdr>
        <w:bottom w:val="single" w:sz="6" w:space="1" w:color="918585"/>
      </w:pBdr>
      <w:spacing w:before="240"/>
    </w:pPr>
  </w:style>
  <w:style w:type="character" w:customStyle="1" w:styleId="HotSpot">
    <w:name w:val="HotSpot"/>
    <w:rsid w:val="002B7A75"/>
    <w:rPr>
      <w:color w:val="0033CC"/>
      <w:u w:val="none"/>
    </w:rPr>
  </w:style>
  <w:style w:type="paragraph" w:customStyle="1" w:styleId="BodyTextRight">
    <w:name w:val="Body Text Right"/>
    <w:basedOn w:val="BodyText"/>
    <w:rsid w:val="002B7A75"/>
    <w:pPr>
      <w:spacing w:before="0" w:after="0"/>
      <w:jc w:val="right"/>
    </w:pPr>
  </w:style>
  <w:style w:type="paragraph" w:styleId="Index3">
    <w:name w:val="index 3"/>
    <w:basedOn w:val="ListNumber2"/>
    <w:next w:val="Normal"/>
    <w:semiHidden/>
    <w:rsid w:val="002B7A75"/>
    <w:pPr>
      <w:numPr>
        <w:numId w:val="0"/>
      </w:numPr>
      <w:tabs>
        <w:tab w:val="right" w:leader="dot" w:pos="4176"/>
      </w:tabs>
    </w:pPr>
  </w:style>
  <w:style w:type="paragraph" w:styleId="ListNumber2">
    <w:name w:val="List Number 2"/>
    <w:basedOn w:val="List2"/>
    <w:rsid w:val="002B7A75"/>
    <w:pPr>
      <w:numPr>
        <w:numId w:val="9"/>
      </w:numPr>
      <w:tabs>
        <w:tab w:val="clear" w:pos="1060"/>
      </w:tabs>
    </w:pPr>
  </w:style>
  <w:style w:type="paragraph" w:customStyle="1" w:styleId="MarginNote">
    <w:name w:val="Margin Note"/>
    <w:basedOn w:val="BodyText"/>
    <w:rsid w:val="002B7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A75"/>
    <w:rPr>
      <w:sz w:val="32"/>
    </w:rPr>
  </w:style>
  <w:style w:type="paragraph" w:customStyle="1" w:styleId="HeadingProcedure">
    <w:name w:val="Heading Procedure"/>
    <w:basedOn w:val="HeadingBase"/>
    <w:next w:val="Normal"/>
    <w:rsid w:val="002B7A75"/>
    <w:pPr>
      <w:tabs>
        <w:tab w:val="left" w:pos="0"/>
      </w:tabs>
      <w:spacing w:before="120" w:after="60"/>
    </w:pPr>
    <w:rPr>
      <w:i/>
      <w:color w:val="918585"/>
      <w:sz w:val="22"/>
    </w:rPr>
  </w:style>
  <w:style w:type="paragraph" w:customStyle="1" w:styleId="TableBodyText">
    <w:name w:val="Table Body Text"/>
    <w:basedOn w:val="BodyText"/>
    <w:rsid w:val="002B7A75"/>
    <w:pPr>
      <w:spacing w:before="60" w:after="60"/>
    </w:pPr>
  </w:style>
  <w:style w:type="paragraph" w:styleId="ListContinue">
    <w:name w:val="List Continue"/>
    <w:basedOn w:val="List"/>
    <w:rsid w:val="002B7A75"/>
    <w:pPr>
      <w:ind w:firstLine="0"/>
    </w:pPr>
  </w:style>
  <w:style w:type="paragraph" w:customStyle="1" w:styleId="ListNote">
    <w:name w:val="List Note"/>
    <w:basedOn w:val="List"/>
    <w:rsid w:val="002B7A75"/>
    <w:pPr>
      <w:pBdr>
        <w:top w:val="single" w:sz="6" w:space="2" w:color="918585"/>
        <w:bottom w:val="single" w:sz="6" w:space="2" w:color="918585"/>
      </w:pBdr>
      <w:tabs>
        <w:tab w:val="left" w:pos="1021"/>
      </w:tabs>
      <w:ind w:firstLine="0"/>
    </w:pPr>
  </w:style>
  <w:style w:type="paragraph" w:customStyle="1" w:styleId="Warning">
    <w:name w:val="Warning"/>
    <w:basedOn w:val="BodyText"/>
    <w:rsid w:val="002B7A75"/>
    <w:pPr>
      <w:shd w:val="clear" w:color="auto" w:fill="D9D9D9"/>
      <w:tabs>
        <w:tab w:val="left" w:pos="992"/>
      </w:tabs>
      <w:ind w:left="119" w:right="119"/>
    </w:pPr>
    <w:rPr>
      <w:sz w:val="20"/>
    </w:rPr>
  </w:style>
  <w:style w:type="paragraph" w:customStyle="1" w:styleId="MarginIcons">
    <w:name w:val="Margin Icons"/>
    <w:basedOn w:val="BodyText"/>
    <w:rsid w:val="002B7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A75"/>
    <w:rPr>
      <w:rFonts w:ascii="Courier New" w:hAnsi="Courier New"/>
    </w:rPr>
  </w:style>
  <w:style w:type="paragraph" w:customStyle="1" w:styleId="NoteBullet">
    <w:name w:val="Note Bullet"/>
    <w:basedOn w:val="Note"/>
    <w:rsid w:val="002B7A75"/>
    <w:pPr>
      <w:tabs>
        <w:tab w:val="clear" w:pos="680"/>
      </w:tabs>
      <w:spacing w:before="60" w:after="60"/>
    </w:pPr>
  </w:style>
  <w:style w:type="paragraph" w:customStyle="1" w:styleId="SubHeading2">
    <w:name w:val="SubHeading2"/>
    <w:basedOn w:val="HeadingBase"/>
    <w:rsid w:val="002B7A75"/>
    <w:pPr>
      <w:spacing w:before="240" w:after="60"/>
    </w:pPr>
    <w:rPr>
      <w:sz w:val="20"/>
    </w:rPr>
  </w:style>
  <w:style w:type="paragraph" w:customStyle="1" w:styleId="SubHeading1">
    <w:name w:val="SubHeading1"/>
    <w:basedOn w:val="HeadingBase"/>
    <w:rsid w:val="002B7A75"/>
    <w:pPr>
      <w:spacing w:before="240" w:after="60"/>
    </w:pPr>
    <w:rPr>
      <w:color w:val="918585"/>
      <w:sz w:val="22"/>
    </w:rPr>
  </w:style>
  <w:style w:type="paragraph" w:customStyle="1" w:styleId="SideHeading">
    <w:name w:val="Side Heading"/>
    <w:basedOn w:val="HeadingBase"/>
    <w:rsid w:val="002B7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A75"/>
    <w:pPr>
      <w:tabs>
        <w:tab w:val="num" w:pos="360"/>
      </w:tabs>
    </w:pPr>
  </w:style>
  <w:style w:type="paragraph" w:styleId="PlainText">
    <w:name w:val="Plain Text"/>
    <w:basedOn w:val="Normal"/>
    <w:link w:val="PlainTextChar"/>
    <w:rsid w:val="002B7A75"/>
    <w:rPr>
      <w:sz w:val="20"/>
    </w:rPr>
  </w:style>
  <w:style w:type="character" w:customStyle="1" w:styleId="PlainTextChar">
    <w:name w:val="Plain Text Char"/>
    <w:basedOn w:val="DefaultParagraphFont"/>
    <w:link w:val="PlainText"/>
    <w:rsid w:val="002B7A75"/>
    <w:rPr>
      <w:rFonts w:ascii="Courier New" w:eastAsia="Times New Roman" w:hAnsi="Courier New" w:cs="Times New Roman"/>
      <w:sz w:val="20"/>
      <w:szCs w:val="20"/>
      <w:lang w:eastAsia="en-US"/>
    </w:rPr>
  </w:style>
  <w:style w:type="character" w:customStyle="1" w:styleId="MenuOption">
    <w:name w:val="Menu Option"/>
    <w:basedOn w:val="DefaultParagraphFont"/>
    <w:rsid w:val="002B7A75"/>
    <w:rPr>
      <w:b/>
      <w:smallCaps/>
    </w:rPr>
  </w:style>
  <w:style w:type="paragraph" w:customStyle="1" w:styleId="TableListNumber">
    <w:name w:val="Table List Number"/>
    <w:basedOn w:val="ListNumber"/>
    <w:rsid w:val="002B7A75"/>
    <w:pPr>
      <w:numPr>
        <w:numId w:val="0"/>
      </w:numPr>
    </w:pPr>
  </w:style>
  <w:style w:type="paragraph" w:styleId="TOC4">
    <w:name w:val="toc 4"/>
    <w:basedOn w:val="TOCBase"/>
    <w:next w:val="Normal"/>
    <w:semiHidden/>
    <w:rsid w:val="002B7A75"/>
    <w:pPr>
      <w:tabs>
        <w:tab w:val="right" w:leader="dot" w:pos="9071"/>
      </w:tabs>
      <w:ind w:left="1701"/>
    </w:pPr>
  </w:style>
  <w:style w:type="paragraph" w:customStyle="1" w:styleId="ListAlpha">
    <w:name w:val="List Alpha"/>
    <w:basedOn w:val="List"/>
    <w:rsid w:val="002B7A75"/>
    <w:pPr>
      <w:numPr>
        <w:numId w:val="8"/>
      </w:numPr>
    </w:pPr>
  </w:style>
  <w:style w:type="paragraph" w:customStyle="1" w:styleId="ListAlpha2">
    <w:name w:val="List Alpha 2"/>
    <w:basedOn w:val="List2"/>
    <w:rsid w:val="002B7A75"/>
    <w:pPr>
      <w:numPr>
        <w:numId w:val="7"/>
      </w:numPr>
    </w:pPr>
  </w:style>
  <w:style w:type="paragraph" w:styleId="List2">
    <w:name w:val="List 2"/>
    <w:basedOn w:val="BodyText"/>
    <w:rsid w:val="002B7A75"/>
    <w:pPr>
      <w:tabs>
        <w:tab w:val="left" w:pos="680"/>
      </w:tabs>
      <w:spacing w:before="60" w:after="60"/>
      <w:ind w:left="680" w:hanging="340"/>
    </w:pPr>
  </w:style>
  <w:style w:type="paragraph" w:styleId="List3">
    <w:name w:val="List 3"/>
    <w:basedOn w:val="BodyText"/>
    <w:rsid w:val="002B7A75"/>
    <w:pPr>
      <w:tabs>
        <w:tab w:val="left" w:pos="1021"/>
      </w:tabs>
      <w:spacing w:before="60" w:after="60"/>
      <w:ind w:left="1020" w:hanging="340"/>
    </w:pPr>
  </w:style>
  <w:style w:type="paragraph" w:styleId="List4">
    <w:name w:val="List 4"/>
    <w:basedOn w:val="BodyText"/>
    <w:rsid w:val="002B7A75"/>
    <w:pPr>
      <w:tabs>
        <w:tab w:val="left" w:pos="1361"/>
      </w:tabs>
      <w:spacing w:before="60" w:after="60"/>
      <w:ind w:left="1361" w:hanging="340"/>
    </w:pPr>
  </w:style>
  <w:style w:type="paragraph" w:styleId="List5">
    <w:name w:val="List 5"/>
    <w:basedOn w:val="BodyText"/>
    <w:rsid w:val="002B7A75"/>
    <w:pPr>
      <w:tabs>
        <w:tab w:val="left" w:pos="1701"/>
      </w:tabs>
      <w:spacing w:before="60" w:after="60"/>
      <w:ind w:left="1701" w:hanging="340"/>
    </w:pPr>
  </w:style>
  <w:style w:type="paragraph" w:styleId="ListBullet3">
    <w:name w:val="List Bullet 3"/>
    <w:basedOn w:val="List3"/>
    <w:rsid w:val="002B7A75"/>
    <w:pPr>
      <w:numPr>
        <w:numId w:val="14"/>
      </w:numPr>
      <w:tabs>
        <w:tab w:val="clear" w:pos="1021"/>
      </w:tabs>
      <w:ind w:left="1037" w:hanging="357"/>
    </w:pPr>
  </w:style>
  <w:style w:type="paragraph" w:styleId="ListBullet4">
    <w:name w:val="List Bullet 4"/>
    <w:basedOn w:val="List4"/>
    <w:rsid w:val="002B7A75"/>
    <w:pPr>
      <w:numPr>
        <w:numId w:val="2"/>
      </w:numPr>
    </w:pPr>
  </w:style>
  <w:style w:type="paragraph" w:styleId="ListBullet5">
    <w:name w:val="List Bullet 5"/>
    <w:basedOn w:val="List5"/>
    <w:rsid w:val="002B7A75"/>
    <w:pPr>
      <w:numPr>
        <w:numId w:val="3"/>
      </w:numPr>
    </w:pPr>
  </w:style>
  <w:style w:type="paragraph" w:styleId="ListContinue2">
    <w:name w:val="List Continue 2"/>
    <w:basedOn w:val="List2"/>
    <w:rsid w:val="002B7A75"/>
    <w:pPr>
      <w:ind w:firstLine="0"/>
    </w:pPr>
  </w:style>
  <w:style w:type="paragraph" w:styleId="ListContinue3">
    <w:name w:val="List Continue 3"/>
    <w:basedOn w:val="List3"/>
    <w:rsid w:val="002B7A75"/>
    <w:pPr>
      <w:ind w:left="1021" w:firstLine="0"/>
    </w:pPr>
  </w:style>
  <w:style w:type="paragraph" w:styleId="ListContinue4">
    <w:name w:val="List Continue 4"/>
    <w:basedOn w:val="List4"/>
    <w:rsid w:val="002B7A75"/>
    <w:pPr>
      <w:ind w:firstLine="0"/>
    </w:pPr>
  </w:style>
  <w:style w:type="paragraph" w:styleId="ListContinue5">
    <w:name w:val="List Continue 5"/>
    <w:basedOn w:val="List5"/>
    <w:rsid w:val="002B7A75"/>
    <w:pPr>
      <w:ind w:firstLine="0"/>
    </w:pPr>
  </w:style>
  <w:style w:type="paragraph" w:styleId="ListNumber3">
    <w:name w:val="List Number 3"/>
    <w:basedOn w:val="List3"/>
    <w:rsid w:val="002B7A75"/>
    <w:pPr>
      <w:numPr>
        <w:numId w:val="4"/>
      </w:numPr>
    </w:pPr>
  </w:style>
  <w:style w:type="paragraph" w:styleId="ListNumber4">
    <w:name w:val="List Number 4"/>
    <w:basedOn w:val="List4"/>
    <w:rsid w:val="002B7A75"/>
    <w:pPr>
      <w:numPr>
        <w:numId w:val="5"/>
      </w:numPr>
    </w:pPr>
  </w:style>
  <w:style w:type="paragraph" w:styleId="ListNumber5">
    <w:name w:val="List Number 5"/>
    <w:basedOn w:val="List5"/>
    <w:rsid w:val="002B7A75"/>
    <w:pPr>
      <w:numPr>
        <w:numId w:val="6"/>
      </w:numPr>
    </w:pPr>
  </w:style>
  <w:style w:type="paragraph" w:styleId="BlockText">
    <w:name w:val="Block Text"/>
    <w:basedOn w:val="Normal"/>
    <w:rsid w:val="002B7A75"/>
    <w:pPr>
      <w:spacing w:after="120"/>
      <w:ind w:left="1440" w:right="1440"/>
    </w:pPr>
  </w:style>
  <w:style w:type="character" w:customStyle="1" w:styleId="Subscript">
    <w:name w:val="Subscript"/>
    <w:basedOn w:val="DefaultParagraphFont"/>
    <w:rsid w:val="002B7A75"/>
    <w:rPr>
      <w:sz w:val="16"/>
      <w:vertAlign w:val="subscript"/>
    </w:rPr>
  </w:style>
  <w:style w:type="character" w:customStyle="1" w:styleId="Superscript">
    <w:name w:val="Superscript"/>
    <w:basedOn w:val="DefaultParagraphFont"/>
    <w:rsid w:val="002B7A75"/>
    <w:rPr>
      <w:sz w:val="16"/>
      <w:vertAlign w:val="superscript"/>
    </w:rPr>
  </w:style>
  <w:style w:type="character" w:customStyle="1" w:styleId="Symbols">
    <w:name w:val="Symbols"/>
    <w:basedOn w:val="DefaultParagraphFont"/>
    <w:rsid w:val="002B7A75"/>
    <w:rPr>
      <w:rFonts w:ascii="Symbol" w:hAnsi="Symbol"/>
    </w:rPr>
  </w:style>
  <w:style w:type="character" w:customStyle="1" w:styleId="MenuOptions">
    <w:name w:val="Menu Options"/>
    <w:basedOn w:val="DefaultParagraphFont"/>
    <w:rsid w:val="002B7A75"/>
    <w:rPr>
      <w:rFonts w:ascii="Arial Narrow" w:hAnsi="Arial Narrow"/>
      <w:smallCaps/>
    </w:rPr>
  </w:style>
  <w:style w:type="character" w:customStyle="1" w:styleId="Buttons">
    <w:name w:val="Buttons"/>
    <w:basedOn w:val="DefaultParagraphFont"/>
    <w:rsid w:val="002B7A75"/>
    <w:rPr>
      <w:b/>
    </w:rPr>
  </w:style>
  <w:style w:type="character" w:customStyle="1" w:styleId="Underlined">
    <w:name w:val="Underlined"/>
    <w:basedOn w:val="DefaultParagraphFont"/>
    <w:rsid w:val="002B7A75"/>
    <w:rPr>
      <w:u w:val="single"/>
    </w:rPr>
  </w:style>
  <w:style w:type="paragraph" w:customStyle="1" w:styleId="TableBodyTextRight">
    <w:name w:val="Table Body Text Right"/>
    <w:basedOn w:val="TableBodyText"/>
    <w:rsid w:val="002B7A75"/>
    <w:pPr>
      <w:widowControl w:val="0"/>
      <w:autoSpaceDE w:val="0"/>
      <w:autoSpaceDN w:val="0"/>
      <w:adjustRightInd w:val="0"/>
      <w:jc w:val="right"/>
    </w:pPr>
    <w:rPr>
      <w:rFonts w:cs="Arial"/>
      <w:szCs w:val="18"/>
    </w:rPr>
  </w:style>
  <w:style w:type="paragraph" w:customStyle="1" w:styleId="CopyrightText">
    <w:name w:val="Copyright Text"/>
    <w:basedOn w:val="BodyText"/>
    <w:rsid w:val="002B7A75"/>
    <w:rPr>
      <w:sz w:val="18"/>
    </w:rPr>
  </w:style>
  <w:style w:type="paragraph" w:customStyle="1" w:styleId="BodySmallRight">
    <w:name w:val="Body Small Right"/>
    <w:basedOn w:val="BodyTextRight"/>
    <w:rsid w:val="002B7A75"/>
    <w:rPr>
      <w:sz w:val="18"/>
      <w:szCs w:val="18"/>
    </w:rPr>
  </w:style>
  <w:style w:type="paragraph" w:customStyle="1" w:styleId="MarginEdition">
    <w:name w:val="Margin Edition"/>
    <w:basedOn w:val="MarginNote"/>
    <w:rsid w:val="002B7A75"/>
    <w:pPr>
      <w:spacing w:before="0" w:after="0"/>
    </w:pPr>
    <w:rPr>
      <w:rFonts w:ascii="Times New Roman" w:hAnsi="Times New Roman"/>
      <w:color w:val="999999"/>
    </w:rPr>
  </w:style>
  <w:style w:type="paragraph" w:customStyle="1" w:styleId="Spacer">
    <w:name w:val="Spacer"/>
    <w:basedOn w:val="Normal"/>
    <w:rsid w:val="002B7A75"/>
    <w:rPr>
      <w:sz w:val="2"/>
      <w:szCs w:val="2"/>
    </w:rPr>
  </w:style>
  <w:style w:type="character" w:customStyle="1" w:styleId="Small">
    <w:name w:val="Small"/>
    <w:basedOn w:val="DefaultParagraphFont"/>
    <w:rsid w:val="002B7A75"/>
    <w:rPr>
      <w:sz w:val="16"/>
    </w:rPr>
  </w:style>
  <w:style w:type="paragraph" w:customStyle="1" w:styleId="WideTable">
    <w:name w:val="Wide Table"/>
    <w:basedOn w:val="Normal"/>
    <w:rsid w:val="002B7A75"/>
    <w:pPr>
      <w:ind w:left="-1418"/>
    </w:pPr>
    <w:rPr>
      <w:sz w:val="2"/>
      <w:szCs w:val="2"/>
    </w:rPr>
  </w:style>
  <w:style w:type="character" w:styleId="PageNumber">
    <w:name w:val="page number"/>
    <w:basedOn w:val="DefaultParagraphFont"/>
    <w:rsid w:val="002B7A75"/>
  </w:style>
  <w:style w:type="paragraph" w:styleId="Quote">
    <w:name w:val="Quote"/>
    <w:basedOn w:val="Heading1"/>
    <w:link w:val="QuoteChar"/>
    <w:qFormat/>
    <w:rsid w:val="002B7A75"/>
    <w:rPr>
      <w:b w:val="0"/>
      <w:sz w:val="72"/>
      <w:szCs w:val="72"/>
      <w:lang w:val="en-NZ"/>
    </w:rPr>
  </w:style>
  <w:style w:type="character" w:customStyle="1" w:styleId="QuoteChar">
    <w:name w:val="Quote Char"/>
    <w:basedOn w:val="DefaultParagraphFont"/>
    <w:link w:val="Quote"/>
    <w:rsid w:val="002B7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A75"/>
    <w:pPr>
      <w:pageBreakBefore/>
    </w:pPr>
  </w:style>
  <w:style w:type="paragraph" w:customStyle="1" w:styleId="Border">
    <w:name w:val="Border"/>
    <w:basedOn w:val="Normal"/>
    <w:qFormat/>
    <w:rsid w:val="002B7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A75"/>
    <w:rPr>
      <w:b/>
      <w:bCs/>
      <w:i/>
      <w:iCs/>
      <w:color w:val="auto"/>
    </w:rPr>
  </w:style>
  <w:style w:type="paragraph" w:styleId="IntenseQuote">
    <w:name w:val="Intense Quote"/>
    <w:basedOn w:val="Normal"/>
    <w:next w:val="Normal"/>
    <w:link w:val="IntenseQuoteChar"/>
    <w:uiPriority w:val="30"/>
    <w:qFormat/>
    <w:rsid w:val="002B7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A75"/>
    <w:rPr>
      <w:smallCaps/>
      <w:color w:val="auto"/>
      <w:u w:val="single"/>
    </w:rPr>
  </w:style>
  <w:style w:type="character" w:styleId="IntenseReference">
    <w:name w:val="Intense Reference"/>
    <w:basedOn w:val="DefaultParagraphFont"/>
    <w:uiPriority w:val="32"/>
    <w:qFormat/>
    <w:rsid w:val="002B7A75"/>
    <w:rPr>
      <w:b/>
      <w:bCs/>
      <w:smallCaps/>
      <w:color w:val="auto"/>
      <w:spacing w:val="5"/>
      <w:u w:val="single"/>
    </w:rPr>
  </w:style>
  <w:style w:type="paragraph" w:customStyle="1" w:styleId="2ColumnHeading">
    <w:name w:val="2Column Heading"/>
    <w:basedOn w:val="BodyText"/>
    <w:qFormat/>
    <w:rsid w:val="002B7A75"/>
    <w:pPr>
      <w:spacing w:after="60"/>
      <w:ind w:left="-2268"/>
    </w:pPr>
    <w:rPr>
      <w:b/>
    </w:rPr>
  </w:style>
  <w:style w:type="paragraph" w:customStyle="1" w:styleId="Heading1TOC">
    <w:name w:val="Heading1 TOC"/>
    <w:basedOn w:val="Normal"/>
    <w:qFormat/>
    <w:rsid w:val="002B7A75"/>
    <w:pPr>
      <w:spacing w:before="240" w:after="120"/>
    </w:pPr>
    <w:rPr>
      <w:rFonts w:ascii="Times New Roman" w:hAnsi="Times New Roman"/>
      <w:b/>
      <w:sz w:val="32"/>
    </w:rPr>
  </w:style>
  <w:style w:type="paragraph" w:customStyle="1" w:styleId="Heading2TOC">
    <w:name w:val="Heading2 TOC"/>
    <w:basedOn w:val="Normal"/>
    <w:qFormat/>
    <w:rsid w:val="002B7A75"/>
    <w:pPr>
      <w:spacing w:before="240" w:after="60"/>
    </w:pPr>
    <w:rPr>
      <w:rFonts w:ascii="Times New Roman" w:hAnsi="Times New Roman"/>
      <w:b/>
      <w:sz w:val="28"/>
    </w:rPr>
  </w:style>
  <w:style w:type="character" w:customStyle="1" w:styleId="Underline">
    <w:name w:val="Underline"/>
    <w:basedOn w:val="DefaultParagraphFont"/>
    <w:qFormat/>
    <w:rsid w:val="002B7A75"/>
    <w:rPr>
      <w:u w:val="single"/>
    </w:rPr>
  </w:style>
  <w:style w:type="character" w:customStyle="1" w:styleId="BoldandItalics">
    <w:name w:val="Bold and Italics"/>
    <w:qFormat/>
    <w:rsid w:val="002B7A75"/>
    <w:rPr>
      <w:b/>
      <w:i/>
      <w:u w:val="none"/>
    </w:rPr>
  </w:style>
  <w:style w:type="paragraph" w:styleId="BalloonText">
    <w:name w:val="Balloon Text"/>
    <w:basedOn w:val="Normal"/>
    <w:link w:val="BalloonTextChar"/>
    <w:rsid w:val="002B7A75"/>
    <w:rPr>
      <w:rFonts w:ascii="Tahoma" w:hAnsi="Tahoma" w:cs="Tahoma"/>
      <w:sz w:val="16"/>
      <w:szCs w:val="16"/>
    </w:rPr>
  </w:style>
  <w:style w:type="character" w:customStyle="1" w:styleId="BalloonTextChar">
    <w:name w:val="Balloon Text Char"/>
    <w:basedOn w:val="DefaultParagraphFont"/>
    <w:link w:val="BalloonText"/>
    <w:rsid w:val="002B7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A75"/>
    <w:rPr>
      <w:b/>
      <w:color w:val="660033"/>
      <w:spacing w:val="0"/>
    </w:rPr>
  </w:style>
  <w:style w:type="paragraph" w:customStyle="1" w:styleId="Nameditemlist">
    <w:name w:val="Named item list"/>
    <w:basedOn w:val="BodyText"/>
    <w:qFormat/>
    <w:rsid w:val="002B7A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1464</Words>
  <Characters>9830</Characters>
  <Application>Microsoft Office Word</Application>
  <DocSecurity>0</DocSecurity>
  <Lines>310</Lines>
  <Paragraphs>198</Paragraphs>
  <ScaleCrop>false</ScaleCrop>
  <Company>Author-it Software Corporation Ltd.</Company>
  <LinksUpToDate>false</LinksUpToDate>
  <CharactersWithSpaces>11220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AVIY3052A Conduct Helicopter Landing Site and Unprepared Helicopter Landing Site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2012-10-05T13:33:00Z</dcterms:created>
  <dcterms:modified xsi:type="dcterms:W3CDTF">2012-10-05T13:33:00Z</dcterms:modified>
</cp:coreProperties>
</file>