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0B1" w:rsidP="000A70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AVIW3037A Manage remote pilot aircraft systems (RPAS) pre- and post-flight actions</w:t>
      </w:r>
      <w:r>
        <w:fldChar w:fldCharType="end"/>
      </w:r>
    </w:p>
    <w:p w:rsidR="000A70B1" w:rsidP="000A70B1">
      <w:pPr>
        <w:pStyle w:val="Version"/>
        <w:sectPr w:rsidSect="004577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577C4" w:rsidP="004577C4">
      <w:pPr>
        <w:pStyle w:val="SuperHeading"/>
      </w:pPr>
      <w:r w:rsidRPr="004577C4">
        <w:t>AVIW3037A Manage remote pilot aircraft systems (RPAS) pre- and post-flight actions</w:t>
      </w:r>
    </w:p>
    <w:p w:rsidR="00000000" w:rsidRPr="004577C4" w:rsidP="004577C4">
      <w:pPr>
        <w:pStyle w:val="Heading1"/>
      </w:pPr>
      <w:bookmarkStart w:id="1" w:name="O_630975"/>
      <w:bookmarkEnd w:id="1"/>
      <w:r w:rsidRPr="004577C4">
        <w:t>Modification History</w:t>
      </w:r>
    </w:p>
    <w:p w:rsidR="00000000" w:rsidRPr="004577C4" w:rsidP="004577C4">
      <w:pPr>
        <w:pStyle w:val="BodyText"/>
      </w:pPr>
      <w:r w:rsidRPr="004577C4">
        <w:t>Release 1. This is the first release of this unit.</w:t>
      </w:r>
    </w:p>
    <w:p w:rsidR="00000000" w:rsidRPr="004577C4" w:rsidP="004577C4">
      <w:pPr>
        <w:pStyle w:val="BodyText"/>
      </w:pPr>
      <w:r w:rsidRPr="004577C4">
        <w:t>This uni0074 replaces and is equivalent to AVIW3035A Manage remote pilot aircraft systems (RPAS) pre- and post-flight actions.</w:t>
      </w:r>
    </w:p>
    <w:p w:rsidR="00000000" w:rsidRPr="004577C4" w:rsidP="004577C4">
      <w:pPr>
        <w:pStyle w:val="AllowPageBreak"/>
      </w:pPr>
    </w:p>
    <w:p w:rsidR="00000000" w:rsidRPr="004577C4" w:rsidP="004577C4">
      <w:pPr>
        <w:pStyle w:val="Heading1"/>
      </w:pPr>
      <w:bookmarkStart w:id="2" w:name="O_630976"/>
      <w:bookmarkEnd w:id="2"/>
      <w:r w:rsidRPr="004577C4">
        <w:t>Unit Descriptor</w:t>
      </w:r>
    </w:p>
    <w:p w:rsidR="00000000" w:rsidRPr="004577C4" w:rsidP="004577C4">
      <w:pPr>
        <w:pStyle w:val="BodyText"/>
      </w:pPr>
      <w:r w:rsidRPr="004577C4">
        <w:t>This unit involves the skills and knowledge required to obtain required flight information and a</w:t>
      </w:r>
      <w:r w:rsidRPr="004577C4">
        <w:t>uthority, calculate launch and recovery performance, perform required before and after flight actions/inspections and ensure that the remote pilot aircraft meets manufacturer, maintenance and safety requirements prior to flight.</w:t>
      </w:r>
    </w:p>
    <w:p w:rsidR="00000000" w:rsidRPr="004577C4" w:rsidP="004577C4">
      <w:pPr>
        <w:pStyle w:val="AllowPageBreak"/>
      </w:pPr>
    </w:p>
    <w:p w:rsidR="00000000" w:rsidRPr="004577C4" w:rsidP="004577C4">
      <w:pPr>
        <w:pStyle w:val="Heading1"/>
      </w:pPr>
      <w:bookmarkStart w:id="3" w:name="O_630977"/>
      <w:bookmarkEnd w:id="3"/>
      <w:r w:rsidRPr="004577C4">
        <w:t>Applicatio</w:t>
      </w:r>
      <w:r w:rsidRPr="004577C4">
        <w:t>n of the Unit</w:t>
      </w:r>
    </w:p>
    <w:p w:rsidR="00000000" w:rsidRPr="004577C4" w:rsidP="004577C4">
      <w:pPr>
        <w:pStyle w:val="BodyText"/>
      </w:pPr>
      <w:r w:rsidRPr="004577C4">
        <w:t>Work must be carried out in compliance with the relevant licence and RPAS rating requirements of the Civil Aviation Safety Authority (CASA); relevant airspace control requirements; Visual Metrological Conditions (VMC); regulations, safety cod</w:t>
      </w:r>
      <w:r w:rsidRPr="004577C4">
        <w:t>es, protocols and procedures required to manage pre- and post-flight actions.</w:t>
      </w:r>
    </w:p>
    <w:p w:rsidR="00000000" w:rsidRPr="004577C4" w:rsidP="004577C4">
      <w:pPr>
        <w:pStyle w:val="BodyText"/>
      </w:pPr>
      <w:r w:rsidRPr="004577C4">
        <w:t xml:space="preserve">Use for Defence Aviation is to be in accordance with relevant Defence Orders and Instructions </w:t>
      </w:r>
    </w:p>
    <w:p w:rsidR="00000000" w:rsidRPr="004577C4" w:rsidP="004577C4">
      <w:pPr>
        <w:pStyle w:val="BodyText"/>
      </w:pPr>
      <w:r w:rsidRPr="004577C4">
        <w:t>Operations are conducted across a variety of operational contexts within the Austra</w:t>
      </w:r>
      <w:r w:rsidRPr="004577C4">
        <w:t>lian Aviation Industry.</w:t>
      </w:r>
    </w:p>
    <w:p w:rsidR="00000000" w:rsidRPr="004577C4" w:rsidP="004577C4">
      <w:pPr>
        <w:pStyle w:val="BodyText"/>
      </w:pPr>
      <w:r w:rsidRPr="004577C4">
        <w:t>Work is performed under limited supervision.</w:t>
      </w:r>
    </w:p>
    <w:p w:rsidR="00000000" w:rsidRPr="004577C4" w:rsidP="004577C4">
      <w:pPr>
        <w:pStyle w:val="AllowPageBreak"/>
      </w:pPr>
    </w:p>
    <w:p w:rsidR="00000000" w:rsidRPr="004577C4" w:rsidP="004577C4">
      <w:pPr>
        <w:pStyle w:val="Heading1"/>
      </w:pPr>
      <w:bookmarkStart w:id="4" w:name="O_630978"/>
      <w:bookmarkEnd w:id="4"/>
      <w:r w:rsidRPr="004577C4">
        <w:t>Licensing/Regulatory Information</w:t>
      </w:r>
    </w:p>
    <w:p w:rsidR="00000000" w:rsidRPr="004577C4" w:rsidP="004577C4">
      <w:pPr>
        <w:pStyle w:val="BodyText"/>
      </w:pPr>
      <w:r w:rsidRPr="004577C4">
        <w:t>Refer to Application of the Unit.</w:t>
      </w:r>
    </w:p>
    <w:p w:rsidR="00000000" w:rsidRPr="004577C4" w:rsidP="004577C4">
      <w:pPr>
        <w:pStyle w:val="AllowPageBreak"/>
      </w:pPr>
    </w:p>
    <w:p w:rsidR="00000000" w:rsidRPr="004577C4" w:rsidP="004577C4">
      <w:pPr>
        <w:pStyle w:val="Heading1"/>
      </w:pPr>
      <w:bookmarkStart w:id="5" w:name="O_630979"/>
      <w:bookmarkEnd w:id="5"/>
      <w:r w:rsidRPr="004577C4">
        <w:t>Pre-Requisites</w:t>
      </w:r>
    </w:p>
    <w:p w:rsidR="00000000" w:rsidRPr="004577C4" w:rsidP="004577C4">
      <w:pPr>
        <w:pStyle w:val="BodyText"/>
      </w:pPr>
      <w:r w:rsidRPr="004577C4">
        <w:t>Nil.</w:t>
      </w:r>
    </w:p>
    <w:p w:rsidR="00000000" w:rsidRPr="004577C4" w:rsidP="004577C4">
      <w:pPr>
        <w:pStyle w:val="AllowPageBreak"/>
      </w:pPr>
    </w:p>
    <w:p w:rsidR="00000000" w:rsidRPr="004577C4" w:rsidP="004577C4">
      <w:pPr>
        <w:pStyle w:val="Heading1"/>
      </w:pPr>
      <w:bookmarkStart w:id="6" w:name="O_630980"/>
      <w:bookmarkEnd w:id="6"/>
      <w:r w:rsidRPr="004577C4">
        <w:t>Employability Skills Information</w:t>
      </w:r>
    </w:p>
    <w:p w:rsidR="00000000" w:rsidRPr="004577C4" w:rsidP="004577C4">
      <w:pPr>
        <w:pStyle w:val="BodyText"/>
      </w:pPr>
      <w:r w:rsidRPr="004577C4">
        <w:t>This unit contai</w:t>
      </w:r>
      <w:r w:rsidRPr="004577C4">
        <w:t>ns employability skills.</w:t>
      </w:r>
    </w:p>
    <w:p w:rsidR="00000000" w:rsidRPr="004577C4" w:rsidP="004577C4">
      <w:pPr>
        <w:pStyle w:val="AllowPageBreak"/>
      </w:pPr>
    </w:p>
    <w:p w:rsidR="00000000" w:rsidRPr="004577C4" w:rsidP="004577C4">
      <w:pPr>
        <w:pStyle w:val="Heading1"/>
      </w:pPr>
      <w:bookmarkStart w:id="7" w:name="O_630981"/>
      <w:bookmarkEnd w:id="7"/>
      <w:r w:rsidRPr="004577C4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0A70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BodyText"/>
            </w:pPr>
            <w:r w:rsidRPr="004577C4">
              <w:t>Performance criteria describe the required performance needed to demonstrate achievement of the elemen</w:t>
            </w:r>
            <w:r w:rsidRPr="004577C4">
              <w:t>t. Assessment of performance is to be consistent with the evidence guide.</w:t>
            </w:r>
          </w:p>
        </w:tc>
      </w:tr>
    </w:tbl>
    <w:p w:rsidR="00000000" w:rsidRPr="004577C4" w:rsidP="004577C4">
      <w:pPr>
        <w:pStyle w:val="BodyText"/>
      </w:pPr>
    </w:p>
    <w:p w:rsidR="00000000" w:rsidRPr="004577C4" w:rsidP="004577C4">
      <w:pPr>
        <w:pStyle w:val="AllowPageBreak"/>
      </w:pPr>
    </w:p>
    <w:p w:rsidR="00000000" w:rsidRPr="004577C4" w:rsidP="004577C4">
      <w:pPr>
        <w:pStyle w:val="Heading1"/>
      </w:pPr>
      <w:bookmarkStart w:id="8" w:name="O_630982"/>
      <w:bookmarkEnd w:id="8"/>
      <w:r w:rsidRPr="004577C4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0A70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BodyText"/>
            </w:pPr>
            <w:r w:rsidRPr="004577C4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rPr>
                <w:rStyle w:val="SpecialBold"/>
              </w:rPr>
              <w:t>Complete pre- and post-flight administration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Pre- and post-flight planning and documentation is completed in accordance with regulatory requirements, OEM operating documents and/or operations manual</w:t>
            </w:r>
          </w:p>
        </w:tc>
      </w:tr>
      <w:tr w:rsidTr="000A70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Remote aircraft weight and balance is confirmed as applicable</w:t>
            </w:r>
          </w:p>
        </w:tc>
      </w:tr>
      <w:tr w:rsidTr="000A70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Pre- and post-flight maintenance release (Flight Technical Log) and flight administration is completed in accordance with operations manual</w:t>
            </w:r>
          </w:p>
        </w:tc>
      </w:tr>
      <w:tr w:rsidTr="000A70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RPAS serviceability is determined by approved maintenance inspection; certification of inspection for mainten</w:t>
            </w:r>
            <w:r w:rsidRPr="004577C4">
              <w:t>ance release (Flight and Technical Log) is completed in accordance with operations manual</w:t>
            </w:r>
          </w:p>
        </w:tc>
      </w:tr>
      <w:tr w:rsidTr="000A70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BodyText"/>
            </w:pPr>
            <w:r w:rsidRPr="004577C4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BodyText"/>
            </w:pPr>
            <w:r w:rsidRPr="004577C4">
              <w:rPr>
                <w:rStyle w:val="SpecialBold"/>
              </w:rPr>
              <w:t>Perform pre- and post-flight actions/ inspection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Equipment and documentation is identified and carried according to regulatory requirements</w:t>
            </w:r>
          </w:p>
        </w:tc>
      </w:tr>
      <w:tr w:rsidTr="000A70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Internal and external checks are completed in accordance with approved checklist</w:t>
            </w:r>
          </w:p>
        </w:tc>
      </w:tr>
      <w:tr w:rsidTr="000A70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RPAS is secured in accordance with manufacturers specifications and organisational procedures</w:t>
            </w:r>
          </w:p>
        </w:tc>
      </w:tr>
      <w:tr w:rsidTr="000A70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BodyText"/>
            </w:pPr>
            <w:r w:rsidRPr="004577C4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rPr>
                <w:rStyle w:val="SpecialBold"/>
              </w:rPr>
              <w:t>Perform and record pre-flight inspection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Pre-flight inspection of R</w:t>
            </w:r>
            <w:r w:rsidRPr="004577C4">
              <w:t>PAS is performed in accordance with OEM documentation and operations manual</w:t>
            </w:r>
          </w:p>
        </w:tc>
      </w:tr>
      <w:tr w:rsidTr="000A70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Appropriate actions are undertaken to rectify discrepancies and recorded</w:t>
            </w:r>
          </w:p>
        </w:tc>
      </w:tr>
      <w:tr w:rsidTr="000A70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BodyText"/>
            </w:pPr>
            <w:r w:rsidRPr="004577C4">
              <w:t>Pre-flight inspection is recorded in accordance with operations manual</w:t>
            </w:r>
          </w:p>
        </w:tc>
      </w:tr>
    </w:tbl>
    <w:p w:rsidR="00000000" w:rsidRPr="004577C4" w:rsidP="004577C4">
      <w:pPr>
        <w:pStyle w:val="BodyText"/>
      </w:pPr>
    </w:p>
    <w:p w:rsidR="00000000" w:rsidRPr="004577C4" w:rsidP="004577C4">
      <w:pPr>
        <w:pStyle w:val="AllowPageBreak"/>
      </w:pPr>
    </w:p>
    <w:p w:rsidR="00000000" w:rsidRPr="004577C4" w:rsidP="004577C4">
      <w:pPr>
        <w:pStyle w:val="Heading1"/>
      </w:pPr>
      <w:bookmarkStart w:id="9" w:name="O_630983"/>
      <w:bookmarkEnd w:id="9"/>
      <w:r w:rsidRPr="004577C4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This section describes the knowledge and skills required for this unit.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rPr>
                <w:rStyle w:val="SpecialBold"/>
              </w:rPr>
              <w:t>Required knowledge: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Risk identification, analysis and control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Relevant sections of Civil Aviation Safety Regulations and Civil Aviation Orders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In D</w:t>
            </w:r>
            <w:r w:rsidRPr="004577C4">
              <w:t>efence context, relevant Defence Orders and Instructions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Pre- and post-flight planning administration procedures including flight authorisations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Relevant WHS/OHS and environmental procedures and regulations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Aircraft maintenance release requirements and procedures for intended flight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Minimum equipment list for applicable RPAS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Checklist use and procedures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Inspection procedures including rectification actions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Flight specific reports including incident re</w:t>
            </w:r>
            <w:r w:rsidRPr="004577C4">
              <w:t>porting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Error management, including error types, causes and consequences as relevant to this unit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Human performance and its limitations, including the senses, memory and situational awareness as relevant to this unit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The decision making process as re</w:t>
            </w:r>
            <w:r w:rsidRPr="004577C4">
              <w:t>levant to this unit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Management of fatigue as relevant to this unit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Stress, workload and time pressure management in relation to this unit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ListBullet"/>
            </w:pPr>
            <w:r w:rsidRPr="004577C4">
              <w:t>Effective communication as relevant to this unit.</w:t>
            </w:r>
          </w:p>
        </w:tc>
      </w:tr>
    </w:tbl>
    <w:p w:rsidR="00000000" w:rsidRPr="004577C4" w:rsidP="004577C4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rPr>
                <w:rStyle w:val="SpecialBold"/>
              </w:rPr>
              <w:t>Required skills: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Access and apply relevant regulations, orders and information to the performance of the required planning, pre- and post-flight administrative functions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 xml:space="preserve">Understand and meet the obligations placed on a remote pilot with regard to all inspections 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Calcul</w:t>
            </w:r>
            <w:r w:rsidRPr="004577C4">
              <w:t xml:space="preserve">ate aircraft weight and balance 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Conduct maintenance and flight briefings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Perform securing of RPAS post operation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Select and use relevant equipment required during the management of pre- and post-flight actions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Apply air safety practices and regulations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Comply with flight authorisations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Perform input and downloading of data from flight planning systems if applicable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Communicate effectively with others when managing pre- and post-flight actions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Interpret a</w:t>
            </w:r>
            <w:r w:rsidRPr="004577C4">
              <w:t>nd follow operational instructions and prioritise work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Complete documentation related to pre- and post-flight actions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Operate electronic communication equipment to required protocol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Work collaboratively with others when managing pre- and post-flight actions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Adapt appropriately to cultural differences in the workplace, including modes of behaviour and interactions with others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Promptly report and/or rectify any identified problems t</w:t>
            </w:r>
            <w:r w:rsidRPr="004577C4">
              <w:t>hat may occur when managing pre- and post-flight actions in accordance with regulatory requirements and workplace procedures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Implement contingency plans for unexpected events that may arise when managing pre- and post-flight actions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Apply precautions a</w:t>
            </w:r>
            <w:r w:rsidRPr="004577C4">
              <w:t>nd required action to minimise, control or eliminate hazards that may exist during pre- and post-flight actions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Monitor and anticipate operational problems and hazards and take appropriate action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Monitor work activities in terms of planned schedule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M</w:t>
            </w:r>
            <w:r w:rsidRPr="004577C4">
              <w:t>odify activities dependent on differing workplace contingencies, situations and environments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Work systematically with required attention to detail without injury to self or others, or damage to goods or equipment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Adapt to differences in equipment and operating environment in accordance with standard operating procedures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Select and use required personal protective equipment conforming to industry and WHS/OHS standards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Implement WHS/OHS procedures and relevant re</w:t>
            </w:r>
            <w:r w:rsidRPr="004577C4">
              <w:t>gulations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ListBullet"/>
            </w:pPr>
            <w:r w:rsidRPr="004577C4">
              <w:t>Identify and correctly use equipment required when managing pre- and post-flight actions</w:t>
            </w:r>
          </w:p>
        </w:tc>
      </w:tr>
    </w:tbl>
    <w:p w:rsidR="00000000" w:rsidRPr="004577C4" w:rsidP="004577C4">
      <w:pPr>
        <w:pStyle w:val="BodyText"/>
      </w:pPr>
    </w:p>
    <w:p w:rsidR="00000000" w:rsidRPr="004577C4" w:rsidP="004577C4">
      <w:pPr>
        <w:pStyle w:val="AllowPageBreak"/>
      </w:pPr>
    </w:p>
    <w:p w:rsidR="00000000" w:rsidRPr="004577C4" w:rsidP="004577C4">
      <w:pPr>
        <w:pStyle w:val="Heading1"/>
      </w:pPr>
      <w:bookmarkStart w:id="10" w:name="O_630984"/>
      <w:bookmarkEnd w:id="10"/>
      <w:r w:rsidRPr="004577C4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 xml:space="preserve">The evidence guide provides advice on assessment and must be read in conjunction with the performance criteria, required </w:t>
            </w:r>
            <w:r w:rsidRPr="004577C4">
              <w:t>knowledge and skills, the range statement and the assessment guidelines for this Training Package.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BodyText"/>
            </w:pPr>
            <w:r w:rsidRPr="004577C4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4577C4" w:rsidP="004577C4">
            <w:pPr>
              <w:pStyle w:val="ListBullet"/>
            </w:pPr>
            <w:r w:rsidRPr="004577C4">
              <w:t>risk management</w:t>
            </w:r>
          </w:p>
          <w:p w:rsidR="00000000" w:rsidRPr="004577C4" w:rsidP="004577C4">
            <w:pPr>
              <w:pStyle w:val="ListBullet"/>
            </w:pPr>
            <w:r w:rsidRPr="004577C4">
              <w:t xml:space="preserve">human factors </w:t>
            </w:r>
          </w:p>
          <w:p w:rsidR="00000000" w:rsidRPr="004577C4" w:rsidP="004577C4">
            <w:pPr>
              <w:pStyle w:val="ListBullet"/>
            </w:pPr>
            <w:r w:rsidRPr="004577C4">
              <w:t>safety management s</w:t>
            </w:r>
            <w:r w:rsidRPr="004577C4">
              <w:t>ystems and:</w:t>
            </w:r>
          </w:p>
          <w:p w:rsidR="00000000" w:rsidRPr="004577C4" w:rsidP="004577C4">
            <w:pPr>
              <w:pStyle w:val="ListBullet"/>
            </w:pPr>
            <w:r w:rsidRPr="004577C4">
              <w:t>required knowledge and skills</w:t>
            </w:r>
          </w:p>
          <w:p w:rsidR="00000000" w:rsidRPr="004577C4" w:rsidP="004577C4">
            <w:pPr>
              <w:pStyle w:val="ListBullet"/>
            </w:pPr>
            <w:r w:rsidRPr="004577C4">
              <w:t>relevant legislation and workplace procedures</w:t>
            </w:r>
          </w:p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other relevant aspects of the range statement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BodyText"/>
            </w:pPr>
            <w:r w:rsidRPr="004577C4">
              <w:t>Performance is demonstrated consistently over time and in a suitable range of contexts.</w:t>
            </w:r>
          </w:p>
          <w:p w:rsidR="00000000" w:rsidRPr="004577C4" w:rsidP="004577C4">
            <w:pPr>
              <w:pStyle w:val="BodyText"/>
            </w:pPr>
            <w:r w:rsidRPr="004577C4">
              <w:t>Resources for assessment include access to:</w:t>
            </w:r>
          </w:p>
          <w:p w:rsidR="00000000" w:rsidRPr="004577C4" w:rsidP="004577C4">
            <w:pPr>
              <w:pStyle w:val="ListBullet"/>
            </w:pPr>
            <w:r w:rsidRPr="004577C4">
              <w:t>a range of relevant exercises, case studies and/or other simulated practical and knowledge assessment, and/or</w:t>
            </w:r>
          </w:p>
          <w:p w:rsidR="00000000" w:rsidRPr="004577C4" w:rsidP="004577C4">
            <w:pPr>
              <w:pStyle w:val="ListBullet"/>
            </w:pPr>
            <w:r w:rsidRPr="004577C4">
              <w:t xml:space="preserve">access to an </w:t>
            </w:r>
            <w:r w:rsidRPr="004577C4">
              <w:t>appropriate range of relevant operational situations in the workplace.</w:t>
            </w:r>
          </w:p>
          <w:p w:rsidR="00000000" w:rsidRPr="004577C4" w:rsidP="004577C4">
            <w:pPr>
              <w:pStyle w:val="BodyText"/>
            </w:pPr>
            <w:r w:rsidRPr="004577C4">
              <w:t>In both real and simulated environments, access is required to:</w:t>
            </w:r>
          </w:p>
          <w:p w:rsidR="00000000" w:rsidRPr="004577C4" w:rsidP="004577C4">
            <w:pPr>
              <w:pStyle w:val="ListBullet"/>
            </w:pPr>
            <w:r w:rsidRPr="004577C4">
              <w:t>relevant and appropriate materials and equipment, and</w:t>
            </w:r>
          </w:p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applicable documentation including workplace procedures, regulatio</w:t>
            </w:r>
            <w:r w:rsidRPr="004577C4">
              <w:t>ns, codes of practice and operation manuals.</w:t>
            </w:r>
          </w:p>
        </w:tc>
      </w:tr>
      <w:tr w:rsidTr="004577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BodyText"/>
            </w:pPr>
            <w:r w:rsidRPr="004577C4">
              <w:t>Practical assessment must occur in a:</w:t>
            </w:r>
          </w:p>
          <w:p w:rsidR="00000000" w:rsidRPr="004577C4" w:rsidP="004577C4">
            <w:pPr>
              <w:pStyle w:val="ListBullet"/>
            </w:pPr>
            <w:r w:rsidRPr="004577C4">
              <w:t>real or appropriately simulated environment.</w:t>
            </w:r>
          </w:p>
          <w:p w:rsidR="00000000" w:rsidRPr="004577C4" w:rsidP="004577C4">
            <w:pPr>
              <w:pStyle w:val="BodyText"/>
            </w:pPr>
            <w:r w:rsidRPr="004577C4">
              <w:t>A range of assessment methods should be used to assess practical skills and knowledge. The following exam</w:t>
            </w:r>
            <w:r w:rsidRPr="004577C4">
              <w:t>ples are appropriate to this unit:</w:t>
            </w:r>
          </w:p>
          <w:p w:rsidR="00000000" w:rsidRPr="004577C4" w:rsidP="004577C4">
            <w:pPr>
              <w:pStyle w:val="ListBullet"/>
            </w:pPr>
            <w:r w:rsidRPr="004577C4">
              <w:t>knowledge and performance questions and direct observation.</w:t>
            </w:r>
          </w:p>
        </w:tc>
      </w:tr>
    </w:tbl>
    <w:p w:rsidR="00000000" w:rsidRPr="004577C4" w:rsidP="004577C4">
      <w:pPr>
        <w:pStyle w:val="BodyText"/>
      </w:pPr>
    </w:p>
    <w:p w:rsidR="00000000" w:rsidRPr="004577C4" w:rsidP="004577C4">
      <w:pPr>
        <w:pStyle w:val="AllowPageBreak"/>
      </w:pPr>
    </w:p>
    <w:p w:rsidR="00000000" w:rsidRPr="004577C4" w:rsidP="004577C4">
      <w:pPr>
        <w:pStyle w:val="Heading1"/>
      </w:pPr>
      <w:bookmarkStart w:id="11" w:name="O_630985"/>
      <w:bookmarkEnd w:id="11"/>
      <w:r w:rsidRPr="004577C4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0A70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The range statement relates to the unit of competency as a whole. It allows for different work environments and situations that may affect performance.</w:t>
            </w:r>
          </w:p>
        </w:tc>
      </w:tr>
      <w:tr w:rsidTr="000A70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Tasks must be undertaken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An area appropriate to conduct maintenance activities on the RPA</w:t>
            </w:r>
          </w:p>
        </w:tc>
      </w:tr>
      <w:tr w:rsidTr="000A70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Performance may be demonstrated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ListBullet"/>
            </w:pPr>
            <w:r w:rsidRPr="004577C4">
              <w:t>single engine aircraft</w:t>
            </w:r>
          </w:p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multi engine aircraft</w:t>
            </w:r>
          </w:p>
        </w:tc>
      </w:tr>
      <w:tr w:rsidTr="000A70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Aircraft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Remotely Piloted Aircraft (RPA)/Unmanned aircraft</w:t>
            </w:r>
          </w:p>
        </w:tc>
      </w:tr>
      <w:tr w:rsidTr="000A70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Limitations may be imposed by: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local noise abatement requirements and curfews</w:t>
            </w:r>
          </w:p>
        </w:tc>
      </w:tr>
      <w:tr w:rsidTr="000A70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 xml:space="preserve">Production methods </w:t>
            </w:r>
            <w:r w:rsidRPr="004577C4">
              <w:t>for flight plans may utilise: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ListBullet"/>
            </w:pPr>
            <w:r w:rsidRPr="004577C4">
              <w:t>manual planning methods, and</w:t>
            </w:r>
          </w:p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Automated Flight Planning Systems</w:t>
            </w:r>
          </w:p>
        </w:tc>
      </w:tr>
      <w:tr w:rsidTr="000A70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Pre-flight planning may include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ListBullet"/>
            </w:pPr>
            <w:r w:rsidRPr="004577C4">
              <w:t xml:space="preserve">consumables required for flight, </w:t>
            </w:r>
          </w:p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availability of consumables en route and/or at destination</w:t>
            </w:r>
          </w:p>
        </w:tc>
      </w:tr>
      <w:tr w:rsidTr="000A70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 xml:space="preserve">Dependent on the type of organisation concerned and the local terminology used, </w:t>
            </w:r>
            <w:r w:rsidRPr="004577C4">
              <w:t>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ListBullet"/>
            </w:pPr>
            <w:r w:rsidRPr="004577C4">
              <w:t>company procedures</w:t>
            </w:r>
          </w:p>
          <w:p w:rsidR="00000000" w:rsidRPr="004577C4" w:rsidP="004577C4">
            <w:pPr>
              <w:pStyle w:val="ListBullet"/>
            </w:pPr>
            <w:r w:rsidRPr="004577C4">
              <w:t>enterprise procedures</w:t>
            </w:r>
          </w:p>
          <w:p w:rsidR="00000000" w:rsidRPr="004577C4" w:rsidP="004577C4">
            <w:pPr>
              <w:pStyle w:val="ListBullet"/>
            </w:pPr>
            <w:r w:rsidRPr="004577C4">
              <w:t>organisational procedures</w:t>
            </w:r>
          </w:p>
          <w:p w:rsidR="00000000" w:rsidRPr="004577C4" w:rsidP="004577C4">
            <w:pPr>
              <w:pStyle w:val="ListBullet"/>
            </w:pPr>
            <w:r w:rsidRPr="004577C4">
              <w:t>established procedures</w:t>
            </w:r>
          </w:p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standard operating procedures</w:t>
            </w:r>
          </w:p>
        </w:tc>
      </w:tr>
      <w:tr w:rsidTr="000A70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Information/document</w:t>
            </w:r>
            <w:r w:rsidRPr="004577C4">
              <w:t>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ListBullet"/>
            </w:pPr>
            <w:r w:rsidRPr="004577C4">
              <w:t>relevant sections of Civil Aviation Safety Regulations and Civil Aviation Orders</w:t>
            </w:r>
          </w:p>
          <w:p w:rsidR="00000000" w:rsidRPr="004577C4" w:rsidP="004577C4">
            <w:pPr>
              <w:pStyle w:val="ListBullet"/>
            </w:pPr>
            <w:r w:rsidRPr="004577C4">
              <w:t>relevant Defence Orders and Instructions</w:t>
            </w:r>
          </w:p>
          <w:p w:rsidR="00000000" w:rsidRPr="004577C4" w:rsidP="004577C4">
            <w:pPr>
              <w:pStyle w:val="ListBullet"/>
            </w:pPr>
            <w:r w:rsidRPr="004577C4">
              <w:t>Flight Manual</w:t>
            </w:r>
          </w:p>
          <w:p w:rsidR="00000000" w:rsidRPr="004577C4" w:rsidP="004577C4">
            <w:pPr>
              <w:pStyle w:val="ListBullet"/>
            </w:pPr>
            <w:r w:rsidRPr="004577C4">
              <w:t>Maintenance Release</w:t>
            </w:r>
          </w:p>
          <w:p w:rsidR="00000000" w:rsidRPr="004577C4" w:rsidP="004577C4">
            <w:pPr>
              <w:pStyle w:val="ListBullet"/>
            </w:pPr>
            <w:r w:rsidRPr="004577C4">
              <w:t>Flight and Technical Log</w:t>
            </w:r>
          </w:p>
          <w:p w:rsidR="00000000" w:rsidRPr="004577C4" w:rsidP="004577C4">
            <w:pPr>
              <w:pStyle w:val="ListBullet"/>
            </w:pPr>
            <w:r w:rsidRPr="004577C4">
              <w:t>NOTAMs (Notices to Airmen)</w:t>
            </w:r>
          </w:p>
          <w:p w:rsidR="00000000" w:rsidRPr="004577C4" w:rsidP="004577C4">
            <w:pPr>
              <w:pStyle w:val="ListBullet"/>
            </w:pPr>
            <w:r w:rsidRPr="004577C4">
              <w:t>meteorological forecasts</w:t>
            </w:r>
          </w:p>
          <w:p w:rsidR="00000000" w:rsidRPr="004577C4" w:rsidP="004577C4">
            <w:pPr>
              <w:pStyle w:val="ListBullet"/>
            </w:pPr>
            <w:r w:rsidRPr="004577C4">
              <w:t>En Route Supplement Australia (ERSA)</w:t>
            </w:r>
          </w:p>
          <w:p w:rsidR="00000000" w:rsidRPr="004577C4" w:rsidP="004577C4">
            <w:pPr>
              <w:pStyle w:val="ListBullet"/>
            </w:pPr>
            <w:r w:rsidRPr="004577C4">
              <w:t>aeronautical charts</w:t>
            </w:r>
          </w:p>
          <w:p w:rsidR="00000000" w:rsidRPr="004577C4" w:rsidP="004577C4">
            <w:pPr>
              <w:pStyle w:val="ListBullet"/>
            </w:pPr>
            <w:r w:rsidRPr="004577C4">
              <w:t>operations manuals</w:t>
            </w:r>
          </w:p>
          <w:p w:rsidR="00000000" w:rsidRPr="004577C4" w:rsidP="004577C4">
            <w:pPr>
              <w:pStyle w:val="ListBullet"/>
            </w:pPr>
            <w:r w:rsidRPr="004577C4">
              <w:t>approved checklists</w:t>
            </w:r>
          </w:p>
          <w:p w:rsidR="00000000" w:rsidRPr="004577C4" w:rsidP="004577C4">
            <w:pPr>
              <w:pStyle w:val="ListBullet"/>
            </w:pPr>
            <w:r w:rsidRPr="004577C4">
              <w:t>workplace procedures and instructions and job specification</w:t>
            </w:r>
          </w:p>
          <w:p w:rsidR="00000000" w:rsidRPr="004577C4" w:rsidP="004577C4">
            <w:pPr>
              <w:pStyle w:val="ListBullet"/>
            </w:pPr>
            <w:r w:rsidRPr="004577C4">
              <w:t>induction and training materials</w:t>
            </w:r>
          </w:p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conditions of service, legislation and industrial agreements includ</w:t>
            </w:r>
            <w:r w:rsidRPr="004577C4">
              <w:t>ing workplace agreements and awards</w:t>
            </w:r>
          </w:p>
        </w:tc>
      </w:tr>
      <w:tr w:rsidTr="000A70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Applicable regulations and legislation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ListBullet"/>
            </w:pPr>
            <w:r w:rsidRPr="004577C4">
              <w:t>relevant Civil Aviation Safety Regulations and Civil Aviation Orders</w:t>
            </w:r>
          </w:p>
          <w:p w:rsidR="00000000" w:rsidRPr="004577C4" w:rsidP="004577C4">
            <w:pPr>
              <w:pStyle w:val="ListBullet"/>
            </w:pPr>
            <w:r w:rsidRPr="004577C4">
              <w:t>in Defence context, relevant Defence Orders and Instructions</w:t>
            </w:r>
          </w:p>
          <w:p w:rsidR="00000000" w:rsidRPr="004577C4" w:rsidP="004577C4">
            <w:pPr>
              <w:pStyle w:val="ListBullet"/>
            </w:pPr>
            <w:r w:rsidRPr="004577C4">
              <w:t>relevant state/territory WHS/OHS legislation</w:t>
            </w:r>
          </w:p>
          <w:p w:rsidR="00000000" w:rsidRPr="004577C4" w:rsidP="004577C4">
            <w:pPr>
              <w:pStyle w:val="ListBullet"/>
            </w:pPr>
            <w:r w:rsidRPr="004577C4">
              <w:t>relevant state/territory environmental protection legislation</w:t>
            </w:r>
          </w:p>
          <w:p w:rsidR="00000000" w:rsidP="004577C4">
            <w:pPr>
              <w:pStyle w:val="ListBullet"/>
              <w:rPr>
                <w:lang w:val="en-NZ"/>
              </w:rPr>
            </w:pPr>
            <w:r w:rsidRPr="004577C4">
              <w:t>relevant Australian Standards</w:t>
            </w:r>
          </w:p>
        </w:tc>
      </w:tr>
      <w:tr w:rsidTr="000A70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C4">
            <w:pPr>
              <w:pStyle w:val="BodyText"/>
              <w:rPr>
                <w:lang w:val="en-NZ"/>
              </w:rPr>
            </w:pPr>
            <w:r w:rsidRPr="004577C4">
              <w:t>Performance includes tolerances specified in either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C4" w:rsidP="004577C4">
            <w:pPr>
              <w:pStyle w:val="ListBullet"/>
            </w:pPr>
            <w:r w:rsidRPr="004577C4">
              <w:t>relevant licence and aircraft rating requirements of the Civi</w:t>
            </w:r>
            <w:r w:rsidRPr="004577C4">
              <w:t>l Aviation Safety Authority (CASA) such as:</w:t>
            </w:r>
          </w:p>
          <w:p w:rsidR="00000000" w:rsidRPr="004577C4" w:rsidP="004577C4">
            <w:pPr>
              <w:pStyle w:val="ListBullet2"/>
            </w:pPr>
            <w:r w:rsidRPr="004577C4">
              <w:t xml:space="preserve">Manual of Standards </w:t>
            </w:r>
          </w:p>
          <w:p w:rsidR="00000000" w:rsidRPr="004577C4" w:rsidP="004577C4">
            <w:pPr>
              <w:pStyle w:val="ListBullet2"/>
            </w:pPr>
            <w:r w:rsidRPr="004577C4">
              <w:t>relevant Defence documentation such as:</w:t>
            </w:r>
          </w:p>
          <w:p w:rsidR="00000000" w:rsidRPr="004577C4" w:rsidP="004577C4">
            <w:pPr>
              <w:pStyle w:val="ListBullet2"/>
            </w:pPr>
            <w:r w:rsidRPr="004577C4">
              <w:t>Defence Orders and Instructions</w:t>
            </w:r>
          </w:p>
          <w:p w:rsidR="00000000" w:rsidRPr="004577C4" w:rsidP="004577C4">
            <w:pPr>
              <w:pStyle w:val="ListBullet2"/>
            </w:pPr>
            <w:r w:rsidRPr="004577C4">
              <w:t>approved curricula and training documentation</w:t>
            </w:r>
          </w:p>
        </w:tc>
      </w:tr>
    </w:tbl>
    <w:p w:rsidR="00000000" w:rsidRPr="004577C4" w:rsidP="004577C4">
      <w:pPr>
        <w:pStyle w:val="BodyText"/>
      </w:pPr>
    </w:p>
    <w:p w:rsidR="00000000" w:rsidRPr="004577C4" w:rsidP="004577C4">
      <w:pPr>
        <w:pStyle w:val="AllowPageBreak"/>
      </w:pPr>
    </w:p>
    <w:p w:rsidR="00000000" w:rsidRPr="004577C4" w:rsidP="004577C4">
      <w:pPr>
        <w:pStyle w:val="Heading1"/>
      </w:pPr>
      <w:bookmarkStart w:id="12" w:name="O_630986"/>
      <w:bookmarkEnd w:id="12"/>
      <w:r w:rsidRPr="004577C4">
        <w:t>Unit Sector(s)</w:t>
      </w:r>
    </w:p>
    <w:p w:rsidR="00000000" w:rsidRPr="004577C4" w:rsidP="004577C4">
      <w:pPr>
        <w:pStyle w:val="BodyText"/>
      </w:pPr>
      <w:r w:rsidRPr="004577C4">
        <w:t>Not applicable.</w:t>
      </w:r>
    </w:p>
    <w:p w:rsidR="00000000" w:rsidRPr="004577C4" w:rsidP="004577C4">
      <w:pPr>
        <w:pStyle w:val="AllowPageBreak"/>
      </w:pPr>
    </w:p>
    <w:p w:rsidR="00000000" w:rsidRPr="004577C4" w:rsidP="004577C4">
      <w:pPr>
        <w:pStyle w:val="Heading1"/>
      </w:pPr>
      <w:bookmarkStart w:id="13" w:name="O_630987"/>
      <w:bookmarkEnd w:id="13"/>
      <w:r w:rsidRPr="004577C4">
        <w:t>Competency Field</w:t>
      </w:r>
    </w:p>
    <w:p w:rsidR="00000000" w:rsidRPr="004577C4" w:rsidP="004577C4">
      <w:pPr>
        <w:pStyle w:val="BodyText"/>
      </w:pPr>
      <w:r w:rsidRPr="004577C4">
        <w:t>W - Equipment and Systems Operations</w:t>
      </w:r>
    </w:p>
    <w:p w:rsidR="00000000" w:rsidRPr="004577C4" w:rsidP="004577C4"/>
    <w:sectPr w:rsidSect="004577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C4" w:rsidRPr="000A70B1" w:rsidP="000A70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0B1" w:rsidP="004577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A70B1" w:rsidP="004577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A70B1" w:rsidP="004577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C4" w:rsidRPr="000A70B1" w:rsidP="000A70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0B1" w:rsidRPr="002D2AF8" w:rsidP="004577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AVIW3037A Manage remote pilot aircraft systems (RPAS) pre- and post-flight 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2013</w:t>
    </w:r>
    <w:r>
      <w:fldChar w:fldCharType="end"/>
    </w:r>
  </w:p>
  <w:p w:rsidR="000A70B1" w:rsidP="004577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1C4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7C2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0AAF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7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7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7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7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7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7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7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7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7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7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7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7C4"/>
  </w:style>
  <w:style w:type="character" w:customStyle="1" w:styleId="Heading1Char">
    <w:name w:val="Heading 1 Char"/>
    <w:basedOn w:val="DefaultParagraphFont"/>
    <w:link w:val="Heading1"/>
    <w:rsid w:val="004577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7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7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7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77C4"/>
    <w:rPr>
      <w:b/>
      <w:spacing w:val="0"/>
    </w:rPr>
  </w:style>
  <w:style w:type="paragraph" w:styleId="ListBullet2">
    <w:name w:val="List Bullet 2"/>
    <w:basedOn w:val="List2"/>
    <w:rsid w:val="004577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77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7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77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7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7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7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7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7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7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7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7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7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7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7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7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7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7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7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7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7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7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77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7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7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7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7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7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7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7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7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7C4"/>
    <w:rPr>
      <w:i/>
    </w:rPr>
  </w:style>
  <w:style w:type="paragraph" w:styleId="Caption">
    <w:name w:val="caption"/>
    <w:basedOn w:val="BodyText"/>
    <w:next w:val="Normal"/>
    <w:qFormat/>
    <w:rsid w:val="004577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7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7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7C4"/>
  </w:style>
  <w:style w:type="paragraph" w:styleId="TableofFigures">
    <w:name w:val="table of figures"/>
    <w:basedOn w:val="Normal"/>
    <w:next w:val="Normal"/>
    <w:semiHidden/>
    <w:rsid w:val="004577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7C4"/>
    <w:pPr>
      <w:numPr>
        <w:numId w:val="11"/>
      </w:numPr>
    </w:pPr>
  </w:style>
  <w:style w:type="character" w:customStyle="1" w:styleId="WingdingSymbols">
    <w:name w:val="Wingding Symbols"/>
    <w:rsid w:val="004577C4"/>
    <w:rPr>
      <w:rFonts w:ascii="Wingdings" w:hAnsi="Wingdings"/>
    </w:rPr>
  </w:style>
  <w:style w:type="paragraph" w:customStyle="1" w:styleId="TableHeading">
    <w:name w:val="Table Heading"/>
    <w:basedOn w:val="HeadingBase"/>
    <w:rsid w:val="004577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7C4"/>
    <w:rPr>
      <w:color w:val="0033CC"/>
      <w:u w:val="none"/>
    </w:rPr>
  </w:style>
  <w:style w:type="paragraph" w:customStyle="1" w:styleId="BodyTextRight">
    <w:name w:val="Body Text Right"/>
    <w:basedOn w:val="BodyText"/>
    <w:rsid w:val="004577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7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7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7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7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7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7C4"/>
    <w:rPr>
      <w:sz w:val="32"/>
    </w:rPr>
  </w:style>
  <w:style w:type="paragraph" w:customStyle="1" w:styleId="HeadingProcedure">
    <w:name w:val="Heading Procedure"/>
    <w:basedOn w:val="HeadingBase"/>
    <w:next w:val="Normal"/>
    <w:rsid w:val="004577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7C4"/>
    <w:pPr>
      <w:spacing w:before="60" w:after="60"/>
    </w:pPr>
  </w:style>
  <w:style w:type="paragraph" w:styleId="ListContinue">
    <w:name w:val="List Continue"/>
    <w:basedOn w:val="List"/>
    <w:rsid w:val="004577C4"/>
    <w:pPr>
      <w:ind w:firstLine="0"/>
    </w:pPr>
  </w:style>
  <w:style w:type="paragraph" w:customStyle="1" w:styleId="ListNote">
    <w:name w:val="List Note"/>
    <w:basedOn w:val="List"/>
    <w:rsid w:val="004577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7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7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7C4"/>
    <w:rPr>
      <w:rFonts w:ascii="Courier New" w:hAnsi="Courier New"/>
    </w:rPr>
  </w:style>
  <w:style w:type="paragraph" w:customStyle="1" w:styleId="NoteBullet">
    <w:name w:val="Note Bullet"/>
    <w:basedOn w:val="Note"/>
    <w:rsid w:val="004577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7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7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7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7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77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7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7C4"/>
    <w:rPr>
      <w:b/>
      <w:smallCaps/>
    </w:rPr>
  </w:style>
  <w:style w:type="paragraph" w:customStyle="1" w:styleId="TableListNumber">
    <w:name w:val="Table List Number"/>
    <w:basedOn w:val="ListNumber"/>
    <w:rsid w:val="004577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7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7C4"/>
    <w:pPr>
      <w:numPr>
        <w:numId w:val="9"/>
      </w:numPr>
    </w:pPr>
  </w:style>
  <w:style w:type="paragraph" w:customStyle="1" w:styleId="ListAlpha2">
    <w:name w:val="List Alpha 2"/>
    <w:basedOn w:val="List2"/>
    <w:rsid w:val="004577C4"/>
    <w:pPr>
      <w:numPr>
        <w:numId w:val="8"/>
      </w:numPr>
    </w:pPr>
  </w:style>
  <w:style w:type="paragraph" w:styleId="List2">
    <w:name w:val="List 2"/>
    <w:basedOn w:val="BodyText"/>
    <w:rsid w:val="004577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7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7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7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7C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7C4"/>
    <w:pPr>
      <w:numPr>
        <w:numId w:val="3"/>
      </w:numPr>
    </w:pPr>
  </w:style>
  <w:style w:type="paragraph" w:styleId="ListBullet5">
    <w:name w:val="List Bullet 5"/>
    <w:basedOn w:val="List5"/>
    <w:rsid w:val="004577C4"/>
    <w:pPr>
      <w:numPr>
        <w:numId w:val="4"/>
      </w:numPr>
    </w:pPr>
  </w:style>
  <w:style w:type="paragraph" w:styleId="ListContinue2">
    <w:name w:val="List Continue 2"/>
    <w:basedOn w:val="List2"/>
    <w:rsid w:val="004577C4"/>
    <w:pPr>
      <w:ind w:firstLine="0"/>
    </w:pPr>
  </w:style>
  <w:style w:type="paragraph" w:styleId="ListContinue3">
    <w:name w:val="List Continue 3"/>
    <w:basedOn w:val="List3"/>
    <w:rsid w:val="004577C4"/>
    <w:pPr>
      <w:ind w:left="1021" w:firstLine="0"/>
    </w:pPr>
  </w:style>
  <w:style w:type="paragraph" w:styleId="ListContinue4">
    <w:name w:val="List Continue 4"/>
    <w:basedOn w:val="List4"/>
    <w:rsid w:val="004577C4"/>
    <w:pPr>
      <w:ind w:firstLine="0"/>
    </w:pPr>
  </w:style>
  <w:style w:type="paragraph" w:styleId="ListContinue5">
    <w:name w:val="List Continue 5"/>
    <w:basedOn w:val="List5"/>
    <w:rsid w:val="004577C4"/>
    <w:pPr>
      <w:ind w:firstLine="0"/>
    </w:pPr>
  </w:style>
  <w:style w:type="paragraph" w:styleId="ListNumber3">
    <w:name w:val="List Number 3"/>
    <w:basedOn w:val="List3"/>
    <w:rsid w:val="004577C4"/>
    <w:pPr>
      <w:numPr>
        <w:numId w:val="5"/>
      </w:numPr>
    </w:pPr>
  </w:style>
  <w:style w:type="paragraph" w:styleId="ListNumber4">
    <w:name w:val="List Number 4"/>
    <w:basedOn w:val="List4"/>
    <w:rsid w:val="004577C4"/>
    <w:pPr>
      <w:numPr>
        <w:numId w:val="6"/>
      </w:numPr>
    </w:pPr>
  </w:style>
  <w:style w:type="paragraph" w:styleId="ListNumber5">
    <w:name w:val="List Number 5"/>
    <w:basedOn w:val="List5"/>
    <w:rsid w:val="004577C4"/>
    <w:pPr>
      <w:numPr>
        <w:numId w:val="7"/>
      </w:numPr>
    </w:pPr>
  </w:style>
  <w:style w:type="paragraph" w:styleId="BlockText">
    <w:name w:val="Block Text"/>
    <w:basedOn w:val="Normal"/>
    <w:rsid w:val="004577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7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7C4"/>
    <w:rPr>
      <w:sz w:val="16"/>
      <w:vertAlign w:val="superscript"/>
    </w:rPr>
  </w:style>
  <w:style w:type="character" w:customStyle="1" w:styleId="Symbols">
    <w:name w:val="Symbols"/>
    <w:basedOn w:val="DefaultParagraphFont"/>
    <w:rsid w:val="004577C4"/>
    <w:rPr>
      <w:rFonts w:ascii="Symbol" w:hAnsi="Symbol"/>
    </w:rPr>
  </w:style>
  <w:style w:type="character" w:customStyle="1" w:styleId="MenuOptions">
    <w:name w:val="Menu Options"/>
    <w:basedOn w:val="DefaultParagraphFont"/>
    <w:rsid w:val="004577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7C4"/>
    <w:rPr>
      <w:b/>
    </w:rPr>
  </w:style>
  <w:style w:type="character" w:customStyle="1" w:styleId="Underlined">
    <w:name w:val="Underlined"/>
    <w:basedOn w:val="DefaultParagraphFont"/>
    <w:rsid w:val="004577C4"/>
    <w:rPr>
      <w:u w:val="single"/>
    </w:rPr>
  </w:style>
  <w:style w:type="paragraph" w:customStyle="1" w:styleId="TableBodyTextRight">
    <w:name w:val="Table Body Text Right"/>
    <w:basedOn w:val="TableBodyText"/>
    <w:rsid w:val="004577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7C4"/>
    <w:rPr>
      <w:sz w:val="18"/>
    </w:rPr>
  </w:style>
  <w:style w:type="paragraph" w:customStyle="1" w:styleId="BodySmallRight">
    <w:name w:val="Body Small Right"/>
    <w:basedOn w:val="BodyTextRight"/>
    <w:rsid w:val="004577C4"/>
    <w:rPr>
      <w:sz w:val="18"/>
      <w:szCs w:val="18"/>
    </w:rPr>
  </w:style>
  <w:style w:type="paragraph" w:customStyle="1" w:styleId="MarginEdition">
    <w:name w:val="Margin Edition"/>
    <w:basedOn w:val="MarginNote"/>
    <w:rsid w:val="004577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7C4"/>
    <w:rPr>
      <w:sz w:val="2"/>
      <w:szCs w:val="2"/>
    </w:rPr>
  </w:style>
  <w:style w:type="character" w:customStyle="1" w:styleId="Small">
    <w:name w:val="Small"/>
    <w:basedOn w:val="DefaultParagraphFont"/>
    <w:rsid w:val="004577C4"/>
    <w:rPr>
      <w:sz w:val="16"/>
    </w:rPr>
  </w:style>
  <w:style w:type="paragraph" w:customStyle="1" w:styleId="WideTable">
    <w:name w:val="Wide Table"/>
    <w:basedOn w:val="Normal"/>
    <w:rsid w:val="004577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7C4"/>
  </w:style>
  <w:style w:type="paragraph" w:styleId="Quote">
    <w:name w:val="Quote"/>
    <w:basedOn w:val="Heading1"/>
    <w:link w:val="QuoteChar"/>
    <w:qFormat/>
    <w:rsid w:val="004577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7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7C4"/>
    <w:pPr>
      <w:pageBreakBefore/>
    </w:pPr>
  </w:style>
  <w:style w:type="paragraph" w:customStyle="1" w:styleId="Border">
    <w:name w:val="Border"/>
    <w:basedOn w:val="Normal"/>
    <w:qFormat/>
    <w:rsid w:val="004577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7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7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7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7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7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7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7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7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7C4"/>
    <w:rPr>
      <w:u w:val="single"/>
    </w:rPr>
  </w:style>
  <w:style w:type="character" w:customStyle="1" w:styleId="BoldandItalics">
    <w:name w:val="Bold and Italics"/>
    <w:qFormat/>
    <w:rsid w:val="004577C4"/>
    <w:rPr>
      <w:b/>
      <w:i/>
      <w:u w:val="none"/>
    </w:rPr>
  </w:style>
  <w:style w:type="paragraph" w:styleId="BalloonText">
    <w:name w:val="Balloon Text"/>
    <w:basedOn w:val="Normal"/>
    <w:link w:val="BalloonTextChar"/>
    <w:rsid w:val="004577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7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7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7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7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7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1367</Words>
  <Characters>8997</Characters>
  <Application>Microsoft Office Word</Application>
  <DocSecurity>0</DocSecurity>
  <Lines>285</Lines>
  <Paragraphs>172</Paragraphs>
  <ScaleCrop>false</ScaleCrop>
  <Company>Author-it Software Corporation Ltd.</Company>
  <LinksUpToDate>false</LinksUpToDate>
  <CharactersWithSpaces>10290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AVIW3037A Manage remote pilot aircraft systems (RPAS) pre- and post-flight actions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2013-12-23T10:19:34Z</dcterms:created>
  <dcterms:modified xsi:type="dcterms:W3CDTF">2013-12-20T05:52:00Z</dcterms:modified>
</cp:coreProperties>
</file>