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CD5" w:rsidP="00857CD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AVIW3035A Manage remote pilot aircraft systems (RPAS) pre- and post-flight actions</w:t>
      </w:r>
      <w:r>
        <w:fldChar w:fldCharType="end"/>
      </w:r>
    </w:p>
    <w:p w:rsidR="00857CD5" w:rsidP="00857CD5">
      <w:pPr>
        <w:pStyle w:val="Version"/>
        <w:sectPr w:rsidSect="009B22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217" w:rsidP="009B2217">
      <w:pPr>
        <w:pStyle w:val="SuperHeading"/>
      </w:pPr>
      <w:r w:rsidRPr="009B2217">
        <w:t>AVIW3035A Manage remote pilot aircraft systems (RPAS) pre- and post-flight actions</w:t>
      </w:r>
    </w:p>
    <w:p w:rsidR="00000000" w:rsidRPr="009B2217" w:rsidP="009B2217">
      <w:pPr>
        <w:pStyle w:val="Heading1"/>
      </w:pPr>
      <w:bookmarkStart w:id="1" w:name="O_479806"/>
      <w:bookmarkEnd w:id="1"/>
      <w:r w:rsidRPr="009B2217">
        <w:t>Modification History</w:t>
      </w:r>
    </w:p>
    <w:p w:rsidR="00000000" w:rsidRPr="009B2217" w:rsidP="009B2217">
      <w:pPr>
        <w:pStyle w:val="BodyText"/>
      </w:pPr>
      <w:r w:rsidRPr="009B2217">
        <w:t>Not applicable.</w:t>
      </w:r>
    </w:p>
    <w:p w:rsidR="00000000" w:rsidRPr="009B2217" w:rsidP="009B2217">
      <w:pPr>
        <w:pStyle w:val="AllowPageBreak"/>
      </w:pPr>
    </w:p>
    <w:p w:rsidR="00000000" w:rsidRPr="009B2217" w:rsidP="009B2217">
      <w:pPr>
        <w:pStyle w:val="Heading1"/>
      </w:pPr>
      <w:bookmarkStart w:id="2" w:name="O_479807"/>
      <w:bookmarkEnd w:id="2"/>
      <w:r w:rsidRPr="009B2217">
        <w:t>Unit Descriptor</w:t>
      </w:r>
    </w:p>
    <w:p w:rsidR="00000000" w:rsidRPr="009B2217" w:rsidP="009B2217">
      <w:pPr>
        <w:pStyle w:val="BodyText"/>
      </w:pPr>
      <w:r w:rsidRPr="009B2217">
        <w:t xml:space="preserve">This unit involves the skills and knowledge required to obtain required flight information and authority, calculate take-off and landing performance, perform required before and after flight actions/inspections, ensure that the remote pilot aircraft (RPA) </w:t>
      </w:r>
      <w:r w:rsidRPr="009B2217">
        <w:t>meets maintenance and safety requirements prior to flight, and complete and certify a daily inspection. Licensing, legislative, regulatory or certification requirements are applicable to this unit.</w:t>
      </w:r>
    </w:p>
    <w:p w:rsidR="00000000" w:rsidRPr="009B2217" w:rsidP="009B2217">
      <w:pPr>
        <w:pStyle w:val="AllowPageBreak"/>
      </w:pPr>
    </w:p>
    <w:p w:rsidR="00000000" w:rsidRPr="009B2217" w:rsidP="009B2217">
      <w:pPr>
        <w:pStyle w:val="Heading1"/>
      </w:pPr>
      <w:bookmarkStart w:id="3" w:name="O_479808"/>
      <w:bookmarkEnd w:id="3"/>
      <w:r w:rsidRPr="009B2217">
        <w:t>Application of the Unit</w:t>
      </w:r>
    </w:p>
    <w:p w:rsidR="00000000" w:rsidRPr="009B2217" w:rsidP="009B2217">
      <w:pPr>
        <w:pStyle w:val="BodyText"/>
      </w:pPr>
      <w:r w:rsidRPr="009B2217">
        <w:t>Work must be carr</w:t>
      </w:r>
      <w:r w:rsidRPr="009B2217">
        <w:t>ied out in compliance with the relevant licence and aircraft rating requirements of the Civil Aviation Safety Authority (CASA) and/or ADF; airspace control requirements and Day Visual Flight Rules (Day VFR); and aircraft control principles, regulations, sa</w:t>
      </w:r>
      <w:r w:rsidRPr="009B2217">
        <w:t>fety codes, protocols and procedures relevant to managing pre- and post-flight actions.</w:t>
      </w:r>
    </w:p>
    <w:p w:rsidR="00000000" w:rsidRPr="009B2217" w:rsidP="009B2217">
      <w:pPr>
        <w:pStyle w:val="BodyText"/>
      </w:pPr>
      <w:r w:rsidRPr="009B2217">
        <w:t>Operations are conducted as part of commercial or military aircraft activities across a variety of operational contexts within the Australian aviation industry.</w:t>
      </w:r>
    </w:p>
    <w:p w:rsidR="00000000" w:rsidRPr="009B2217" w:rsidP="009B2217">
      <w:pPr>
        <w:pStyle w:val="BodyText"/>
      </w:pPr>
      <w:r w:rsidRPr="009B2217">
        <w:t>Use for</w:t>
      </w:r>
      <w:r w:rsidRPr="009B2217">
        <w:t xml:space="preserve"> ADF Aviation is to be in accordance with relevant Defence Orders and Instructions and applicable CASA compliance.</w:t>
      </w:r>
    </w:p>
    <w:p w:rsidR="00000000" w:rsidRPr="009B2217" w:rsidP="009B2217">
      <w:pPr>
        <w:pStyle w:val="BodyText"/>
      </w:pPr>
      <w:r w:rsidRPr="009B2217">
        <w:t>Work is performed under limited supervision, in accordance with the requirements for operations at Level 1.</w:t>
      </w:r>
    </w:p>
    <w:p w:rsidR="00000000" w:rsidRPr="009B2217" w:rsidP="009B2217">
      <w:pPr>
        <w:pStyle w:val="AllowPageBreak"/>
      </w:pPr>
    </w:p>
    <w:p w:rsidR="00000000" w:rsidRPr="009B2217" w:rsidP="009B2217">
      <w:pPr>
        <w:pStyle w:val="Heading1"/>
      </w:pPr>
      <w:bookmarkStart w:id="4" w:name="O_479809"/>
      <w:bookmarkEnd w:id="4"/>
      <w:r w:rsidRPr="009B2217">
        <w:t>Licensing/Regula</w:t>
      </w:r>
      <w:r w:rsidRPr="009B2217">
        <w:t>tory Information</w:t>
      </w:r>
    </w:p>
    <w:p w:rsidR="00857CD5" w:rsidP="009B2217">
      <w:pPr>
        <w:pStyle w:val="BodyText"/>
      </w:pPr>
      <w:r w:rsidRPr="009B2217">
        <w:t>Remote Pilot Licence (RPL) Basic – Level 1</w:t>
      </w:r>
    </w:p>
    <w:p w:rsidR="00857CD5" w:rsidP="009B2217">
      <w:pPr>
        <w:pStyle w:val="BodyText"/>
      </w:pPr>
    </w:p>
    <w:p w:rsidR="00000000" w:rsidRPr="009B2217" w:rsidP="009B2217">
      <w:pPr>
        <w:pStyle w:val="Heading1"/>
      </w:pPr>
      <w:bookmarkStart w:id="5" w:name="O_479810"/>
      <w:bookmarkEnd w:id="5"/>
      <w:r w:rsidRPr="009B2217">
        <w:t>Pre-Requisites</w:t>
      </w:r>
    </w:p>
    <w:p w:rsidR="00000000" w:rsidRPr="009B2217" w:rsidP="009B2217">
      <w:pPr>
        <w:pStyle w:val="BodyText"/>
      </w:pPr>
      <w:r w:rsidRPr="009B2217">
        <w:t>Not applicable.</w:t>
      </w:r>
    </w:p>
    <w:p w:rsidR="00000000" w:rsidRPr="009B2217" w:rsidP="009B2217">
      <w:pPr>
        <w:pStyle w:val="AllowPageBreak"/>
      </w:pPr>
    </w:p>
    <w:p w:rsidR="00000000" w:rsidRPr="009B2217" w:rsidP="009B2217">
      <w:pPr>
        <w:pStyle w:val="Heading1"/>
      </w:pPr>
      <w:bookmarkStart w:id="6" w:name="O_479811"/>
      <w:bookmarkEnd w:id="6"/>
      <w:r w:rsidRPr="009B2217">
        <w:t>Employability Skills Information</w:t>
      </w:r>
    </w:p>
    <w:p w:rsidR="00000000" w:rsidRPr="009B2217" w:rsidP="009B2217">
      <w:pPr>
        <w:pStyle w:val="BodyText"/>
      </w:pPr>
      <w:r w:rsidRPr="009B2217">
        <w:t>This unit contains employability skills.</w:t>
      </w:r>
    </w:p>
    <w:p w:rsidR="00000000" w:rsidRPr="009B2217" w:rsidP="009B2217">
      <w:pPr>
        <w:pStyle w:val="AllowPageBreak"/>
      </w:pPr>
    </w:p>
    <w:p w:rsidR="00000000" w:rsidRPr="009B2217" w:rsidP="009B2217">
      <w:pPr>
        <w:pStyle w:val="Heading1"/>
      </w:pPr>
      <w:bookmarkStart w:id="7" w:name="O_479812"/>
      <w:bookmarkEnd w:id="7"/>
      <w:r w:rsidRPr="009B2217">
        <w:t>Elements and Performance Criteria Pre-C</w:t>
      </w:r>
      <w:r w:rsidRPr="009B2217">
        <w:t>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5"/>
        <w:gridCol w:w="6705"/>
      </w:tblGrid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Elements describe the essential outcomes of a unit of competency.</w:t>
            </w:r>
          </w:p>
        </w:tc>
        <w:tc>
          <w:tcPr>
            <w:tcW w:w="6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17" w:rsidP="009B2217">
            <w:pPr>
              <w:pStyle w:val="BodyText"/>
            </w:pPr>
            <w:r w:rsidRPr="009B2217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9B2217" w:rsidP="009B2217">
      <w:pPr>
        <w:pStyle w:val="BodyText"/>
      </w:pPr>
    </w:p>
    <w:p w:rsidR="00000000" w:rsidRPr="009B2217" w:rsidP="009B2217">
      <w:pPr>
        <w:pStyle w:val="AllowPageBreak"/>
      </w:pPr>
    </w:p>
    <w:p w:rsidR="00000000" w:rsidRPr="009B2217" w:rsidP="009B2217">
      <w:pPr>
        <w:pStyle w:val="Heading1"/>
      </w:pPr>
      <w:bookmarkStart w:id="8" w:name="O_479813"/>
      <w:bookmarkEnd w:id="8"/>
      <w:r w:rsidRPr="009B221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"/>
        <w:gridCol w:w="2102"/>
        <w:gridCol w:w="394"/>
        <w:gridCol w:w="6240"/>
      </w:tblGrid>
      <w:tr w:rsidTr="0085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17" w:rsidP="009B2217">
            <w:pPr>
              <w:pStyle w:val="BodyText"/>
            </w:pPr>
            <w:r w:rsidRPr="009B2217">
              <w:t>Complete pre- and post-flight administration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Pre- and post-flight planning and documentation is completed in accordance with regulatory requirements and/or operations manual</w:t>
            </w:r>
          </w:p>
        </w:tc>
      </w:tr>
      <w:tr w:rsidTr="0085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Remote aircraft we</w:t>
            </w:r>
            <w:r w:rsidRPr="009B2217">
              <w:t>ight and balance is confirmed</w:t>
            </w:r>
          </w:p>
        </w:tc>
      </w:tr>
      <w:tr w:rsidTr="0085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Pre- and post-flight maintenance release (Flight Technical Log) and flight administration is completed in accordance with operations manual</w:t>
            </w:r>
          </w:p>
        </w:tc>
      </w:tr>
      <w:tr w:rsidTr="0085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Aircraft serviceability is determined by daily inspection, and certification of daily inspection in maintenance release (Flight and Technical Log) is completed in accordance with operations manual</w:t>
            </w:r>
          </w:p>
        </w:tc>
      </w:tr>
      <w:tr w:rsidTr="0085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17" w:rsidP="009B2217">
            <w:pPr>
              <w:pStyle w:val="BodyText"/>
            </w:pPr>
            <w:r w:rsidRPr="009B2217">
              <w:t>Perform pre- and post-flight actions/ inspection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Eq</w:t>
            </w:r>
            <w:r w:rsidRPr="009B2217">
              <w:t>uipment and documentation as required by regulation is identified and secured in the aircraft pre-flight</w:t>
            </w:r>
          </w:p>
        </w:tc>
      </w:tr>
      <w:tr w:rsidTr="0085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Internal checks are completed in accordance with approved checklist</w:t>
            </w:r>
          </w:p>
        </w:tc>
      </w:tr>
      <w:tr w:rsidTr="0085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External checks are completed in accordance with approved checklist</w:t>
            </w:r>
          </w:p>
        </w:tc>
      </w:tr>
      <w:tr w:rsidTr="0085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Flight equipment is removed from aircraft post-flight</w:t>
            </w:r>
          </w:p>
        </w:tc>
      </w:tr>
      <w:tr w:rsidTr="0085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Aircraft is secured in accordance with manufacturers specifications and organisational procedures</w:t>
            </w:r>
          </w:p>
        </w:tc>
      </w:tr>
      <w:tr w:rsidTr="0085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17" w:rsidP="009B2217">
            <w:pPr>
              <w:pStyle w:val="BodyText"/>
            </w:pPr>
            <w:r w:rsidRPr="009B2217">
              <w:t>Perform and certify daily inspection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Daily inspection of aircraft is performed in a</w:t>
            </w:r>
            <w:r w:rsidRPr="009B2217">
              <w:t>ccordance with operations manual</w:t>
            </w:r>
          </w:p>
        </w:tc>
      </w:tr>
      <w:tr w:rsidTr="0085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Appropriate actions are undertaken to rectify discrepancies</w:t>
            </w:r>
          </w:p>
        </w:tc>
      </w:tr>
      <w:tr w:rsidTr="0085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17" w:rsidP="009B2217">
            <w:pPr>
              <w:pStyle w:val="BodyText"/>
            </w:pPr>
            <w:r w:rsidRPr="009B2217">
              <w:t>Daily inspection is certified in accordance with operations manual</w:t>
            </w:r>
          </w:p>
        </w:tc>
      </w:tr>
    </w:tbl>
    <w:p w:rsidR="00000000" w:rsidRPr="009B2217" w:rsidP="009B2217">
      <w:pPr>
        <w:pStyle w:val="BodyText"/>
      </w:pPr>
    </w:p>
    <w:p w:rsidR="00000000" w:rsidRPr="009B2217" w:rsidP="009B2217">
      <w:pPr>
        <w:pStyle w:val="AllowPageBreak"/>
      </w:pPr>
    </w:p>
    <w:p w:rsidR="00000000" w:rsidRPr="009B2217" w:rsidP="009B2217">
      <w:pPr>
        <w:pStyle w:val="Heading1"/>
      </w:pPr>
      <w:bookmarkStart w:id="9" w:name="O_479814"/>
      <w:bookmarkEnd w:id="9"/>
      <w:r w:rsidRPr="009B2217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This describes the essential knowledge and skills and their level required for this unit.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rPr>
                <w:rStyle w:val="SpecialBold"/>
              </w:rPr>
              <w:t>Required knowledge: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Relevant sections of Civil Aviation Safety Regulations and Civil Aviation Orders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In ADF context, relevant Defence Orders and Instructions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P</w:t>
            </w:r>
            <w:r w:rsidRPr="009B2217">
              <w:t>re- and post-flight planning administration procedures including flight authorisations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Relevant OH&amp;S and environmental procedures and regulations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Interpretation of meteorological and NOTAM information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Aircraft maintenance release requirements and pro</w:t>
            </w:r>
            <w:r w:rsidRPr="009B2217">
              <w:t>cedures for intended flight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Minimum equipment list for applicable aircraft type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Checklist use and procedures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Daily inspection procedures including rectification actions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Flight specific reports including incident reporting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rPr>
                <w:rStyle w:val="SpecialBold"/>
              </w:rPr>
              <w:t>Required skills: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Access and apply relevant regulations, orders and information to the performance of the required planning, pre- and post-flight administrative functions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 xml:space="preserve">Understand and meet the obligations placed on a remote pilot with regard to daily inspections 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Calculate aircraft weight and balance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Conduct maintenance and flight briefings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Perform securing of aircraft post operation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Select and use relevant equipment required during the management of pre- and post-flight actions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Apply air safety practices a</w:t>
            </w:r>
            <w:r w:rsidRPr="009B2217">
              <w:t>nd regulations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Comply with flight authorisations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Perform input and downloading of data from flight planning systems if applicable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Communicate effectively with others when managing pre- and post-flight actions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Interpret and follow operational instru</w:t>
            </w:r>
            <w:r w:rsidRPr="009B2217">
              <w:t>ctions and prioritise work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Complete documentation related to pre- and post-flight actions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Operate electronic communication equipment to required protocol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Work collaboratively with others when managing pre- and post-flight actions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Adapt appropriately to cultural differences in the workplace, including modes of behaviour and interactions with others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Promptly report and/or rectify any identified problems that may occur when managing pre- and post-flight actions in accordance with re</w:t>
            </w:r>
            <w:r w:rsidRPr="009B2217">
              <w:t>gulatory requirements and workplace procedures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Implement contingency plans for unexpected events that may arise when managing pre- and post-flight actions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Apply precautions and required action to minimise, control or eliminate hazards that may exist du</w:t>
            </w:r>
            <w:r w:rsidRPr="009B2217">
              <w:t>ring pre- and post-flight actions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Monitor and anticipate operational problems and hazards and take appropriate action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Monitor work activities in terms of planned schedule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Modify activities dependent on differing workplace contingencies, situations and environments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Work systematically with required attention to detail without injury to self or others, or damage to goods or equipment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 xml:space="preserve">Adapt to differences in equipment and </w:t>
            </w:r>
            <w:r w:rsidRPr="009B2217">
              <w:t>operating environment in accordance with standard operating procedures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Select and use required personal protective equipment conforming to industry and OH&amp;S standards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Implement OH&amp;S procedures and relevant regulations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17" w:rsidP="009B2217">
            <w:pPr>
              <w:pStyle w:val="ListBullet"/>
            </w:pPr>
            <w:r w:rsidRPr="009B2217">
              <w:t>Identify and correctly use equip</w:t>
            </w:r>
            <w:r w:rsidRPr="009B2217">
              <w:t>ment required when managing pre- and post-flight actions</w:t>
            </w:r>
          </w:p>
        </w:tc>
      </w:tr>
    </w:tbl>
    <w:p w:rsidR="00000000" w:rsidRPr="009B2217" w:rsidP="009B2217">
      <w:pPr>
        <w:pStyle w:val="BodyText"/>
      </w:pPr>
    </w:p>
    <w:p w:rsidR="00000000" w:rsidRPr="009B2217" w:rsidP="009B2217">
      <w:pPr>
        <w:pStyle w:val="AllowPageBreak"/>
      </w:pPr>
    </w:p>
    <w:p w:rsidR="00000000" w:rsidRPr="009B2217" w:rsidP="009B2217">
      <w:pPr>
        <w:pStyle w:val="Heading1"/>
      </w:pPr>
      <w:bookmarkStart w:id="10" w:name="O_479815"/>
      <w:bookmarkEnd w:id="10"/>
      <w:r w:rsidRPr="009B2217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5"/>
        <w:gridCol w:w="6014"/>
      </w:tblGrid>
      <w:tr w:rsidTr="009B22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 xml:space="preserve">The Evidence Guide provides advice on assessment and must be read in conjunction with the performance criteria, required knowledge and skills, </w:t>
            </w:r>
            <w:r w:rsidRPr="009B2217">
              <w:t>the range statement and the assessment guidelines for this Training Package.</w:t>
            </w:r>
          </w:p>
        </w:tc>
      </w:tr>
      <w:tr w:rsidTr="009B22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17" w:rsidP="009B2217">
            <w:pPr>
              <w:pStyle w:val="ListBullet"/>
            </w:pPr>
            <w:r w:rsidRPr="009B2217">
              <w:t>The evidence required to demonstrate competency in this unit must be relevant to an</w:t>
            </w:r>
            <w:r w:rsidRPr="009B2217">
              <w:t>d satisfy all of the requirements of the elements and performance criteria of this unit and include demonstration of applying:</w:t>
            </w:r>
          </w:p>
          <w:p w:rsidR="00000000" w:rsidRPr="009B2217" w:rsidP="009B2217">
            <w:pPr>
              <w:pStyle w:val="ListBullet2"/>
            </w:pPr>
            <w:r w:rsidRPr="009B2217">
              <w:t>the underpinning knowledge and skills</w:t>
            </w:r>
          </w:p>
          <w:p w:rsidR="00000000" w:rsidRPr="009B2217" w:rsidP="009B2217">
            <w:pPr>
              <w:pStyle w:val="ListBullet2"/>
            </w:pPr>
            <w:r w:rsidRPr="009B2217">
              <w:t>relevant legislation and workplace procedures</w:t>
            </w:r>
          </w:p>
          <w:p w:rsidR="00000000" w:rsidP="009B2217">
            <w:pPr>
              <w:pStyle w:val="ListBullet2"/>
              <w:rPr>
                <w:lang w:val="en-NZ"/>
              </w:rPr>
            </w:pPr>
            <w:r w:rsidRPr="009B2217">
              <w:t>other relevant aspects of the range statement</w:t>
            </w:r>
          </w:p>
        </w:tc>
      </w:tr>
      <w:tr w:rsidTr="009B22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17" w:rsidP="009B2217">
            <w:pPr>
              <w:pStyle w:val="ListBullet"/>
            </w:pPr>
            <w:r w:rsidRPr="009B2217">
              <w:t>Performance is demonstrated consistently over a period of time and in a suitable range of contexts</w:t>
            </w:r>
          </w:p>
          <w:p w:rsidR="00000000" w:rsidRPr="009B2217" w:rsidP="009B2217">
            <w:pPr>
              <w:pStyle w:val="ListBullet"/>
            </w:pPr>
            <w:r w:rsidRPr="009B2217">
              <w:t>Resources for assessment include:</w:t>
            </w:r>
          </w:p>
          <w:p w:rsidR="00000000" w:rsidRPr="009B2217" w:rsidP="009B2217">
            <w:pPr>
              <w:pStyle w:val="ListBullet2"/>
            </w:pPr>
            <w:r w:rsidRPr="009B2217">
              <w:t>a range of relevant exerc</w:t>
            </w:r>
            <w:r w:rsidRPr="009B2217">
              <w:t>ises, case studies and/or other simulated practical and knowledge assessment, and/or</w:t>
            </w:r>
          </w:p>
          <w:p w:rsidR="00000000" w:rsidRPr="009B2217" w:rsidP="009B2217">
            <w:pPr>
              <w:pStyle w:val="ListBullet2"/>
            </w:pPr>
            <w:r w:rsidRPr="009B2217">
              <w:t>access to an appropriate range of relevant operational situations in the workplace</w:t>
            </w:r>
          </w:p>
          <w:p w:rsidR="00000000" w:rsidRPr="009B2217" w:rsidP="009B2217">
            <w:pPr>
              <w:pStyle w:val="ListBullet"/>
            </w:pPr>
            <w:r w:rsidRPr="009B2217">
              <w:t>In both real and simulated environments, access is required to:</w:t>
            </w:r>
          </w:p>
          <w:p w:rsidR="00000000" w:rsidRPr="009B2217" w:rsidP="009B2217">
            <w:pPr>
              <w:pStyle w:val="ListBullet2"/>
            </w:pPr>
            <w:r w:rsidRPr="009B2217">
              <w:t>relevant and appropriate materials and equipment, and</w:t>
            </w:r>
          </w:p>
          <w:p w:rsidR="00000000" w:rsidP="009B2217">
            <w:pPr>
              <w:pStyle w:val="ListBullet2"/>
              <w:rPr>
                <w:lang w:val="en-NZ"/>
              </w:rPr>
            </w:pPr>
            <w:r w:rsidRPr="009B2217">
              <w:t>applicable documentation including workplace procedures, regulations, codes of practice and operation manuals</w:t>
            </w:r>
          </w:p>
        </w:tc>
      </w:tr>
      <w:tr w:rsidTr="009B22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rPr>
                <w:rStyle w:val="SpecialBold"/>
              </w:rPr>
              <w:t>Method of assessment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17" w:rsidP="009B2217">
            <w:pPr>
              <w:pStyle w:val="ListBullet"/>
            </w:pPr>
            <w:r w:rsidRPr="009B2217">
              <w:t>Assessment of this unit must be undertaken by a registered training o</w:t>
            </w:r>
            <w:r w:rsidRPr="009B2217">
              <w:t>rganisation</w:t>
            </w:r>
          </w:p>
          <w:p w:rsidR="00000000" w:rsidRPr="009B2217" w:rsidP="009B2217">
            <w:pPr>
              <w:pStyle w:val="ListBullet"/>
            </w:pPr>
            <w:r w:rsidRPr="009B2217">
              <w:t>As a minimum, assessment of knowledge must be conducted through appropriate written/oral tests</w:t>
            </w:r>
          </w:p>
          <w:p w:rsidR="00000000" w:rsidRPr="009B2217" w:rsidP="009B2217">
            <w:pPr>
              <w:pStyle w:val="ListBullet"/>
            </w:pPr>
            <w:r w:rsidRPr="009B2217">
              <w:t>Practical assessment must occur:</w:t>
            </w:r>
          </w:p>
          <w:p w:rsidR="00000000" w:rsidRPr="009B2217" w:rsidP="009B2217">
            <w:pPr>
              <w:pStyle w:val="ListBullet2"/>
            </w:pPr>
            <w:r w:rsidRPr="009B2217">
              <w:t>through activities in an appropriately simulated environment at the registered training organisation, and/or</w:t>
            </w:r>
          </w:p>
          <w:p w:rsidR="00000000" w:rsidRPr="009B2217" w:rsidP="009B2217">
            <w:pPr>
              <w:pStyle w:val="ListBullet2"/>
            </w:pPr>
            <w:r w:rsidRPr="009B2217">
              <w:t>in an appropriate range of situations in the workplace</w:t>
            </w:r>
          </w:p>
        </w:tc>
      </w:tr>
    </w:tbl>
    <w:p w:rsidR="00000000" w:rsidRPr="009B2217" w:rsidP="009B2217">
      <w:pPr>
        <w:pStyle w:val="BodyText"/>
      </w:pPr>
    </w:p>
    <w:p w:rsidR="00000000" w:rsidRPr="009B2217" w:rsidP="009B2217">
      <w:pPr>
        <w:pStyle w:val="AllowPageBreak"/>
      </w:pPr>
    </w:p>
    <w:p w:rsidR="00000000" w:rsidRPr="009B2217" w:rsidP="009B2217">
      <w:pPr>
        <w:pStyle w:val="Heading1"/>
      </w:pPr>
      <w:bookmarkStart w:id="11" w:name="O_479816"/>
      <w:bookmarkEnd w:id="11"/>
      <w:r w:rsidRPr="009B2217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46"/>
        <w:gridCol w:w="6194"/>
      </w:tblGrid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The range statement relates to the unit of competency as a whole. It allows for different work environments and situations that may affect performance.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Tasks must be undertaken in: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 xml:space="preserve"> in accordance with Day Visual Flight Rules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Performance may be demonstrated in: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17" w:rsidP="009B2217">
            <w:pPr>
              <w:pStyle w:val="ListBullet"/>
            </w:pPr>
            <w:r w:rsidRPr="009B2217">
              <w:t>single engine aircraft</w:t>
            </w:r>
          </w:p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multi engine aircraft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Aircraft may include: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Remotely Piloted Aircraft (RPA)/Unmanned aircraft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Limitations may be imposed by: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17" w:rsidP="009B2217">
            <w:pPr>
              <w:pStyle w:val="ListBullet"/>
            </w:pPr>
            <w:r w:rsidRPr="009B2217">
              <w:t>local noise abatement requirements and curfews</w:t>
            </w:r>
          </w:p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airspace endorsements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Production methods for flight plans may utilise: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17" w:rsidP="009B2217">
            <w:pPr>
              <w:pStyle w:val="ListBullet"/>
            </w:pPr>
            <w:r w:rsidRPr="009B2217">
              <w:t>manual planning methods, and</w:t>
            </w:r>
          </w:p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Automated Flight Planning Systems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Pre-flight planning may include consider</w:t>
            </w:r>
            <w:r w:rsidRPr="009B2217">
              <w:t>ation of: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17" w:rsidP="009B2217">
            <w:pPr>
              <w:pStyle w:val="ListBullet"/>
            </w:pPr>
            <w:r w:rsidRPr="009B2217">
              <w:t>consumables required for flight, i.e. oil, food, water</w:t>
            </w:r>
          </w:p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availability of consumables en route and/or at destination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Dependent on the type of organisation concerned and the local terminology used, workplace procedures may include: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17" w:rsidP="009B2217">
            <w:pPr>
              <w:pStyle w:val="ListBullet"/>
            </w:pPr>
            <w:r w:rsidRPr="009B2217">
              <w:t>company procedures</w:t>
            </w:r>
          </w:p>
          <w:p w:rsidR="00000000" w:rsidRPr="009B2217" w:rsidP="009B2217">
            <w:pPr>
              <w:pStyle w:val="ListBullet"/>
            </w:pPr>
            <w:r w:rsidRPr="009B2217">
              <w:t>enterprise procedures</w:t>
            </w:r>
          </w:p>
          <w:p w:rsidR="00000000" w:rsidRPr="009B2217" w:rsidP="009B2217">
            <w:pPr>
              <w:pStyle w:val="ListBullet"/>
            </w:pPr>
            <w:r w:rsidRPr="009B2217">
              <w:t>organisational procedures</w:t>
            </w:r>
          </w:p>
          <w:p w:rsidR="00000000" w:rsidRPr="009B2217" w:rsidP="009B2217">
            <w:pPr>
              <w:pStyle w:val="ListBullet"/>
            </w:pPr>
            <w:r w:rsidRPr="009B2217">
              <w:t>established procedures</w:t>
            </w:r>
          </w:p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standard operating procedures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Information/documents may include: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17" w:rsidP="009B2217">
            <w:pPr>
              <w:pStyle w:val="ListBullet"/>
            </w:pPr>
            <w:r w:rsidRPr="009B2217">
              <w:t>relevant sections of Civil Aviation Safety Regulations and Civil Aviation Orders</w:t>
            </w:r>
          </w:p>
          <w:p w:rsidR="00000000" w:rsidRPr="009B2217" w:rsidP="009B2217">
            <w:pPr>
              <w:pStyle w:val="ListBullet"/>
            </w:pPr>
            <w:r w:rsidRPr="009B2217">
              <w:t>relevant Defence O</w:t>
            </w:r>
            <w:r w:rsidRPr="009B2217">
              <w:t>rders and Instructions</w:t>
            </w:r>
          </w:p>
          <w:p w:rsidR="00000000" w:rsidRPr="009B2217" w:rsidP="009B2217">
            <w:pPr>
              <w:pStyle w:val="ListBullet"/>
            </w:pPr>
            <w:r w:rsidRPr="009B2217">
              <w:t>Flight Manual</w:t>
            </w:r>
          </w:p>
          <w:p w:rsidR="00000000" w:rsidRPr="009B2217" w:rsidP="009B2217">
            <w:pPr>
              <w:pStyle w:val="ListBullet"/>
            </w:pPr>
            <w:r w:rsidRPr="009B2217">
              <w:t>Maintenance Release</w:t>
            </w:r>
          </w:p>
          <w:p w:rsidR="00000000" w:rsidRPr="009B2217" w:rsidP="009B2217">
            <w:pPr>
              <w:pStyle w:val="ListBullet"/>
            </w:pPr>
            <w:r w:rsidRPr="009B2217">
              <w:t>Flight and Technical Log</w:t>
            </w:r>
          </w:p>
          <w:p w:rsidR="00000000" w:rsidRPr="009B2217" w:rsidP="009B2217">
            <w:pPr>
              <w:pStyle w:val="ListBullet"/>
            </w:pPr>
            <w:r w:rsidRPr="009B2217">
              <w:t>NOTAMs (Notices to Airmen)</w:t>
            </w:r>
          </w:p>
          <w:p w:rsidR="00000000" w:rsidRPr="009B2217" w:rsidP="009B2217">
            <w:pPr>
              <w:pStyle w:val="ListBullet"/>
            </w:pPr>
            <w:r w:rsidRPr="009B2217">
              <w:t>meteorological forecasts</w:t>
            </w:r>
          </w:p>
          <w:p w:rsidR="00000000" w:rsidRPr="009B2217" w:rsidP="009B2217">
            <w:pPr>
              <w:pStyle w:val="ListBullet"/>
            </w:pPr>
            <w:r w:rsidRPr="009B2217">
              <w:t>En Route Supplement Australia (ERSA)</w:t>
            </w:r>
          </w:p>
          <w:p w:rsidR="00000000" w:rsidRPr="009B2217" w:rsidP="009B2217">
            <w:pPr>
              <w:pStyle w:val="ListBullet"/>
            </w:pPr>
            <w:r w:rsidRPr="009B2217">
              <w:t>aeronautical charts</w:t>
            </w:r>
          </w:p>
          <w:p w:rsidR="00000000" w:rsidRPr="009B2217" w:rsidP="009B2217">
            <w:pPr>
              <w:pStyle w:val="ListBullet"/>
            </w:pPr>
            <w:r w:rsidRPr="009B2217">
              <w:t>operations manuals</w:t>
            </w:r>
          </w:p>
          <w:p w:rsidR="00000000" w:rsidRPr="009B2217" w:rsidP="009B2217">
            <w:pPr>
              <w:pStyle w:val="ListBullet"/>
            </w:pPr>
            <w:r w:rsidRPr="009B2217">
              <w:t>approved checklists</w:t>
            </w:r>
          </w:p>
          <w:p w:rsidR="00000000" w:rsidRPr="009B2217" w:rsidP="009B2217">
            <w:pPr>
              <w:pStyle w:val="ListBullet"/>
            </w:pPr>
            <w:r w:rsidRPr="009B2217">
              <w:t>current edition of pilots guide to aircraft maintenance</w:t>
            </w:r>
          </w:p>
          <w:p w:rsidR="00000000" w:rsidRPr="009B2217" w:rsidP="009B2217">
            <w:pPr>
              <w:pStyle w:val="ListBullet"/>
            </w:pPr>
            <w:r w:rsidRPr="009B2217">
              <w:t>workplace procedures and instructions and job specification</w:t>
            </w:r>
          </w:p>
          <w:p w:rsidR="00000000" w:rsidRPr="009B2217" w:rsidP="009B2217">
            <w:pPr>
              <w:pStyle w:val="ListBullet"/>
            </w:pPr>
            <w:r w:rsidRPr="009B2217">
              <w:t>induction and training materials</w:t>
            </w:r>
          </w:p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conditions of service, legislation and industrial agreements including workplace agreements and awards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App</w:t>
            </w:r>
            <w:r w:rsidRPr="009B2217">
              <w:t>licable regulations and legislation may include: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17" w:rsidP="009B2217">
            <w:pPr>
              <w:pStyle w:val="ListBullet"/>
            </w:pPr>
            <w:r w:rsidRPr="009B2217">
              <w:t>relevant Civil Aviation Safety Regulations and Civil Aviation Orders</w:t>
            </w:r>
          </w:p>
          <w:p w:rsidR="00000000" w:rsidRPr="009B2217" w:rsidP="009B2217">
            <w:pPr>
              <w:pStyle w:val="ListBullet"/>
            </w:pPr>
            <w:r w:rsidRPr="009B2217">
              <w:t>in Defence context, relevant Defence Orders and Instructions</w:t>
            </w:r>
          </w:p>
          <w:p w:rsidR="00000000" w:rsidRPr="009B2217" w:rsidP="009B2217">
            <w:pPr>
              <w:pStyle w:val="ListBullet"/>
            </w:pPr>
            <w:r w:rsidRPr="009B2217">
              <w:t>relevant state/territory OH&amp;S legislation</w:t>
            </w:r>
          </w:p>
          <w:p w:rsidR="00000000" w:rsidRPr="009B2217" w:rsidP="009B2217">
            <w:pPr>
              <w:pStyle w:val="ListBullet"/>
            </w:pPr>
            <w:r w:rsidRPr="009B2217">
              <w:t>relevant state/territory environmental protection legislation</w:t>
            </w:r>
          </w:p>
          <w:p w:rsidR="00000000" w:rsidP="009B2217">
            <w:pPr>
              <w:pStyle w:val="ListBullet"/>
              <w:rPr>
                <w:lang w:val="en-NZ"/>
              </w:rPr>
            </w:pPr>
            <w:r w:rsidRPr="009B2217">
              <w:t>relevant Australian Standards</w:t>
            </w:r>
          </w:p>
        </w:tc>
      </w:tr>
      <w:tr w:rsidTr="009B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7">
            <w:pPr>
              <w:pStyle w:val="BodyText"/>
              <w:rPr>
                <w:lang w:val="en-NZ"/>
              </w:rPr>
            </w:pPr>
            <w:r w:rsidRPr="009B2217">
              <w:t>Performance includes tolerances specified in either of: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17" w:rsidP="009B2217">
            <w:pPr>
              <w:pStyle w:val="ListBullet"/>
            </w:pPr>
            <w:r w:rsidRPr="009B2217">
              <w:t>relevant licence and aircraft rating requirements of the Civil Aviation Safety Authority (CASA) such as:</w:t>
            </w:r>
          </w:p>
          <w:p w:rsidR="00000000" w:rsidRPr="009B2217" w:rsidP="009B2217">
            <w:pPr>
              <w:pStyle w:val="ListBullet2"/>
            </w:pPr>
            <w:r w:rsidRPr="009B2217">
              <w:t xml:space="preserve">Manual of Standards </w:t>
            </w:r>
          </w:p>
          <w:p w:rsidR="00000000" w:rsidRPr="009B2217" w:rsidP="009B2217">
            <w:pPr>
              <w:pStyle w:val="ListBullet"/>
            </w:pPr>
            <w:r w:rsidRPr="009B2217">
              <w:t>relevant Defence documentation such as:</w:t>
            </w:r>
          </w:p>
          <w:p w:rsidR="00000000" w:rsidRPr="009B2217" w:rsidP="009B2217">
            <w:pPr>
              <w:pStyle w:val="ListBullet2"/>
            </w:pPr>
            <w:r w:rsidRPr="009B2217">
              <w:t>Defence Orders and Instructions</w:t>
            </w:r>
          </w:p>
          <w:p w:rsidR="00000000" w:rsidRPr="009B2217" w:rsidP="009B2217">
            <w:pPr>
              <w:pStyle w:val="ListBullet"/>
            </w:pPr>
            <w:r w:rsidRPr="009B2217">
              <w:t>approved curricula and training documentation</w:t>
            </w:r>
          </w:p>
        </w:tc>
      </w:tr>
    </w:tbl>
    <w:p w:rsidR="00000000" w:rsidRPr="009B2217" w:rsidP="009B2217">
      <w:pPr>
        <w:pStyle w:val="BodyText"/>
      </w:pPr>
    </w:p>
    <w:p w:rsidR="00000000" w:rsidRPr="009B2217" w:rsidP="009B2217">
      <w:pPr>
        <w:pStyle w:val="AllowPageBreak"/>
      </w:pPr>
    </w:p>
    <w:p w:rsidR="00000000" w:rsidRPr="009B2217" w:rsidP="009B2217">
      <w:pPr>
        <w:pStyle w:val="Heading1"/>
      </w:pPr>
      <w:bookmarkStart w:id="12" w:name="O_479817"/>
      <w:bookmarkEnd w:id="12"/>
      <w:r w:rsidRPr="009B2217">
        <w:t>Unit Sector(s)</w:t>
      </w:r>
    </w:p>
    <w:p w:rsidR="00000000" w:rsidRPr="009B2217" w:rsidP="009B2217">
      <w:pPr>
        <w:pStyle w:val="BodyText"/>
      </w:pPr>
      <w:r w:rsidRPr="009B2217">
        <w:t>Not applicable.</w:t>
      </w:r>
    </w:p>
    <w:p w:rsidR="00000000" w:rsidRPr="009B2217" w:rsidP="009B2217">
      <w:pPr>
        <w:pStyle w:val="AllowPageBreak"/>
      </w:pPr>
    </w:p>
    <w:p w:rsidR="00000000" w:rsidRPr="009B2217" w:rsidP="009B2217">
      <w:pPr>
        <w:pStyle w:val="Heading1"/>
      </w:pPr>
      <w:bookmarkStart w:id="13" w:name="O_479818"/>
      <w:bookmarkEnd w:id="13"/>
      <w:r w:rsidRPr="009B2217">
        <w:t>Competency field</w:t>
      </w:r>
    </w:p>
    <w:p w:rsidR="00000000" w:rsidRPr="009B2217" w:rsidP="009B2217">
      <w:pPr>
        <w:pStyle w:val="BodyText"/>
      </w:pPr>
      <w:r w:rsidRPr="009B2217">
        <w:t>W - Equipment and Systems Operations</w:t>
      </w:r>
    </w:p>
    <w:p w:rsidR="00000000" w:rsidRPr="009B2217" w:rsidP="009B2217"/>
    <w:sectPr w:rsidSect="009B22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17" w:rsidRPr="00857CD5" w:rsidP="00857CD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CD5" w:rsidP="009B22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57CD5" w:rsidP="009B22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57CD5" w:rsidP="009B22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17" w:rsidRPr="00857CD5" w:rsidP="00857CD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CD5" w:rsidRPr="002D2AF8" w:rsidP="009B22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AVIW3035A Manage remote pilot aircraft systems (RPAS) pre- and post-flight 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January 2013</w:t>
    </w:r>
    <w:r>
      <w:fldChar w:fldCharType="end"/>
    </w:r>
  </w:p>
  <w:p w:rsidR="00857CD5" w:rsidP="009B22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0230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5CD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E4CF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2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2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2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2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2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2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2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2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2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2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2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217"/>
  </w:style>
  <w:style w:type="character" w:customStyle="1" w:styleId="Heading1Char">
    <w:name w:val="Heading 1 Char"/>
    <w:basedOn w:val="DefaultParagraphFont"/>
    <w:link w:val="Heading1"/>
    <w:rsid w:val="009B22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21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2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221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2217"/>
    <w:rPr>
      <w:b/>
      <w:spacing w:val="0"/>
    </w:rPr>
  </w:style>
  <w:style w:type="paragraph" w:styleId="ListBullet2">
    <w:name w:val="List Bullet 2"/>
    <w:basedOn w:val="List2"/>
    <w:rsid w:val="009B221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22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2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22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2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2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2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2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2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2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2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2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2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2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2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2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2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2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2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2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2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2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22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22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2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2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22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2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2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2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2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2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2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2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2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2217"/>
    <w:rPr>
      <w:i/>
    </w:rPr>
  </w:style>
  <w:style w:type="paragraph" w:styleId="Caption">
    <w:name w:val="caption"/>
    <w:basedOn w:val="BodyText"/>
    <w:next w:val="Normal"/>
    <w:qFormat/>
    <w:rsid w:val="009B22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2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2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217"/>
  </w:style>
  <w:style w:type="paragraph" w:styleId="TableofFigures">
    <w:name w:val="table of figures"/>
    <w:basedOn w:val="Normal"/>
    <w:next w:val="Normal"/>
    <w:semiHidden/>
    <w:rsid w:val="009B22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217"/>
    <w:pPr>
      <w:numPr>
        <w:numId w:val="11"/>
      </w:numPr>
    </w:pPr>
  </w:style>
  <w:style w:type="character" w:customStyle="1" w:styleId="WingdingSymbols">
    <w:name w:val="Wingding Symbols"/>
    <w:rsid w:val="009B2217"/>
    <w:rPr>
      <w:rFonts w:ascii="Wingdings" w:hAnsi="Wingdings"/>
    </w:rPr>
  </w:style>
  <w:style w:type="paragraph" w:customStyle="1" w:styleId="TableHeading">
    <w:name w:val="Table Heading"/>
    <w:basedOn w:val="HeadingBase"/>
    <w:rsid w:val="009B22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217"/>
    <w:rPr>
      <w:color w:val="0033CC"/>
      <w:u w:val="none"/>
    </w:rPr>
  </w:style>
  <w:style w:type="paragraph" w:customStyle="1" w:styleId="BodyTextRight">
    <w:name w:val="Body Text Right"/>
    <w:basedOn w:val="BodyText"/>
    <w:rsid w:val="009B22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2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2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2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2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2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217"/>
    <w:rPr>
      <w:sz w:val="32"/>
    </w:rPr>
  </w:style>
  <w:style w:type="paragraph" w:customStyle="1" w:styleId="HeadingProcedure">
    <w:name w:val="Heading Procedure"/>
    <w:basedOn w:val="HeadingBase"/>
    <w:next w:val="Normal"/>
    <w:rsid w:val="009B22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217"/>
    <w:pPr>
      <w:spacing w:before="60" w:after="60"/>
    </w:pPr>
  </w:style>
  <w:style w:type="paragraph" w:styleId="ListContinue">
    <w:name w:val="List Continue"/>
    <w:basedOn w:val="List"/>
    <w:rsid w:val="009B2217"/>
    <w:pPr>
      <w:ind w:firstLine="0"/>
    </w:pPr>
  </w:style>
  <w:style w:type="paragraph" w:customStyle="1" w:styleId="ListNote">
    <w:name w:val="List Note"/>
    <w:basedOn w:val="List"/>
    <w:rsid w:val="009B22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2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2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217"/>
    <w:rPr>
      <w:rFonts w:ascii="Courier New" w:hAnsi="Courier New"/>
    </w:rPr>
  </w:style>
  <w:style w:type="paragraph" w:customStyle="1" w:styleId="NoteBullet">
    <w:name w:val="Note Bullet"/>
    <w:basedOn w:val="Note"/>
    <w:rsid w:val="009B22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2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2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2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21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22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2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217"/>
    <w:rPr>
      <w:b/>
      <w:smallCaps/>
    </w:rPr>
  </w:style>
  <w:style w:type="paragraph" w:customStyle="1" w:styleId="TableListNumber">
    <w:name w:val="Table List Number"/>
    <w:basedOn w:val="ListNumber"/>
    <w:rsid w:val="009B22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2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217"/>
    <w:pPr>
      <w:numPr>
        <w:numId w:val="9"/>
      </w:numPr>
    </w:pPr>
  </w:style>
  <w:style w:type="paragraph" w:customStyle="1" w:styleId="ListAlpha2">
    <w:name w:val="List Alpha 2"/>
    <w:basedOn w:val="List2"/>
    <w:rsid w:val="009B2217"/>
    <w:pPr>
      <w:numPr>
        <w:numId w:val="8"/>
      </w:numPr>
    </w:pPr>
  </w:style>
  <w:style w:type="paragraph" w:styleId="List2">
    <w:name w:val="List 2"/>
    <w:basedOn w:val="BodyText"/>
    <w:rsid w:val="009B22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2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2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2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21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217"/>
    <w:pPr>
      <w:numPr>
        <w:numId w:val="3"/>
      </w:numPr>
    </w:pPr>
  </w:style>
  <w:style w:type="paragraph" w:styleId="ListBullet5">
    <w:name w:val="List Bullet 5"/>
    <w:basedOn w:val="List5"/>
    <w:rsid w:val="009B2217"/>
    <w:pPr>
      <w:numPr>
        <w:numId w:val="4"/>
      </w:numPr>
    </w:pPr>
  </w:style>
  <w:style w:type="paragraph" w:styleId="ListContinue2">
    <w:name w:val="List Continue 2"/>
    <w:basedOn w:val="List2"/>
    <w:rsid w:val="009B2217"/>
    <w:pPr>
      <w:ind w:firstLine="0"/>
    </w:pPr>
  </w:style>
  <w:style w:type="paragraph" w:styleId="ListContinue3">
    <w:name w:val="List Continue 3"/>
    <w:basedOn w:val="List3"/>
    <w:rsid w:val="009B2217"/>
    <w:pPr>
      <w:ind w:left="1021" w:firstLine="0"/>
    </w:pPr>
  </w:style>
  <w:style w:type="paragraph" w:styleId="ListContinue4">
    <w:name w:val="List Continue 4"/>
    <w:basedOn w:val="List4"/>
    <w:rsid w:val="009B2217"/>
    <w:pPr>
      <w:ind w:firstLine="0"/>
    </w:pPr>
  </w:style>
  <w:style w:type="paragraph" w:styleId="ListContinue5">
    <w:name w:val="List Continue 5"/>
    <w:basedOn w:val="List5"/>
    <w:rsid w:val="009B2217"/>
    <w:pPr>
      <w:ind w:firstLine="0"/>
    </w:pPr>
  </w:style>
  <w:style w:type="paragraph" w:styleId="ListNumber3">
    <w:name w:val="List Number 3"/>
    <w:basedOn w:val="List3"/>
    <w:rsid w:val="009B2217"/>
    <w:pPr>
      <w:numPr>
        <w:numId w:val="5"/>
      </w:numPr>
    </w:pPr>
  </w:style>
  <w:style w:type="paragraph" w:styleId="ListNumber4">
    <w:name w:val="List Number 4"/>
    <w:basedOn w:val="List4"/>
    <w:rsid w:val="009B2217"/>
    <w:pPr>
      <w:numPr>
        <w:numId w:val="6"/>
      </w:numPr>
    </w:pPr>
  </w:style>
  <w:style w:type="paragraph" w:styleId="ListNumber5">
    <w:name w:val="List Number 5"/>
    <w:basedOn w:val="List5"/>
    <w:rsid w:val="009B2217"/>
    <w:pPr>
      <w:numPr>
        <w:numId w:val="7"/>
      </w:numPr>
    </w:pPr>
  </w:style>
  <w:style w:type="paragraph" w:styleId="BlockText">
    <w:name w:val="Block Text"/>
    <w:basedOn w:val="Normal"/>
    <w:rsid w:val="009B22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2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217"/>
    <w:rPr>
      <w:sz w:val="16"/>
      <w:vertAlign w:val="superscript"/>
    </w:rPr>
  </w:style>
  <w:style w:type="character" w:customStyle="1" w:styleId="Symbols">
    <w:name w:val="Symbols"/>
    <w:basedOn w:val="DefaultParagraphFont"/>
    <w:rsid w:val="009B2217"/>
    <w:rPr>
      <w:rFonts w:ascii="Symbol" w:hAnsi="Symbol"/>
    </w:rPr>
  </w:style>
  <w:style w:type="character" w:customStyle="1" w:styleId="MenuOptions">
    <w:name w:val="Menu Options"/>
    <w:basedOn w:val="DefaultParagraphFont"/>
    <w:rsid w:val="009B22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217"/>
    <w:rPr>
      <w:b/>
    </w:rPr>
  </w:style>
  <w:style w:type="character" w:customStyle="1" w:styleId="Underlined">
    <w:name w:val="Underlined"/>
    <w:basedOn w:val="DefaultParagraphFont"/>
    <w:rsid w:val="009B2217"/>
    <w:rPr>
      <w:u w:val="single"/>
    </w:rPr>
  </w:style>
  <w:style w:type="paragraph" w:customStyle="1" w:styleId="TableBodyTextRight">
    <w:name w:val="Table Body Text Right"/>
    <w:basedOn w:val="TableBodyText"/>
    <w:rsid w:val="009B22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217"/>
    <w:rPr>
      <w:sz w:val="18"/>
    </w:rPr>
  </w:style>
  <w:style w:type="paragraph" w:customStyle="1" w:styleId="BodySmallRight">
    <w:name w:val="Body Small Right"/>
    <w:basedOn w:val="BodyTextRight"/>
    <w:rsid w:val="009B2217"/>
    <w:rPr>
      <w:sz w:val="18"/>
      <w:szCs w:val="18"/>
    </w:rPr>
  </w:style>
  <w:style w:type="paragraph" w:customStyle="1" w:styleId="MarginEdition">
    <w:name w:val="Margin Edition"/>
    <w:basedOn w:val="MarginNote"/>
    <w:rsid w:val="009B22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217"/>
    <w:rPr>
      <w:sz w:val="2"/>
      <w:szCs w:val="2"/>
    </w:rPr>
  </w:style>
  <w:style w:type="character" w:customStyle="1" w:styleId="Small">
    <w:name w:val="Small"/>
    <w:basedOn w:val="DefaultParagraphFont"/>
    <w:rsid w:val="009B2217"/>
    <w:rPr>
      <w:sz w:val="16"/>
    </w:rPr>
  </w:style>
  <w:style w:type="paragraph" w:customStyle="1" w:styleId="WideTable">
    <w:name w:val="Wide Table"/>
    <w:basedOn w:val="Normal"/>
    <w:rsid w:val="009B22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217"/>
  </w:style>
  <w:style w:type="paragraph" w:styleId="Quote">
    <w:name w:val="Quote"/>
    <w:basedOn w:val="Heading1"/>
    <w:link w:val="QuoteChar"/>
    <w:qFormat/>
    <w:rsid w:val="009B22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2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217"/>
    <w:pPr>
      <w:pageBreakBefore/>
    </w:pPr>
  </w:style>
  <w:style w:type="paragraph" w:customStyle="1" w:styleId="Border">
    <w:name w:val="Border"/>
    <w:basedOn w:val="Normal"/>
    <w:qFormat/>
    <w:rsid w:val="009B22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2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2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2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2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2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2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2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2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217"/>
    <w:rPr>
      <w:u w:val="single"/>
    </w:rPr>
  </w:style>
  <w:style w:type="character" w:customStyle="1" w:styleId="BoldandItalics">
    <w:name w:val="Bold and Italics"/>
    <w:qFormat/>
    <w:rsid w:val="009B2217"/>
    <w:rPr>
      <w:b/>
      <w:i/>
      <w:u w:val="none"/>
    </w:rPr>
  </w:style>
  <w:style w:type="paragraph" w:styleId="BalloonText">
    <w:name w:val="Balloon Text"/>
    <w:basedOn w:val="Normal"/>
    <w:link w:val="BalloonTextChar"/>
    <w:rsid w:val="009B22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2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21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2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2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21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1362</Words>
  <Characters>8953</Characters>
  <Application>Microsoft Office Word</Application>
  <DocSecurity>0</DocSecurity>
  <Lines>280</Lines>
  <Paragraphs>169</Paragraphs>
  <ScaleCrop>false</ScaleCrop>
  <Company>Author-it Software Corporation Ltd.</Company>
  <LinksUpToDate>false</LinksUpToDate>
  <CharactersWithSpaces>10241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AVIW3035A Manage remote pilot aircraft systems (RPAS) pre- and post-flight actions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2013-01-02T23:17:00Z</dcterms:created>
  <dcterms:modified xsi:type="dcterms:W3CDTF">2013-01-02T23:17:00Z</dcterms:modified>
</cp:coreProperties>
</file>