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685" w:rsidP="007C3685">
      <w:pPr>
        <w:pStyle w:val="Title"/>
      </w:pPr>
      <w:r>
        <w:fldChar w:fldCharType="begin"/>
      </w:r>
      <w:r>
        <w:instrText xml:space="preserve"> TITLE   \* MERGEFORMAT </w:instrText>
      </w:r>
      <w:r>
        <w:fldChar w:fldCharType="separate"/>
      </w:r>
      <w:r>
        <w:t>AVIW3025A Complete aircraft/equipment pre- and post-flight actions</w:t>
      </w:r>
      <w:r>
        <w:fldChar w:fldCharType="end"/>
      </w:r>
    </w:p>
    <w:p w:rsidR="007C3685" w:rsidP="007C3685">
      <w:pPr>
        <w:pStyle w:val="Version"/>
        <w:sectPr w:rsidSect="00F82B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82B8B" w:rsidP="00F82B8B">
      <w:pPr>
        <w:pStyle w:val="SuperHeading"/>
      </w:pPr>
      <w:r w:rsidRPr="00F82B8B">
        <w:t>AVIW3025A Complete aircraft/equipment pre- and post-flight actions</w:t>
      </w:r>
    </w:p>
    <w:p w:rsidR="00000000" w:rsidRPr="00F82B8B" w:rsidP="00F82B8B">
      <w:pPr>
        <w:pStyle w:val="Heading1"/>
      </w:pPr>
      <w:bookmarkStart w:id="1" w:name="O_61239"/>
      <w:bookmarkEnd w:id="1"/>
      <w:r w:rsidRPr="00F82B8B">
        <w:t>Modification History</w:t>
      </w:r>
    </w:p>
    <w:p w:rsidR="00000000" w:rsidRPr="00F82B8B" w:rsidP="00F82B8B">
      <w:pPr>
        <w:pStyle w:val="BodyText"/>
      </w:pPr>
      <w:r w:rsidRPr="00F82B8B">
        <w:t>Not applicable.</w:t>
      </w:r>
    </w:p>
    <w:p w:rsidR="00000000" w:rsidRPr="00F82B8B" w:rsidP="00F82B8B">
      <w:pPr>
        <w:pStyle w:val="AllowPageBreak"/>
      </w:pPr>
    </w:p>
    <w:p w:rsidR="00000000" w:rsidRPr="00F82B8B" w:rsidP="00F82B8B">
      <w:pPr>
        <w:pStyle w:val="Heading1"/>
      </w:pPr>
      <w:bookmarkStart w:id="2" w:name="O_61240"/>
      <w:bookmarkEnd w:id="2"/>
      <w:r w:rsidRPr="00F82B8B">
        <w:t>Unit Descriptor</w:t>
      </w:r>
    </w:p>
    <w:tbl>
      <w:tblPr>
        <w:tblW w:w="9640" w:type="dxa"/>
        <w:tblLayout w:type="fixed"/>
        <w:tblCellMar>
          <w:left w:w="62" w:type="dxa"/>
          <w:right w:w="62" w:type="dxa"/>
        </w:tblCellMar>
        <w:tblLook w:val="0000"/>
      </w:tblPr>
      <w:tblGrid>
        <w:gridCol w:w="2978"/>
        <w:gridCol w:w="6662"/>
      </w:tblGrid>
      <w:tr w:rsidTr="007C36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82B8B" w:rsidP="00F82B8B">
            <w:pPr>
              <w:pStyle w:val="BodyText"/>
            </w:pPr>
            <w:r w:rsidRPr="00F82B8B">
              <w:t>This unit involves the skills and</w:t>
            </w:r>
            <w:r w:rsidRPr="00F82B8B">
              <w:t xml:space="preserve"> knowledge required to prepare aircraft and specialist equipment for a flight, and to perform and certify flight-servicing inspections including pre- and post-flight requirements. Licensing, legislative, regulatory or certification requirements are applica</w:t>
            </w:r>
            <w:r w:rsidRPr="00F82B8B">
              <w:t>ble to this unit.</w:t>
            </w:r>
          </w:p>
        </w:tc>
      </w:tr>
    </w:tbl>
    <w:p w:rsidR="00000000" w:rsidRPr="00F82B8B" w:rsidP="00F82B8B">
      <w:pPr>
        <w:pStyle w:val="BodyText"/>
      </w:pPr>
    </w:p>
    <w:p w:rsidR="00000000" w:rsidRPr="00F82B8B" w:rsidP="00F82B8B">
      <w:pPr>
        <w:pStyle w:val="AllowPageBreak"/>
      </w:pPr>
    </w:p>
    <w:p w:rsidR="00000000" w:rsidRPr="00F82B8B" w:rsidP="00F82B8B">
      <w:pPr>
        <w:pStyle w:val="Heading1"/>
      </w:pPr>
      <w:bookmarkStart w:id="3" w:name="O_61241"/>
      <w:bookmarkEnd w:id="3"/>
      <w:r w:rsidRPr="00F82B8B">
        <w:t>Application of the Unit</w:t>
      </w:r>
    </w:p>
    <w:tbl>
      <w:tblPr>
        <w:tblW w:w="9640" w:type="dxa"/>
        <w:tblLayout w:type="fixed"/>
        <w:tblCellMar>
          <w:left w:w="62" w:type="dxa"/>
          <w:right w:w="62" w:type="dxa"/>
        </w:tblCellMar>
        <w:tblLook w:val="0000"/>
      </w:tblPr>
      <w:tblGrid>
        <w:gridCol w:w="2978"/>
        <w:gridCol w:w="6662"/>
      </w:tblGrid>
      <w:tr w:rsidTr="007C36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82B8B" w:rsidP="00F82B8B">
            <w:pPr>
              <w:pStyle w:val="BodyText"/>
            </w:pPr>
            <w:r w:rsidRPr="00F82B8B">
              <w:t>Work must be carried out in compliance with the relevant regulatory requirements of the Civil Aviation Safety Authority and national operating standards.</w:t>
            </w:r>
          </w:p>
          <w:p w:rsidR="00000000" w:rsidRPr="00F82B8B" w:rsidP="00F82B8B">
            <w:pPr>
              <w:pStyle w:val="BodyText"/>
            </w:pPr>
            <w:r w:rsidRPr="00F82B8B">
              <w:t>Use for ADF Aviatio</w:t>
            </w:r>
            <w:r w:rsidRPr="00F82B8B">
              <w:t>n is to be in accordance with relevant Defence Orders and Instructions and applicable CASA compliance.</w:t>
            </w:r>
          </w:p>
          <w:p w:rsidR="00000000" w:rsidRPr="00F82B8B" w:rsidP="00F82B8B">
            <w:pPr>
              <w:pStyle w:val="BodyText"/>
            </w:pPr>
            <w:r w:rsidRPr="00F82B8B">
              <w:t>Operations are conducted across a variety of operational contexts within the Australian aviation industry.</w:t>
            </w:r>
          </w:p>
          <w:p w:rsidR="00000000" w:rsidRPr="00F82B8B" w:rsidP="00F82B8B">
            <w:pPr>
              <w:pStyle w:val="BodyText"/>
            </w:pPr>
            <w:r w:rsidRPr="00F82B8B">
              <w:t>Work is performed under limited supervision.</w:t>
            </w:r>
          </w:p>
          <w:p w:rsidR="00000000" w:rsidRPr="00F82B8B" w:rsidP="00F82B8B">
            <w:pPr>
              <w:pStyle w:val="BodyText"/>
            </w:pPr>
            <w:r w:rsidRPr="00F82B8B">
              <w:t>T</w:t>
            </w:r>
            <w:r w:rsidRPr="00F82B8B">
              <w:t>his unit of competency is nominally packaged at Certificate III.</w:t>
            </w:r>
          </w:p>
        </w:tc>
      </w:tr>
    </w:tbl>
    <w:p w:rsidR="00000000" w:rsidRPr="00F82B8B" w:rsidP="00F82B8B">
      <w:pPr>
        <w:pStyle w:val="BodyText"/>
      </w:pPr>
    </w:p>
    <w:p w:rsidR="00000000" w:rsidRPr="00F82B8B" w:rsidP="00F82B8B">
      <w:pPr>
        <w:pStyle w:val="AllowPageBreak"/>
      </w:pPr>
    </w:p>
    <w:p w:rsidR="00000000" w:rsidRPr="00F82B8B" w:rsidP="00F82B8B">
      <w:pPr>
        <w:pStyle w:val="Heading1"/>
      </w:pPr>
      <w:bookmarkStart w:id="4" w:name="O_61242"/>
      <w:bookmarkEnd w:id="4"/>
      <w:r w:rsidRPr="00F82B8B">
        <w:t>Licensing/Regulatory Information</w:t>
      </w:r>
    </w:p>
    <w:p w:rsidR="00000000" w:rsidRPr="00F82B8B" w:rsidP="00F82B8B">
      <w:pPr>
        <w:pStyle w:val="BodyText"/>
      </w:pPr>
      <w:r w:rsidRPr="00F82B8B">
        <w:t>Not applicable.</w:t>
      </w:r>
    </w:p>
    <w:p w:rsidR="00000000" w:rsidRPr="00F82B8B" w:rsidP="00F82B8B">
      <w:pPr>
        <w:pStyle w:val="AllowPageBreak"/>
      </w:pPr>
    </w:p>
    <w:p w:rsidR="00000000" w:rsidRPr="00F82B8B" w:rsidP="00F82B8B">
      <w:pPr>
        <w:pStyle w:val="Heading1"/>
      </w:pPr>
      <w:bookmarkStart w:id="5" w:name="O_61244"/>
      <w:bookmarkEnd w:id="5"/>
      <w:r w:rsidRPr="00F82B8B">
        <w:t>Pre-Requisites</w:t>
      </w:r>
    </w:p>
    <w:p w:rsidR="00000000" w:rsidRPr="00F82B8B" w:rsidP="00F82B8B">
      <w:pPr>
        <w:pStyle w:val="BodyText"/>
      </w:pPr>
      <w:r w:rsidRPr="00F82B8B">
        <w:t>Not applicable.</w:t>
      </w:r>
    </w:p>
    <w:p w:rsidR="00000000" w:rsidRPr="00F82B8B" w:rsidP="00F82B8B">
      <w:pPr>
        <w:pStyle w:val="AllowPageBreak"/>
      </w:pPr>
    </w:p>
    <w:p w:rsidR="00000000" w:rsidRPr="00F82B8B" w:rsidP="00F82B8B">
      <w:pPr>
        <w:pStyle w:val="Heading1"/>
      </w:pPr>
      <w:bookmarkStart w:id="6" w:name="O_61243"/>
      <w:bookmarkEnd w:id="6"/>
      <w:r w:rsidRPr="00F82B8B">
        <w:t>Employability Skills Information</w:t>
      </w:r>
    </w:p>
    <w:tbl>
      <w:tblPr>
        <w:tblW w:w="9640" w:type="dxa"/>
        <w:tblLayout w:type="fixed"/>
        <w:tblCellMar>
          <w:left w:w="62" w:type="dxa"/>
          <w:right w:w="62" w:type="dxa"/>
        </w:tblCellMar>
        <w:tblLook w:val="0000"/>
      </w:tblPr>
      <w:tblGrid>
        <w:gridCol w:w="2978"/>
        <w:gridCol w:w="6662"/>
      </w:tblGrid>
      <w:tr w:rsidTr="007C36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82B8B" w:rsidP="00F82B8B">
            <w:pPr>
              <w:pStyle w:val="BodyText"/>
            </w:pPr>
            <w:r w:rsidRPr="00F82B8B">
              <w:t>This unit contains employability skills.</w:t>
            </w:r>
          </w:p>
        </w:tc>
      </w:tr>
    </w:tbl>
    <w:p w:rsidR="00000000" w:rsidRPr="00F82B8B" w:rsidP="00F82B8B">
      <w:pPr>
        <w:pStyle w:val="BodyText"/>
      </w:pPr>
    </w:p>
    <w:p w:rsidR="00000000" w:rsidRPr="00F82B8B" w:rsidP="00F82B8B">
      <w:pPr>
        <w:pStyle w:val="AllowPageBreak"/>
      </w:pPr>
    </w:p>
    <w:p w:rsidR="00000000" w:rsidRPr="00F82B8B" w:rsidP="00F82B8B">
      <w:pPr>
        <w:pStyle w:val="Heading1"/>
      </w:pPr>
      <w:bookmarkStart w:id="7" w:name="O_61245"/>
      <w:bookmarkEnd w:id="7"/>
      <w:r w:rsidRPr="00F82B8B">
        <w:t>Elements and Performance Criteria Pre-Content</w:t>
      </w:r>
    </w:p>
    <w:tbl>
      <w:tblPr>
        <w:tblW w:w="9640" w:type="dxa"/>
        <w:tblLayout w:type="fixed"/>
        <w:tblCellMar>
          <w:left w:w="62" w:type="dxa"/>
          <w:right w:w="62" w:type="dxa"/>
        </w:tblCellMar>
        <w:tblLook w:val="0000"/>
      </w:tblPr>
      <w:tblGrid>
        <w:gridCol w:w="2978"/>
        <w:gridCol w:w="6662"/>
      </w:tblGrid>
      <w:tr w:rsidTr="007C36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82B8B" w:rsidP="00F82B8B">
            <w:pPr>
              <w:pStyle w:val="BodyText"/>
            </w:pPr>
            <w:r w:rsidRPr="00F82B8B">
              <w:t>Performance criteria describe the required performance needed to demonstrate achievement of the element. Assessment of performance is to be consistent with the evidence guide.</w:t>
            </w:r>
          </w:p>
        </w:tc>
      </w:tr>
    </w:tbl>
    <w:p w:rsidR="00000000" w:rsidRPr="00F82B8B" w:rsidP="00F82B8B">
      <w:pPr>
        <w:pStyle w:val="BodyText"/>
      </w:pPr>
    </w:p>
    <w:p w:rsidR="00000000" w:rsidRPr="00F82B8B" w:rsidP="00F82B8B">
      <w:pPr>
        <w:pStyle w:val="AllowPageBreak"/>
      </w:pPr>
    </w:p>
    <w:p w:rsidR="00000000" w:rsidRPr="00F82B8B" w:rsidP="00F82B8B">
      <w:pPr>
        <w:pStyle w:val="Heading1"/>
      </w:pPr>
      <w:bookmarkStart w:id="8" w:name="O_61246"/>
      <w:bookmarkEnd w:id="8"/>
      <w:r w:rsidRPr="00F82B8B">
        <w:t>Elements and Performance Criteria</w:t>
      </w:r>
    </w:p>
    <w:tbl>
      <w:tblPr>
        <w:tblW w:w="9640" w:type="dxa"/>
        <w:tblLayout w:type="fixed"/>
        <w:tblCellMar>
          <w:left w:w="62" w:type="dxa"/>
          <w:right w:w="62" w:type="dxa"/>
        </w:tblCellMar>
        <w:tblLook w:val="0000"/>
      </w:tblPr>
      <w:tblGrid>
        <w:gridCol w:w="2978"/>
        <w:gridCol w:w="6662"/>
      </w:tblGrid>
      <w:tr w:rsidTr="007C36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82B8B" w:rsidP="00F82B8B">
            <w:pPr>
              <w:pStyle w:val="BodyText"/>
            </w:pPr>
            <w:r w:rsidRPr="00F82B8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rPr>
                <w:rStyle w:val="SpecialBold"/>
              </w:rPr>
              <w:t>PERFORMANCE CRITERIA</w:t>
            </w:r>
          </w:p>
        </w:tc>
      </w:tr>
      <w:tr w:rsidTr="007C36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2B8B">
            <w:pPr>
              <w:pStyle w:val="List"/>
              <w:rPr>
                <w:lang w:val="en-NZ"/>
              </w:rPr>
            </w:pPr>
            <w:r w:rsidRPr="00F82B8B">
              <w:rPr>
                <w:rStyle w:val="SpecialBold"/>
              </w:rPr>
              <w:t>1</w:t>
            </w:r>
            <w:r w:rsidRPr="00F82B8B">
              <w:tab/>
            </w:r>
            <w:r w:rsidRPr="00F82B8B">
              <w:rPr>
                <w:rStyle w:val="SpecialBold"/>
              </w:rPr>
              <w:t>Prepare flight aircraft and equipment</w:t>
            </w:r>
          </w:p>
        </w:tc>
        <w:tc>
          <w:tcPr>
            <w:tcW w:w="6662" w:type="dxa"/>
            <w:tcBorders>
              <w:top w:val="nil"/>
              <w:left w:val="nil"/>
              <w:bottom w:val="nil"/>
              <w:right w:val="nil"/>
            </w:tcBorders>
            <w:tcMar>
              <w:top w:w="0" w:type="dxa"/>
              <w:left w:w="62" w:type="dxa"/>
              <w:bottom w:w="0" w:type="dxa"/>
              <w:right w:w="62" w:type="dxa"/>
            </w:tcMar>
          </w:tcPr>
          <w:p w:rsidR="00000000" w:rsidRPr="00F82B8B" w:rsidP="00F82B8B">
            <w:pPr>
              <w:pStyle w:val="List"/>
            </w:pPr>
            <w:r w:rsidRPr="00F82B8B">
              <w:t>1.1</w:t>
            </w:r>
            <w:r w:rsidRPr="00F82B8B">
              <w:tab/>
              <w:t>Aircraft is refuelled as required in accordance with organisational policies and procedures</w:t>
            </w:r>
          </w:p>
          <w:p w:rsidR="00000000" w:rsidRPr="00F82B8B" w:rsidP="00F82B8B">
            <w:pPr>
              <w:pStyle w:val="List"/>
            </w:pPr>
            <w:r w:rsidRPr="00F82B8B">
              <w:t>1.2</w:t>
            </w:r>
            <w:r w:rsidRPr="00F82B8B">
              <w:tab/>
              <w:t>Personal survival equipment is inspected and prepared for use</w:t>
            </w:r>
          </w:p>
          <w:p w:rsidR="00000000" w:rsidRPr="00F82B8B" w:rsidP="00F82B8B">
            <w:pPr>
              <w:pStyle w:val="List"/>
            </w:pPr>
            <w:r w:rsidRPr="00F82B8B">
              <w:t>1.3</w:t>
            </w:r>
            <w:r w:rsidRPr="00F82B8B">
              <w:tab/>
              <w:t>Loose equipment is stowed appropriately in aircra</w:t>
            </w:r>
            <w:r w:rsidRPr="00F82B8B">
              <w:t>ft</w:t>
            </w:r>
          </w:p>
          <w:p w:rsidR="00000000" w:rsidP="00F82B8B">
            <w:pPr>
              <w:pStyle w:val="List"/>
              <w:rPr>
                <w:lang w:val="en-NZ"/>
              </w:rPr>
            </w:pPr>
            <w:r w:rsidRPr="00F82B8B">
              <w:t>1.4</w:t>
            </w:r>
            <w:r w:rsidRPr="00F82B8B">
              <w:tab/>
              <w:t>Applicable aircraft publications are obtained</w:t>
            </w:r>
          </w:p>
        </w:tc>
      </w:tr>
      <w:tr w:rsidTr="007C36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2B8B">
            <w:pPr>
              <w:pStyle w:val="List"/>
              <w:rPr>
                <w:lang w:val="en-NZ"/>
              </w:rPr>
            </w:pPr>
            <w:r w:rsidRPr="00F82B8B">
              <w:rPr>
                <w:rStyle w:val="SpecialBold"/>
              </w:rPr>
              <w:t>2</w:t>
            </w:r>
            <w:r w:rsidRPr="00F82B8B">
              <w:tab/>
            </w:r>
            <w:r w:rsidRPr="00F82B8B">
              <w:rPr>
                <w:rStyle w:val="SpecialBold"/>
              </w:rPr>
              <w:t>Perform aircraft pre-flight and post-flight actions</w:t>
            </w:r>
          </w:p>
        </w:tc>
        <w:tc>
          <w:tcPr>
            <w:tcW w:w="6662" w:type="dxa"/>
            <w:tcBorders>
              <w:top w:val="nil"/>
              <w:left w:val="nil"/>
              <w:bottom w:val="nil"/>
              <w:right w:val="nil"/>
            </w:tcBorders>
            <w:tcMar>
              <w:top w:w="0" w:type="dxa"/>
              <w:left w:w="62" w:type="dxa"/>
              <w:bottom w:w="0" w:type="dxa"/>
              <w:right w:w="62" w:type="dxa"/>
            </w:tcMar>
          </w:tcPr>
          <w:p w:rsidR="00000000" w:rsidRPr="00F82B8B" w:rsidP="00F82B8B">
            <w:pPr>
              <w:pStyle w:val="List"/>
            </w:pPr>
            <w:r w:rsidRPr="00F82B8B">
              <w:t>2.1</w:t>
            </w:r>
            <w:r w:rsidRPr="00F82B8B">
              <w:tab/>
              <w:t>Aircraft maintenance documentation is inspected for correct compilation and completion in accordance with organisational policies and procedures</w:t>
            </w:r>
          </w:p>
          <w:p w:rsidR="00000000" w:rsidRPr="00F82B8B" w:rsidP="00F82B8B">
            <w:pPr>
              <w:pStyle w:val="List"/>
            </w:pPr>
            <w:r w:rsidRPr="00F82B8B">
              <w:t>2.2</w:t>
            </w:r>
            <w:r w:rsidRPr="00F82B8B">
              <w:tab/>
              <w:t>Serviceability of aircraft, engineering limitations, fuel state and configuration are obtained and assessed for flight/mission capability</w:t>
            </w:r>
          </w:p>
          <w:p w:rsidR="00000000" w:rsidRPr="00F82B8B" w:rsidP="00F82B8B">
            <w:pPr>
              <w:pStyle w:val="List"/>
            </w:pPr>
            <w:r w:rsidRPr="00F82B8B">
              <w:t>2.3</w:t>
            </w:r>
            <w:r w:rsidRPr="00F82B8B">
              <w:tab/>
              <w:t>Aircraft pre-flight inspections are completed in accordance with organisational policies and procedures</w:t>
            </w:r>
          </w:p>
          <w:p w:rsidR="00000000" w:rsidRPr="00F82B8B" w:rsidP="00F82B8B">
            <w:pPr>
              <w:pStyle w:val="List"/>
            </w:pPr>
            <w:r w:rsidRPr="00F82B8B">
              <w:t>2.4</w:t>
            </w:r>
            <w:r w:rsidRPr="00F82B8B">
              <w:tab/>
              <w:t>A</w:t>
            </w:r>
            <w:r w:rsidRPr="00F82B8B">
              <w:t>ircraft fluid systems are checked and replenished in accordance with aircraft maintenance manuals</w:t>
            </w:r>
          </w:p>
          <w:p w:rsidR="00000000" w:rsidRPr="00F82B8B" w:rsidP="00F82B8B">
            <w:pPr>
              <w:pStyle w:val="List"/>
            </w:pPr>
            <w:r w:rsidRPr="00F82B8B">
              <w:t>2.5</w:t>
            </w:r>
            <w:r w:rsidRPr="00F82B8B">
              <w:tab/>
              <w:t>Aircraft post-flight inspections are completed in accordance with organisational policies and procedures</w:t>
            </w:r>
          </w:p>
          <w:p w:rsidR="00000000" w:rsidP="00F82B8B">
            <w:pPr>
              <w:pStyle w:val="List"/>
              <w:rPr>
                <w:lang w:val="en-NZ"/>
              </w:rPr>
            </w:pPr>
            <w:r w:rsidRPr="00F82B8B">
              <w:t>2.6</w:t>
            </w:r>
            <w:r w:rsidRPr="00F82B8B">
              <w:tab/>
              <w:t>Discrepancies/unserviceabilities are reported</w:t>
            </w:r>
            <w:r w:rsidRPr="00F82B8B">
              <w:t xml:space="preserve"> in accordance with organisational policies and procedures</w:t>
            </w:r>
          </w:p>
        </w:tc>
      </w:tr>
      <w:tr w:rsidTr="007C36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2B8B">
            <w:pPr>
              <w:pStyle w:val="List"/>
              <w:rPr>
                <w:lang w:val="en-NZ"/>
              </w:rPr>
            </w:pPr>
            <w:r w:rsidRPr="00F82B8B">
              <w:rPr>
                <w:rStyle w:val="SpecialBold"/>
              </w:rPr>
              <w:t>3</w:t>
            </w:r>
            <w:r w:rsidRPr="00F82B8B">
              <w:tab/>
            </w:r>
            <w:r w:rsidRPr="00F82B8B">
              <w:rPr>
                <w:rStyle w:val="SpecialBold"/>
              </w:rPr>
              <w:t>Complete post-flight requirements</w:t>
            </w:r>
          </w:p>
        </w:tc>
        <w:tc>
          <w:tcPr>
            <w:tcW w:w="6662" w:type="dxa"/>
            <w:tcBorders>
              <w:top w:val="nil"/>
              <w:left w:val="nil"/>
              <w:bottom w:val="nil"/>
              <w:right w:val="nil"/>
            </w:tcBorders>
            <w:tcMar>
              <w:top w:w="0" w:type="dxa"/>
              <w:left w:w="62" w:type="dxa"/>
              <w:bottom w:w="0" w:type="dxa"/>
              <w:right w:w="62" w:type="dxa"/>
            </w:tcMar>
          </w:tcPr>
          <w:p w:rsidR="00000000" w:rsidRPr="00F82B8B" w:rsidP="00F82B8B">
            <w:pPr>
              <w:pStyle w:val="List"/>
            </w:pPr>
            <w:r w:rsidRPr="00F82B8B">
              <w:t>3.1</w:t>
            </w:r>
            <w:r w:rsidRPr="00F82B8B">
              <w:tab/>
              <w:t>Aircraft publications are accounted for and returned in accordance with organisational policies and procedures</w:t>
            </w:r>
          </w:p>
          <w:p w:rsidR="00000000" w:rsidRPr="00F82B8B" w:rsidP="00F82B8B">
            <w:pPr>
              <w:pStyle w:val="List"/>
            </w:pPr>
            <w:r w:rsidRPr="00F82B8B">
              <w:t>3.2</w:t>
            </w:r>
            <w:r w:rsidRPr="00F82B8B">
              <w:tab/>
              <w:t xml:space="preserve">Specialist flight equipment is inspected </w:t>
            </w:r>
            <w:r w:rsidRPr="00F82B8B">
              <w:t>and re-stowed in accordance with organisational policies and procedures</w:t>
            </w:r>
          </w:p>
          <w:p w:rsidR="00000000" w:rsidRPr="00F82B8B" w:rsidP="00F82B8B">
            <w:pPr>
              <w:pStyle w:val="List"/>
            </w:pPr>
            <w:r w:rsidRPr="00F82B8B">
              <w:t>3.3</w:t>
            </w:r>
            <w:r w:rsidRPr="00F82B8B">
              <w:tab/>
              <w:t>Personal survival equipment is inspected and re-stowed in accordance with organisational policies and procedures</w:t>
            </w:r>
          </w:p>
          <w:p w:rsidR="00000000" w:rsidRPr="00F82B8B" w:rsidP="00F82B8B">
            <w:pPr>
              <w:pStyle w:val="List"/>
            </w:pPr>
            <w:r w:rsidRPr="00F82B8B">
              <w:t>3.4</w:t>
            </w:r>
            <w:r w:rsidRPr="00F82B8B">
              <w:tab/>
              <w:t>Unserviceabilities are reported and recorded in accordance with</w:t>
            </w:r>
            <w:r w:rsidRPr="00F82B8B">
              <w:t xml:space="preserve"> organisational policies and procedures</w:t>
            </w:r>
          </w:p>
        </w:tc>
      </w:tr>
    </w:tbl>
    <w:p w:rsidR="00000000" w:rsidRPr="00F82B8B" w:rsidP="00F82B8B">
      <w:pPr>
        <w:pStyle w:val="BodyText"/>
      </w:pPr>
    </w:p>
    <w:p w:rsidR="00000000" w:rsidRPr="00F82B8B" w:rsidP="00F82B8B">
      <w:pPr>
        <w:pStyle w:val="AllowPageBreak"/>
      </w:pPr>
    </w:p>
    <w:p w:rsidR="00000000" w:rsidRPr="00F82B8B" w:rsidP="00F82B8B">
      <w:pPr>
        <w:pStyle w:val="Heading1"/>
      </w:pPr>
      <w:bookmarkStart w:id="9" w:name="O_61247"/>
      <w:bookmarkEnd w:id="9"/>
      <w:r w:rsidRPr="00F82B8B">
        <w:t>Required Skills and Knowledge</w:t>
      </w:r>
    </w:p>
    <w:tbl>
      <w:tblPr>
        <w:tblW w:w="9640" w:type="dxa"/>
        <w:tblLayout w:type="fixed"/>
        <w:tblCellMar>
          <w:left w:w="62" w:type="dxa"/>
          <w:right w:w="62" w:type="dxa"/>
        </w:tblCellMar>
        <w:tblLook w:val="0000"/>
      </w:tblPr>
      <w:tblGrid>
        <w:gridCol w:w="9640"/>
      </w:tblGrid>
      <w:tr w:rsidTr="007C368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rPr>
                <w:rStyle w:val="SpecialBold"/>
              </w:rPr>
              <w:t>REQUIRED KNOWLEDGE AND SKILLS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t>This describes the essential knowledge and skills and their level required for this unit.</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rPr>
                <w:rStyle w:val="SpecialBold"/>
              </w:rPr>
              <w:t>Required knowledge</w:t>
            </w:r>
            <w:r w:rsidRPr="00F82B8B">
              <w:t>:</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Aircraft refuelling procedures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Personal survival equipment inspection procedures and requirements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Specialist equipment inspection procedures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Specialist equipment uses, capabilities and limitations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Aircraft and aircraft systems configuration and operation</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Aircraft weapons and pyrotechnics safety (where applicable)</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Documentation inspection and compilation procedures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Pre- and post-flight inspection procedures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Use of ground support equipment</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R</w:t>
            </w:r>
            <w:r w:rsidRPr="00F82B8B">
              <w:t>elevant OH&amp;S responsibilities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Typical problems that may occur when completing aircraft/equipment pre- and post-flight actions, and appropriate solutions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82B8B" w:rsidP="00F82B8B">
            <w:pPr>
              <w:pStyle w:val="BodyText"/>
            </w:pPr>
          </w:p>
          <w:p w:rsidR="00000000" w:rsidP="00F82B8B">
            <w:pPr>
              <w:pStyle w:val="BodyText"/>
              <w:rPr>
                <w:lang w:val="en-NZ"/>
              </w:rPr>
            </w:pPr>
            <w:r w:rsidRPr="00F82B8B">
              <w:rPr>
                <w:rStyle w:val="SpecialBold"/>
              </w:rPr>
              <w:t>Required skills</w:t>
            </w:r>
            <w:r w:rsidRPr="00F82B8B">
              <w:t>:</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Complete documentation related to completing aircraft/equipment pre- and post-flight actions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Identify and use ground support equipment required for the replenishment of aircraft systems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Interpret and follow aircraft documentation</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Operate specialist e</w:t>
            </w:r>
            <w:r w:rsidRPr="00F82B8B">
              <w:t>quipment</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Communicate effectively with others when completing aircraft/equipment pre- and post-flight actions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Read and interpret instructions and procedures relevant to completing aircraft/equipment pre- and post-flight actions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Interpret and follow operational instructions and prioritise work</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Identify and use required communication technology</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Work collaboratively with others when completing aircraft/equipment pre- and post-flight actions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Adapt appropriately to cultural diff</w:t>
            </w:r>
            <w:r w:rsidRPr="00F82B8B">
              <w:t>erences in the workplace, including modes of behaviour and interactions with others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Promptly report and/or rectify any identified problems, faults or malfunctions that may occur when completing aircraft/equipment pre- and post-flight actions in accordanc</w:t>
            </w:r>
            <w:r w:rsidRPr="00F82B8B">
              <w:t>e with workplace procedures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Implement contingency plans for unanticipated situations that may arise when completing aircraft/equipment pre- and post-flight actions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Apply precautions and required action to minimise, control or eliminate hazards that may</w:t>
            </w:r>
            <w:r w:rsidRPr="00F82B8B">
              <w:t xml:space="preserve"> exist when completing aircraft/equipment pre- and post-flight actions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Plan own work including predicting consequences and identifying improvements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Monitor work activities in terms of planned schedule</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Modify activities depending on differing operational contingencies, risk situations and environments</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2B8B">
            <w:pPr>
              <w:pStyle w:val="ListBullet"/>
              <w:rPr>
                <w:lang w:val="en-NZ"/>
              </w:rPr>
            </w:pPr>
            <w:r w:rsidRPr="00F82B8B">
              <w:t>Work systematically with required attention to detail without injury to self or others, or damage to goods or equipment</w:t>
            </w:r>
          </w:p>
        </w:tc>
      </w:tr>
      <w:tr w:rsidTr="007C36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82B8B" w:rsidP="00F82B8B">
            <w:pPr>
              <w:pStyle w:val="ListBullet"/>
            </w:pPr>
            <w:r w:rsidRPr="00F82B8B">
              <w:t>Operate and adapt to difference</w:t>
            </w:r>
            <w:r w:rsidRPr="00F82B8B">
              <w:t>s in communication equipment in accordance with standard operating procedures</w:t>
            </w:r>
          </w:p>
        </w:tc>
      </w:tr>
    </w:tbl>
    <w:p w:rsidR="00000000" w:rsidRPr="00F82B8B" w:rsidP="00F82B8B">
      <w:pPr>
        <w:pStyle w:val="BodyText"/>
      </w:pPr>
    </w:p>
    <w:p w:rsidR="00000000" w:rsidRPr="00F82B8B" w:rsidP="00F82B8B">
      <w:pPr>
        <w:pStyle w:val="AllowPageBreak"/>
      </w:pPr>
    </w:p>
    <w:p w:rsidR="00000000" w:rsidRPr="00F82B8B" w:rsidP="00F82B8B">
      <w:pPr>
        <w:pStyle w:val="Heading1"/>
      </w:pPr>
      <w:bookmarkStart w:id="10" w:name="O_61248"/>
      <w:bookmarkEnd w:id="10"/>
      <w:r w:rsidRPr="00F82B8B">
        <w:t>Evidence Guide</w:t>
      </w:r>
    </w:p>
    <w:tbl>
      <w:tblPr>
        <w:tblW w:w="9499" w:type="dxa"/>
        <w:tblLayout w:type="fixed"/>
        <w:tblCellMar>
          <w:left w:w="62" w:type="dxa"/>
          <w:right w:w="62" w:type="dxa"/>
        </w:tblCellMar>
        <w:tblLook w:val="0000"/>
      </w:tblPr>
      <w:tblGrid>
        <w:gridCol w:w="3524"/>
        <w:gridCol w:w="5975"/>
      </w:tblGrid>
      <w:tr w:rsidTr="007C368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rPr>
                <w:rStyle w:val="SpecialBold"/>
              </w:rPr>
              <w:t>EVIDENCE GUIDE</w:t>
            </w:r>
          </w:p>
        </w:tc>
      </w:tr>
      <w:tr w:rsidTr="007C368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t>The Evidence Guide provides advice on assessment and must be read in conjunction with the performance criteria, required knowledge and skills, the range statement and the assessment guidelines for this Training Package.</w:t>
            </w:r>
          </w:p>
        </w:tc>
      </w:tr>
      <w:tr w:rsidTr="007C36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rPr>
                <w:rStyle w:val="SpecialBold"/>
              </w:rPr>
              <w:t>Critical aspects for assessment an</w:t>
            </w:r>
            <w:r w:rsidRPr="00F82B8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82B8B" w:rsidP="00F82B8B">
            <w:pPr>
              <w:pStyle w:val="ListBullet"/>
            </w:pPr>
            <w:r w:rsidRPr="00F82B8B">
              <w:t>The evidence required to demonstrate competency in this unit must be relevant to and satisfy all of the requirements of the elements and performance criteria of this unit and include demonstration</w:t>
            </w:r>
            <w:r w:rsidRPr="00F82B8B">
              <w:t xml:space="preserve"> of applying:</w:t>
            </w:r>
          </w:p>
          <w:p w:rsidR="00000000" w:rsidRPr="00F82B8B" w:rsidP="00F82B8B">
            <w:pPr>
              <w:pStyle w:val="ListBullet"/>
            </w:pPr>
            <w:r w:rsidRPr="00F82B8B">
              <w:t>the underpinning knowledge and skills</w:t>
            </w:r>
          </w:p>
          <w:p w:rsidR="00000000" w:rsidRPr="00F82B8B" w:rsidP="00F82B8B">
            <w:pPr>
              <w:pStyle w:val="ListBullet"/>
            </w:pPr>
            <w:r w:rsidRPr="00F82B8B">
              <w:t>relevant legislation and workplace procedures</w:t>
            </w:r>
          </w:p>
          <w:p w:rsidR="00000000" w:rsidP="00F82B8B">
            <w:pPr>
              <w:pStyle w:val="ListBullet"/>
              <w:rPr>
                <w:lang w:val="en-NZ"/>
              </w:rPr>
            </w:pPr>
            <w:r w:rsidRPr="00F82B8B">
              <w:t>other relevant aspects of the range statement</w:t>
            </w:r>
          </w:p>
        </w:tc>
      </w:tr>
      <w:tr w:rsidTr="007C36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82B8B" w:rsidP="00F82B8B">
            <w:pPr>
              <w:pStyle w:val="ListBullet"/>
            </w:pPr>
            <w:r w:rsidRPr="00F82B8B">
              <w:t>Performance is demonstrated consistently over a period of time and in a suitable range of contexts</w:t>
            </w:r>
          </w:p>
          <w:p w:rsidR="00000000" w:rsidRPr="00F82B8B" w:rsidP="00F82B8B">
            <w:pPr>
              <w:pStyle w:val="ListBullet"/>
            </w:pPr>
            <w:r w:rsidRPr="00F82B8B">
              <w:t>Resources for assessment include:</w:t>
            </w:r>
          </w:p>
          <w:p w:rsidR="00000000" w:rsidRPr="00F82B8B" w:rsidP="00F82B8B">
            <w:pPr>
              <w:pStyle w:val="ListBullet"/>
            </w:pPr>
            <w:r w:rsidRPr="00F82B8B">
              <w:t>a range of relevant exercises, case studies and/or other simulated practical and knowledge assessment, and/or</w:t>
            </w:r>
          </w:p>
          <w:p w:rsidR="00000000" w:rsidRPr="00F82B8B" w:rsidP="00F82B8B">
            <w:pPr>
              <w:pStyle w:val="ListBullet"/>
            </w:pPr>
            <w:r w:rsidRPr="00F82B8B">
              <w:t xml:space="preserve">access to an </w:t>
            </w:r>
            <w:r w:rsidRPr="00F82B8B">
              <w:t>appropriate range of relevant operational situations in the workplace</w:t>
            </w:r>
          </w:p>
          <w:p w:rsidR="00000000" w:rsidRPr="00F82B8B" w:rsidP="00F82B8B">
            <w:pPr>
              <w:pStyle w:val="ListBullet"/>
            </w:pPr>
            <w:r w:rsidRPr="00F82B8B">
              <w:t>In both real and simulated environments, access is required to:</w:t>
            </w:r>
          </w:p>
          <w:p w:rsidR="00000000" w:rsidRPr="00F82B8B" w:rsidP="00F82B8B">
            <w:pPr>
              <w:pStyle w:val="ListBullet"/>
            </w:pPr>
            <w:r w:rsidRPr="00F82B8B">
              <w:t>relevant and appropriate materials and equipment, and</w:t>
            </w:r>
          </w:p>
          <w:p w:rsidR="00000000" w:rsidP="00F82B8B">
            <w:pPr>
              <w:pStyle w:val="ListBullet"/>
              <w:rPr>
                <w:lang w:val="en-NZ"/>
              </w:rPr>
            </w:pPr>
            <w:r w:rsidRPr="00F82B8B">
              <w:t>applicable documentation including workplace procedures, regulations</w:t>
            </w:r>
            <w:r w:rsidRPr="00F82B8B">
              <w:t>, codes of practice and operation manuals</w:t>
            </w:r>
          </w:p>
        </w:tc>
      </w:tr>
      <w:tr w:rsidTr="007C36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82B8B" w:rsidP="00F82B8B">
            <w:pPr>
              <w:pStyle w:val="ListBullet"/>
            </w:pPr>
            <w:r w:rsidRPr="00F82B8B">
              <w:t>Assessment of this unit must be undertaken by a registered training organisation</w:t>
            </w:r>
          </w:p>
          <w:p w:rsidR="00000000" w:rsidRPr="00F82B8B" w:rsidP="00F82B8B">
            <w:pPr>
              <w:pStyle w:val="ListBullet"/>
            </w:pPr>
            <w:r w:rsidRPr="00F82B8B">
              <w:t>As a minimum, assessment of knowledge must be conducted through appropriate written/oral tests</w:t>
            </w:r>
          </w:p>
          <w:p w:rsidR="00000000" w:rsidRPr="00F82B8B" w:rsidP="00F82B8B">
            <w:pPr>
              <w:pStyle w:val="ListBullet"/>
            </w:pPr>
            <w:r w:rsidRPr="00F82B8B">
              <w:t>Practical asses</w:t>
            </w:r>
            <w:r w:rsidRPr="00F82B8B">
              <w:t>sment must occur:</w:t>
            </w:r>
          </w:p>
          <w:p w:rsidR="00000000" w:rsidRPr="00F82B8B" w:rsidP="00F82B8B">
            <w:pPr>
              <w:pStyle w:val="ListBullet"/>
            </w:pPr>
            <w:r w:rsidRPr="00F82B8B">
              <w:t>through activities in an appropriately simulated environment at the registered training organisation, and/or</w:t>
            </w:r>
          </w:p>
          <w:p w:rsidR="00000000" w:rsidRPr="00F82B8B" w:rsidP="00F82B8B">
            <w:pPr>
              <w:pStyle w:val="ListBullet"/>
            </w:pPr>
            <w:r w:rsidRPr="00F82B8B">
              <w:t>in an appropriate range of situations in the workplace</w:t>
            </w:r>
          </w:p>
        </w:tc>
      </w:tr>
    </w:tbl>
    <w:p w:rsidR="00000000" w:rsidRPr="00F82B8B" w:rsidP="00F82B8B">
      <w:pPr>
        <w:pStyle w:val="BodyText"/>
      </w:pPr>
    </w:p>
    <w:p w:rsidR="00000000" w:rsidRPr="00F82B8B" w:rsidP="00F82B8B">
      <w:pPr>
        <w:pStyle w:val="AllowPageBreak"/>
      </w:pPr>
    </w:p>
    <w:p w:rsidR="00000000" w:rsidRPr="00F82B8B" w:rsidP="00F82B8B">
      <w:pPr>
        <w:pStyle w:val="Heading1"/>
      </w:pPr>
      <w:bookmarkStart w:id="11" w:name="O_61249"/>
      <w:bookmarkEnd w:id="11"/>
      <w:r w:rsidRPr="00F82B8B">
        <w:t>Range Statement</w:t>
      </w:r>
    </w:p>
    <w:tbl>
      <w:tblPr>
        <w:tblW w:w="9640" w:type="dxa"/>
        <w:tblLayout w:type="fixed"/>
        <w:tblCellMar>
          <w:left w:w="62" w:type="dxa"/>
          <w:right w:w="62" w:type="dxa"/>
        </w:tblCellMar>
        <w:tblLook w:val="0000"/>
      </w:tblPr>
      <w:tblGrid>
        <w:gridCol w:w="3486"/>
        <w:gridCol w:w="6154"/>
      </w:tblGrid>
      <w:tr w:rsidTr="007C368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rPr>
                <w:rStyle w:val="SpecialBold"/>
              </w:rPr>
              <w:t>RANGE STATEMENT</w:t>
            </w:r>
            <w:r w:rsidRPr="00F82B8B">
              <w:t xml:space="preserve"> </w:t>
            </w:r>
          </w:p>
        </w:tc>
      </w:tr>
      <w:tr w:rsidTr="007C368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t>The range statement relates to the unit of competency as a whole. It allows for different work environments and situations that may affect performance.</w:t>
            </w:r>
          </w:p>
        </w:tc>
      </w:tr>
      <w:tr w:rsidTr="007C3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t>Aircraft may include:</w:t>
            </w:r>
          </w:p>
        </w:tc>
        <w:tc>
          <w:tcPr>
            <w:tcW w:w="6154" w:type="dxa"/>
            <w:tcBorders>
              <w:top w:val="nil"/>
              <w:left w:val="nil"/>
              <w:bottom w:val="nil"/>
              <w:right w:val="nil"/>
            </w:tcBorders>
            <w:tcMar>
              <w:top w:w="0" w:type="dxa"/>
              <w:left w:w="62" w:type="dxa"/>
              <w:bottom w:w="0" w:type="dxa"/>
              <w:right w:w="62" w:type="dxa"/>
            </w:tcMar>
          </w:tcPr>
          <w:p w:rsidR="00000000" w:rsidRPr="00F82B8B" w:rsidP="00F82B8B">
            <w:pPr>
              <w:pStyle w:val="ListBullet"/>
            </w:pPr>
            <w:r w:rsidRPr="00F82B8B">
              <w:t>single or multiple engine</w:t>
            </w:r>
          </w:p>
          <w:p w:rsidR="00000000" w:rsidP="00F82B8B">
            <w:pPr>
              <w:pStyle w:val="ListBullet"/>
              <w:rPr>
                <w:lang w:val="en-NZ"/>
              </w:rPr>
            </w:pPr>
            <w:r w:rsidRPr="00F82B8B">
              <w:t>fixed or rotary wing</w:t>
            </w:r>
          </w:p>
        </w:tc>
      </w:tr>
      <w:tr w:rsidTr="007C3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t>Aircraft may be refuelled from:</w:t>
            </w:r>
          </w:p>
        </w:tc>
        <w:tc>
          <w:tcPr>
            <w:tcW w:w="6154" w:type="dxa"/>
            <w:tcBorders>
              <w:top w:val="nil"/>
              <w:left w:val="nil"/>
              <w:bottom w:val="nil"/>
              <w:right w:val="nil"/>
            </w:tcBorders>
            <w:tcMar>
              <w:top w:w="0" w:type="dxa"/>
              <w:left w:w="62" w:type="dxa"/>
              <w:bottom w:w="0" w:type="dxa"/>
              <w:right w:w="62" w:type="dxa"/>
            </w:tcMar>
          </w:tcPr>
          <w:p w:rsidR="00000000" w:rsidRPr="00F82B8B" w:rsidP="00F82B8B">
            <w:pPr>
              <w:pStyle w:val="ListBullet"/>
            </w:pPr>
            <w:r w:rsidRPr="00F82B8B">
              <w:t>fuel bowsers</w:t>
            </w:r>
          </w:p>
          <w:p w:rsidR="00000000" w:rsidRPr="00F82B8B" w:rsidP="00F82B8B">
            <w:pPr>
              <w:pStyle w:val="ListBullet"/>
            </w:pPr>
            <w:r w:rsidRPr="00F82B8B">
              <w:t>drum stock</w:t>
            </w:r>
          </w:p>
          <w:p w:rsidR="00000000" w:rsidP="00F82B8B">
            <w:pPr>
              <w:pStyle w:val="ListBullet"/>
              <w:rPr>
                <w:lang w:val="en-NZ"/>
              </w:rPr>
            </w:pPr>
            <w:r w:rsidRPr="00F82B8B">
              <w:t>ship's fuelling equipment</w:t>
            </w:r>
          </w:p>
        </w:tc>
      </w:tr>
      <w:tr w:rsidTr="007C3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t>Aircraft fluid systems may include:</w:t>
            </w:r>
          </w:p>
        </w:tc>
        <w:tc>
          <w:tcPr>
            <w:tcW w:w="6154" w:type="dxa"/>
            <w:tcBorders>
              <w:top w:val="nil"/>
              <w:left w:val="nil"/>
              <w:bottom w:val="nil"/>
              <w:right w:val="nil"/>
            </w:tcBorders>
            <w:tcMar>
              <w:top w:w="0" w:type="dxa"/>
              <w:left w:w="62" w:type="dxa"/>
              <w:bottom w:w="0" w:type="dxa"/>
              <w:right w:w="62" w:type="dxa"/>
            </w:tcMar>
          </w:tcPr>
          <w:p w:rsidR="00000000" w:rsidRPr="00F82B8B" w:rsidP="00F82B8B">
            <w:pPr>
              <w:pStyle w:val="ListBullet"/>
            </w:pPr>
            <w:r w:rsidRPr="00F82B8B">
              <w:t>hydraulic</w:t>
            </w:r>
          </w:p>
          <w:p w:rsidR="00000000" w:rsidRPr="00F82B8B" w:rsidP="00F82B8B">
            <w:pPr>
              <w:pStyle w:val="ListBullet"/>
            </w:pPr>
            <w:r w:rsidRPr="00F82B8B">
              <w:t>fuel</w:t>
            </w:r>
          </w:p>
          <w:p w:rsidR="00000000" w:rsidRPr="00F82B8B" w:rsidP="00F82B8B">
            <w:pPr>
              <w:pStyle w:val="ListBullet"/>
            </w:pPr>
            <w:r w:rsidRPr="00F82B8B">
              <w:t>lubrication</w:t>
            </w:r>
          </w:p>
          <w:p w:rsidR="00000000" w:rsidP="00F82B8B">
            <w:pPr>
              <w:pStyle w:val="ListBullet"/>
              <w:rPr>
                <w:lang w:val="en-NZ"/>
              </w:rPr>
            </w:pPr>
            <w:r w:rsidRPr="00F82B8B">
              <w:t>windscreen washer</w:t>
            </w:r>
          </w:p>
        </w:tc>
      </w:tr>
      <w:tr w:rsidTr="007C3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t>Aircraft publications may include:</w:t>
            </w:r>
          </w:p>
        </w:tc>
        <w:tc>
          <w:tcPr>
            <w:tcW w:w="6154" w:type="dxa"/>
            <w:tcBorders>
              <w:top w:val="nil"/>
              <w:left w:val="nil"/>
              <w:bottom w:val="nil"/>
              <w:right w:val="nil"/>
            </w:tcBorders>
            <w:tcMar>
              <w:top w:w="0" w:type="dxa"/>
              <w:left w:w="62" w:type="dxa"/>
              <w:bottom w:w="0" w:type="dxa"/>
              <w:right w:w="62" w:type="dxa"/>
            </w:tcMar>
          </w:tcPr>
          <w:p w:rsidR="00000000" w:rsidRPr="00F82B8B" w:rsidP="00F82B8B">
            <w:pPr>
              <w:pStyle w:val="ListBullet"/>
            </w:pPr>
            <w:r w:rsidRPr="00F82B8B">
              <w:t>checklists</w:t>
            </w:r>
          </w:p>
          <w:p w:rsidR="00000000" w:rsidRPr="00F82B8B" w:rsidP="00F82B8B">
            <w:pPr>
              <w:pStyle w:val="ListBullet"/>
            </w:pPr>
            <w:r w:rsidRPr="00F82B8B">
              <w:t>flight manuals</w:t>
            </w:r>
          </w:p>
          <w:p w:rsidR="00000000" w:rsidRPr="00F82B8B" w:rsidP="00F82B8B">
            <w:pPr>
              <w:pStyle w:val="ListBullet"/>
            </w:pPr>
            <w:r w:rsidRPr="00F82B8B">
              <w:t>organisational policy and procedures manuals</w:t>
            </w:r>
          </w:p>
          <w:p w:rsidR="00000000" w:rsidP="00F82B8B">
            <w:pPr>
              <w:pStyle w:val="ListBullet"/>
              <w:rPr>
                <w:lang w:val="en-NZ"/>
              </w:rPr>
            </w:pPr>
            <w:r w:rsidRPr="00F82B8B">
              <w:t>aviation maintenance documentation</w:t>
            </w:r>
          </w:p>
        </w:tc>
      </w:tr>
      <w:tr w:rsidTr="007C3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t>Specialist equipment may include:</w:t>
            </w:r>
          </w:p>
        </w:tc>
        <w:tc>
          <w:tcPr>
            <w:tcW w:w="6154" w:type="dxa"/>
            <w:tcBorders>
              <w:top w:val="nil"/>
              <w:left w:val="nil"/>
              <w:bottom w:val="nil"/>
              <w:right w:val="nil"/>
            </w:tcBorders>
            <w:tcMar>
              <w:top w:w="0" w:type="dxa"/>
              <w:left w:w="62" w:type="dxa"/>
              <w:bottom w:w="0" w:type="dxa"/>
              <w:right w:w="62" w:type="dxa"/>
            </w:tcMar>
          </w:tcPr>
          <w:p w:rsidR="00000000" w:rsidRPr="00F82B8B" w:rsidP="00F82B8B">
            <w:pPr>
              <w:pStyle w:val="ListBullet"/>
            </w:pPr>
            <w:r w:rsidRPr="00F82B8B">
              <w:t>aeromedical evacuation equipment</w:t>
            </w:r>
          </w:p>
          <w:p w:rsidR="00000000" w:rsidRPr="00F82B8B" w:rsidP="00F82B8B">
            <w:pPr>
              <w:pStyle w:val="ListBullet"/>
            </w:pPr>
            <w:r w:rsidRPr="00F82B8B">
              <w:t>search and rescue equipment</w:t>
            </w:r>
          </w:p>
          <w:p w:rsidR="00000000" w:rsidRPr="00F82B8B" w:rsidP="00F82B8B">
            <w:pPr>
              <w:pStyle w:val="ListBullet"/>
            </w:pPr>
            <w:r w:rsidRPr="00F82B8B">
              <w:t>load lifting equipment</w:t>
            </w:r>
          </w:p>
          <w:p w:rsidR="00000000" w:rsidRPr="00F82B8B" w:rsidP="00F82B8B">
            <w:pPr>
              <w:pStyle w:val="ListBullet"/>
            </w:pPr>
            <w:r w:rsidRPr="00F82B8B">
              <w:t>transfer equipment</w:t>
            </w:r>
          </w:p>
          <w:p w:rsidR="00000000" w:rsidRPr="00F82B8B" w:rsidP="00F82B8B">
            <w:pPr>
              <w:pStyle w:val="ListBullet"/>
            </w:pPr>
            <w:r w:rsidRPr="00F82B8B">
              <w:t>fire-fighting equipment</w:t>
            </w:r>
          </w:p>
          <w:p w:rsidR="00000000" w:rsidRPr="00F82B8B" w:rsidP="00F82B8B">
            <w:pPr>
              <w:pStyle w:val="ListBullet"/>
            </w:pPr>
            <w:r w:rsidRPr="00F82B8B">
              <w:t>troop carrying equipment</w:t>
            </w:r>
          </w:p>
          <w:p w:rsidR="00000000" w:rsidRPr="00F82B8B" w:rsidP="00F82B8B">
            <w:pPr>
              <w:pStyle w:val="ListBullet"/>
            </w:pPr>
            <w:r w:rsidRPr="00F82B8B">
              <w:t>intelligence gathering equipment</w:t>
            </w:r>
          </w:p>
          <w:p w:rsidR="00000000" w:rsidRPr="00F82B8B" w:rsidP="00F82B8B">
            <w:pPr>
              <w:pStyle w:val="ListBullet"/>
            </w:pPr>
            <w:r w:rsidRPr="00F82B8B">
              <w:t>cargo securing equipment</w:t>
            </w:r>
          </w:p>
          <w:p w:rsidR="00000000" w:rsidRPr="00F82B8B" w:rsidP="00F82B8B">
            <w:pPr>
              <w:pStyle w:val="ListBullet"/>
            </w:pPr>
            <w:r w:rsidRPr="00F82B8B">
              <w:t>night vision and associated equipment</w:t>
            </w:r>
          </w:p>
          <w:p w:rsidR="00000000" w:rsidRPr="00F82B8B" w:rsidP="00F82B8B">
            <w:pPr>
              <w:pStyle w:val="ListBullet"/>
            </w:pPr>
            <w:r w:rsidRPr="00F82B8B">
              <w:t>weapons</w:t>
            </w:r>
          </w:p>
          <w:p w:rsidR="00000000" w:rsidP="00F82B8B">
            <w:pPr>
              <w:pStyle w:val="ListBullet"/>
              <w:rPr>
                <w:lang w:val="en-NZ"/>
              </w:rPr>
            </w:pPr>
            <w:r w:rsidRPr="00F82B8B">
              <w:t>pyrotechnics</w:t>
            </w:r>
          </w:p>
        </w:tc>
      </w:tr>
      <w:tr w:rsidTr="007C3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82B8B" w:rsidP="00F82B8B">
            <w:pPr>
              <w:pStyle w:val="ListBullet"/>
            </w:pPr>
            <w:r w:rsidRPr="00F82B8B">
              <w:t>company procedures</w:t>
            </w:r>
          </w:p>
          <w:p w:rsidR="00000000" w:rsidRPr="00F82B8B" w:rsidP="00F82B8B">
            <w:pPr>
              <w:pStyle w:val="ListBullet"/>
            </w:pPr>
            <w:r w:rsidRPr="00F82B8B">
              <w:t>enterprise procedures</w:t>
            </w:r>
          </w:p>
          <w:p w:rsidR="00000000" w:rsidRPr="00F82B8B" w:rsidP="00F82B8B">
            <w:pPr>
              <w:pStyle w:val="ListBullet"/>
            </w:pPr>
            <w:r w:rsidRPr="00F82B8B">
              <w:t>organisational procedures</w:t>
            </w:r>
          </w:p>
          <w:p w:rsidR="00000000" w:rsidP="00F82B8B">
            <w:pPr>
              <w:pStyle w:val="ListBullet"/>
              <w:rPr>
                <w:lang w:val="en-NZ"/>
              </w:rPr>
            </w:pPr>
            <w:r w:rsidRPr="00F82B8B">
              <w:t>established procedures</w:t>
            </w:r>
          </w:p>
        </w:tc>
      </w:tr>
      <w:tr w:rsidTr="007C3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F82B8B" w:rsidP="00F82B8B">
            <w:pPr>
              <w:pStyle w:val="ListBullet"/>
            </w:pPr>
            <w:r w:rsidRPr="00F82B8B">
              <w:t>relevant sections of Civil Aviation Safety Regulations</w:t>
            </w:r>
          </w:p>
          <w:p w:rsidR="00000000" w:rsidRPr="00F82B8B" w:rsidP="00F82B8B">
            <w:pPr>
              <w:pStyle w:val="ListBullet"/>
            </w:pPr>
            <w:r w:rsidRPr="00F82B8B">
              <w:t>in Defence context, relevant Defence Orders and Instructions</w:t>
            </w:r>
          </w:p>
          <w:p w:rsidR="00000000" w:rsidRPr="00F82B8B" w:rsidP="00F82B8B">
            <w:pPr>
              <w:pStyle w:val="ListBullet"/>
            </w:pPr>
            <w:r w:rsidRPr="00F82B8B">
              <w:t>Flight Manual/Pilot's Operating Handbook (POH)</w:t>
            </w:r>
          </w:p>
          <w:p w:rsidR="00000000" w:rsidRPr="00F82B8B" w:rsidP="00F82B8B">
            <w:pPr>
              <w:pStyle w:val="ListBullet"/>
            </w:pPr>
            <w:r w:rsidRPr="00F82B8B">
              <w:t>Aer</w:t>
            </w:r>
            <w:r w:rsidRPr="00F82B8B">
              <w:t>onautical Information Publication (AIP)</w:t>
            </w:r>
          </w:p>
          <w:p w:rsidR="00000000" w:rsidRPr="00F82B8B" w:rsidP="00F82B8B">
            <w:pPr>
              <w:pStyle w:val="ListBullet"/>
            </w:pPr>
            <w:r w:rsidRPr="00F82B8B">
              <w:t>charts</w:t>
            </w:r>
          </w:p>
          <w:p w:rsidR="00000000" w:rsidRPr="00F82B8B" w:rsidP="00F82B8B">
            <w:pPr>
              <w:pStyle w:val="ListBullet"/>
            </w:pPr>
            <w:r w:rsidRPr="00F82B8B">
              <w:t>operations manuals</w:t>
            </w:r>
          </w:p>
          <w:p w:rsidR="00000000" w:rsidRPr="00F82B8B" w:rsidP="00F82B8B">
            <w:pPr>
              <w:pStyle w:val="ListBullet"/>
            </w:pPr>
            <w:r w:rsidRPr="00F82B8B">
              <w:t>approved checklists</w:t>
            </w:r>
          </w:p>
          <w:p w:rsidR="00000000" w:rsidRPr="00F82B8B" w:rsidP="00F82B8B">
            <w:pPr>
              <w:pStyle w:val="ListBullet"/>
            </w:pPr>
            <w:r w:rsidRPr="00F82B8B">
              <w:t>workplace procedures and instructions and job specification</w:t>
            </w:r>
          </w:p>
          <w:p w:rsidR="00000000" w:rsidRPr="00F82B8B" w:rsidP="00F82B8B">
            <w:pPr>
              <w:pStyle w:val="ListBullet"/>
            </w:pPr>
            <w:r w:rsidRPr="00F82B8B">
              <w:t>induction and training materials</w:t>
            </w:r>
          </w:p>
          <w:p w:rsidR="00000000" w:rsidP="00F82B8B">
            <w:pPr>
              <w:pStyle w:val="ListBullet"/>
              <w:rPr>
                <w:lang w:val="en-NZ"/>
              </w:rPr>
            </w:pPr>
            <w:r w:rsidRPr="00F82B8B">
              <w:t>conditions of service, legislation and industrial agreements including workplace agreements and awards</w:t>
            </w:r>
          </w:p>
        </w:tc>
      </w:tr>
      <w:tr w:rsidTr="007C36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82B8B" w:rsidP="00F82B8B">
            <w:pPr>
              <w:pStyle w:val="ListBullet"/>
            </w:pPr>
            <w:r w:rsidRPr="00F82B8B">
              <w:t>relevant Civil Aviation Safety Regulations and Civil Aviation Orders</w:t>
            </w:r>
          </w:p>
          <w:p w:rsidR="00000000" w:rsidRPr="00F82B8B" w:rsidP="00F82B8B">
            <w:pPr>
              <w:pStyle w:val="ListBullet"/>
            </w:pPr>
            <w:r w:rsidRPr="00F82B8B">
              <w:t>in Defence context, relevant D</w:t>
            </w:r>
            <w:r w:rsidRPr="00F82B8B">
              <w:t>efence Orders and Instructions</w:t>
            </w:r>
          </w:p>
          <w:p w:rsidR="00000000" w:rsidRPr="00F82B8B" w:rsidP="00F82B8B">
            <w:pPr>
              <w:pStyle w:val="ListBullet"/>
            </w:pPr>
            <w:r w:rsidRPr="00F82B8B">
              <w:t>relevant state/territory OH&amp;S legislation</w:t>
            </w:r>
          </w:p>
          <w:p w:rsidR="00000000" w:rsidRPr="00F82B8B" w:rsidP="00F82B8B">
            <w:pPr>
              <w:pStyle w:val="ListBullet"/>
            </w:pPr>
            <w:r w:rsidRPr="00F82B8B">
              <w:t>relevant state/territory environmental protection legislation</w:t>
            </w:r>
          </w:p>
          <w:p w:rsidR="00000000" w:rsidRPr="00F82B8B" w:rsidP="00F82B8B">
            <w:pPr>
              <w:pStyle w:val="ListBullet"/>
            </w:pPr>
            <w:r w:rsidRPr="00F82B8B">
              <w:t>relevant Australian Standards</w:t>
            </w:r>
          </w:p>
        </w:tc>
      </w:tr>
    </w:tbl>
    <w:p w:rsidR="007C3685" w:rsidP="00F82B8B">
      <w:pPr>
        <w:pStyle w:val="BodyText"/>
      </w:pPr>
    </w:p>
    <w:p w:rsidR="007C3685" w:rsidP="00F82B8B">
      <w:pPr>
        <w:pStyle w:val="BodyText"/>
      </w:pPr>
    </w:p>
    <w:p w:rsidR="00000000" w:rsidRPr="00F82B8B" w:rsidP="00F82B8B">
      <w:pPr>
        <w:pStyle w:val="Heading1"/>
      </w:pPr>
      <w:bookmarkStart w:id="12" w:name="O_61250"/>
      <w:bookmarkEnd w:id="12"/>
      <w:r w:rsidRPr="00F82B8B">
        <w:t>Unit Sector(s)</w:t>
      </w:r>
    </w:p>
    <w:p w:rsidR="00000000" w:rsidRPr="00F82B8B" w:rsidP="00F82B8B">
      <w:pPr>
        <w:pStyle w:val="BodyText"/>
      </w:pPr>
      <w:r w:rsidRPr="00F82B8B">
        <w:t>Not applicable.</w:t>
      </w:r>
    </w:p>
    <w:p w:rsidR="00000000" w:rsidRPr="00F82B8B" w:rsidP="00F82B8B">
      <w:pPr>
        <w:pStyle w:val="AllowPageBreak"/>
      </w:pPr>
    </w:p>
    <w:p w:rsidR="00000000" w:rsidRPr="00F82B8B" w:rsidP="00F82B8B">
      <w:pPr>
        <w:pStyle w:val="Heading1"/>
      </w:pPr>
      <w:bookmarkStart w:id="13" w:name="O_153561"/>
      <w:bookmarkEnd w:id="13"/>
      <w:r w:rsidRPr="00F82B8B">
        <w:t>Competency field</w:t>
      </w:r>
    </w:p>
    <w:tbl>
      <w:tblPr>
        <w:tblW w:w="9640" w:type="dxa"/>
        <w:tblLayout w:type="fixed"/>
        <w:tblCellMar>
          <w:left w:w="62" w:type="dxa"/>
          <w:right w:w="62" w:type="dxa"/>
        </w:tblCellMar>
        <w:tblLook w:val="0000"/>
      </w:tblPr>
      <w:tblGrid>
        <w:gridCol w:w="2978"/>
        <w:gridCol w:w="6662"/>
      </w:tblGrid>
      <w:tr w:rsidTr="007C36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82B8B">
            <w:pPr>
              <w:pStyle w:val="BodyText"/>
              <w:rPr>
                <w:lang w:val="en-NZ"/>
              </w:rPr>
            </w:pPr>
            <w:r w:rsidRPr="00F82B8B">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82B8B" w:rsidP="00F82B8B">
            <w:pPr>
              <w:pStyle w:val="BodyText"/>
            </w:pPr>
            <w:r w:rsidRPr="00F82B8B">
              <w:t>W - Equipment and Systems Operations</w:t>
            </w:r>
          </w:p>
        </w:tc>
      </w:tr>
    </w:tbl>
    <w:p w:rsidR="00000000" w:rsidRPr="00F82B8B" w:rsidP="00F82B8B">
      <w:pPr>
        <w:pStyle w:val="BodyText"/>
      </w:pPr>
    </w:p>
    <w:p w:rsidR="00000000" w:rsidRPr="00F82B8B" w:rsidP="00F82B8B"/>
    <w:sectPr w:rsidSect="00F82B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B" w:rsidRPr="007C3685" w:rsidP="007C3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85" w:rsidP="00F82B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C3685" w:rsidP="00F82B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C3685" w:rsidP="00F82B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B" w:rsidRPr="007C3685" w:rsidP="007C36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B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85" w:rsidRPr="002D2AF8" w:rsidP="00F82B8B">
    <w:pPr>
      <w:pStyle w:val="Header"/>
      <w:framePr w:wrap="around"/>
    </w:pPr>
    <w:r>
      <w:fldChar w:fldCharType="begin"/>
    </w:r>
    <w:r>
      <w:instrText xml:space="preserve"> TITLE   \* MERGEFORMAT </w:instrText>
    </w:r>
    <w:r>
      <w:fldChar w:fldCharType="separate"/>
    </w:r>
    <w:r>
      <w:t>AVIW3025A Complete aircraft/equipment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C3685" w:rsidP="00F82B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30AB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227A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B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B8B"/>
    <w:pPr>
      <w:spacing w:before="360" w:after="60"/>
      <w:outlineLvl w:val="0"/>
    </w:pPr>
    <w:rPr>
      <w:sz w:val="32"/>
    </w:rPr>
  </w:style>
  <w:style w:type="paragraph" w:styleId="Heading2">
    <w:name w:val="heading 2"/>
    <w:basedOn w:val="HeadingBase"/>
    <w:next w:val="BodyText"/>
    <w:link w:val="Heading2Char"/>
    <w:qFormat/>
    <w:rsid w:val="00F82B8B"/>
    <w:pPr>
      <w:keepLines/>
      <w:spacing w:before="240" w:after="120"/>
      <w:outlineLvl w:val="1"/>
    </w:pPr>
    <w:rPr>
      <w:sz w:val="28"/>
      <w:szCs w:val="40"/>
    </w:rPr>
  </w:style>
  <w:style w:type="paragraph" w:styleId="Heading3">
    <w:name w:val="heading 3"/>
    <w:basedOn w:val="HeadingBase"/>
    <w:next w:val="BodyText"/>
    <w:link w:val="Heading3Char"/>
    <w:qFormat/>
    <w:rsid w:val="00F82B8B"/>
    <w:pPr>
      <w:spacing w:before="180" w:after="120"/>
      <w:outlineLvl w:val="2"/>
    </w:pPr>
    <w:rPr>
      <w:spacing w:val="-10"/>
      <w:kern w:val="32"/>
    </w:rPr>
  </w:style>
  <w:style w:type="paragraph" w:styleId="Heading4">
    <w:name w:val="heading 4"/>
    <w:basedOn w:val="HeadingBase"/>
    <w:next w:val="BodyText"/>
    <w:link w:val="Heading4Char"/>
    <w:qFormat/>
    <w:rsid w:val="00F82B8B"/>
    <w:pPr>
      <w:spacing w:before="160" w:after="120"/>
      <w:outlineLvl w:val="3"/>
    </w:pPr>
    <w:rPr>
      <w:sz w:val="22"/>
    </w:rPr>
  </w:style>
  <w:style w:type="paragraph" w:styleId="Heading5">
    <w:name w:val="heading 5"/>
    <w:basedOn w:val="HeadingBase"/>
    <w:next w:val="Normal"/>
    <w:link w:val="Heading5Char"/>
    <w:qFormat/>
    <w:rsid w:val="00F82B8B"/>
    <w:pPr>
      <w:spacing w:before="80"/>
      <w:outlineLvl w:val="4"/>
    </w:pPr>
    <w:rPr>
      <w:color w:val="918585"/>
      <w:sz w:val="20"/>
    </w:rPr>
  </w:style>
  <w:style w:type="paragraph" w:styleId="Heading6">
    <w:name w:val="heading 6"/>
    <w:basedOn w:val="HeadingBase"/>
    <w:next w:val="Normal"/>
    <w:link w:val="Heading6Char"/>
    <w:qFormat/>
    <w:rsid w:val="00F82B8B"/>
    <w:pPr>
      <w:spacing w:before="60"/>
      <w:outlineLvl w:val="5"/>
    </w:pPr>
    <w:rPr>
      <w:color w:val="918585"/>
      <w:sz w:val="20"/>
    </w:rPr>
  </w:style>
  <w:style w:type="paragraph" w:styleId="Heading7">
    <w:name w:val="heading 7"/>
    <w:basedOn w:val="Normal"/>
    <w:next w:val="Normal"/>
    <w:link w:val="Heading7Char"/>
    <w:qFormat/>
    <w:rsid w:val="00F82B8B"/>
    <w:pPr>
      <w:ind w:left="720"/>
      <w:outlineLvl w:val="6"/>
    </w:pPr>
    <w:rPr>
      <w:i/>
    </w:rPr>
  </w:style>
  <w:style w:type="paragraph" w:styleId="Heading8">
    <w:name w:val="heading 8"/>
    <w:basedOn w:val="Normal"/>
    <w:next w:val="Normal"/>
    <w:link w:val="Heading8Char"/>
    <w:qFormat/>
    <w:rsid w:val="00F82B8B"/>
    <w:pPr>
      <w:ind w:left="720"/>
      <w:outlineLvl w:val="7"/>
    </w:pPr>
    <w:rPr>
      <w:i/>
    </w:rPr>
  </w:style>
  <w:style w:type="paragraph" w:styleId="Heading9">
    <w:name w:val="heading 9"/>
    <w:basedOn w:val="Normal"/>
    <w:next w:val="Normal"/>
    <w:link w:val="Heading9Char"/>
    <w:qFormat/>
    <w:rsid w:val="00F82B8B"/>
    <w:pPr>
      <w:ind w:left="720"/>
      <w:outlineLvl w:val="8"/>
    </w:pPr>
    <w:rPr>
      <w:i/>
    </w:rPr>
  </w:style>
  <w:style w:type="character" w:default="1" w:styleId="DefaultParagraphFont">
    <w:name w:val="Default Paragraph Font"/>
    <w:uiPriority w:val="1"/>
    <w:unhideWhenUsed/>
    <w:rsid w:val="00F82B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B8B"/>
  </w:style>
  <w:style w:type="character" w:customStyle="1" w:styleId="Heading1Char">
    <w:name w:val="Heading 1 Char"/>
    <w:basedOn w:val="DefaultParagraphFont"/>
    <w:link w:val="Heading1"/>
    <w:rsid w:val="00F82B8B"/>
    <w:rPr>
      <w:rFonts w:ascii="Times New Roman" w:eastAsia="Times New Roman" w:hAnsi="Times New Roman" w:cs="Times New Roman"/>
      <w:b/>
      <w:sz w:val="32"/>
      <w:szCs w:val="20"/>
      <w:lang w:eastAsia="en-US"/>
    </w:rPr>
  </w:style>
  <w:style w:type="paragraph" w:styleId="BodyText">
    <w:name w:val="Body Text"/>
    <w:basedOn w:val="Normal"/>
    <w:link w:val="BodyTextChar"/>
    <w:rsid w:val="00F82B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2B8B"/>
    <w:rPr>
      <w:rFonts w:ascii="Times New Roman" w:eastAsia="Times New Roman" w:hAnsi="Times New Roman" w:cs="Times New Roman"/>
      <w:sz w:val="24"/>
      <w:lang w:eastAsia="en-US"/>
    </w:rPr>
  </w:style>
  <w:style w:type="paragraph" w:styleId="List">
    <w:name w:val="List"/>
    <w:basedOn w:val="BodyText"/>
    <w:next w:val="BodyText"/>
    <w:rsid w:val="00F82B8B"/>
    <w:pPr>
      <w:tabs>
        <w:tab w:val="left" w:pos="340"/>
      </w:tabs>
      <w:spacing w:before="60" w:after="60"/>
      <w:ind w:left="340" w:hanging="340"/>
    </w:pPr>
  </w:style>
  <w:style w:type="paragraph" w:styleId="ListBullet">
    <w:name w:val="List Bullet"/>
    <w:basedOn w:val="List"/>
    <w:rsid w:val="00F82B8B"/>
    <w:pPr>
      <w:numPr>
        <w:numId w:val="12"/>
      </w:numPr>
      <w:tabs>
        <w:tab w:val="clear" w:pos="340"/>
      </w:tabs>
      <w:spacing w:before="40" w:after="40"/>
    </w:pPr>
  </w:style>
  <w:style w:type="character" w:customStyle="1" w:styleId="SpecialBold">
    <w:name w:val="Special Bold"/>
    <w:basedOn w:val="DefaultParagraphFont"/>
    <w:rsid w:val="00F82B8B"/>
    <w:rPr>
      <w:b/>
      <w:spacing w:val="0"/>
    </w:rPr>
  </w:style>
  <w:style w:type="paragraph" w:customStyle="1" w:styleId="SuperHeading">
    <w:name w:val="SuperHeading"/>
    <w:basedOn w:val="Normal"/>
    <w:rsid w:val="00F82B8B"/>
    <w:pPr>
      <w:spacing w:before="240" w:after="120"/>
      <w:outlineLvl w:val="0"/>
    </w:pPr>
    <w:rPr>
      <w:rFonts w:ascii="Times New Roman" w:hAnsi="Times New Roman"/>
      <w:b/>
      <w:sz w:val="32"/>
    </w:rPr>
  </w:style>
  <w:style w:type="paragraph" w:customStyle="1" w:styleId="AllowPageBreak">
    <w:name w:val="AllowPageBreak"/>
    <w:rsid w:val="00F82B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2B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B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B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B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B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B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B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B8B"/>
    <w:rPr>
      <w:rFonts w:ascii="Courier New" w:eastAsia="Times New Roman" w:hAnsi="Courier New" w:cs="Times New Roman"/>
      <w:i/>
      <w:szCs w:val="20"/>
      <w:lang w:eastAsia="en-US"/>
    </w:rPr>
  </w:style>
  <w:style w:type="paragraph" w:customStyle="1" w:styleId="HeadingBase">
    <w:name w:val="Heading Base"/>
    <w:rsid w:val="00F82B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B8B"/>
    <w:pPr>
      <w:tabs>
        <w:tab w:val="right" w:leader="dot" w:pos="9072"/>
      </w:tabs>
      <w:ind w:left="567"/>
    </w:pPr>
    <w:rPr>
      <w:szCs w:val="22"/>
    </w:rPr>
  </w:style>
  <w:style w:type="paragraph" w:customStyle="1" w:styleId="TOCBase">
    <w:name w:val="TOC Base"/>
    <w:rsid w:val="00F82B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B8B"/>
    <w:pPr>
      <w:tabs>
        <w:tab w:val="right" w:leader="dot" w:pos="9072"/>
      </w:tabs>
      <w:spacing w:before="40" w:after="40"/>
      <w:ind w:left="284"/>
    </w:pPr>
    <w:rPr>
      <w:rFonts w:ascii="Times New Roman" w:hAnsi="Times New Roman"/>
    </w:rPr>
  </w:style>
  <w:style w:type="paragraph" w:styleId="TOC1">
    <w:name w:val="toc 1"/>
    <w:basedOn w:val="TOCBase"/>
    <w:next w:val="Normal"/>
    <w:rsid w:val="00F82B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B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B8B"/>
    <w:rPr>
      <w:rFonts w:ascii="Times New Roman" w:eastAsia="Times New Roman" w:hAnsi="Times New Roman" w:cs="Times New Roman"/>
      <w:sz w:val="16"/>
      <w:lang w:eastAsia="en-US"/>
    </w:rPr>
  </w:style>
  <w:style w:type="paragraph" w:styleId="Title">
    <w:name w:val="Title"/>
    <w:basedOn w:val="HeadingBase"/>
    <w:link w:val="TitleChar"/>
    <w:qFormat/>
    <w:rsid w:val="00F82B8B"/>
    <w:pPr>
      <w:spacing w:before="5040"/>
      <w:jc w:val="center"/>
    </w:pPr>
    <w:rPr>
      <w:sz w:val="48"/>
      <w:szCs w:val="72"/>
      <w:lang w:val="en-US"/>
    </w:rPr>
  </w:style>
  <w:style w:type="character" w:customStyle="1" w:styleId="TitleChar">
    <w:name w:val="Title Char"/>
    <w:basedOn w:val="DefaultParagraphFont"/>
    <w:link w:val="Title"/>
    <w:rsid w:val="00F82B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B8B"/>
    <w:pPr>
      <w:tabs>
        <w:tab w:val="left" w:pos="3600"/>
        <w:tab w:val="left" w:pos="3958"/>
      </w:tabs>
    </w:pPr>
  </w:style>
  <w:style w:type="paragraph" w:customStyle="1" w:styleId="Note">
    <w:name w:val="Note"/>
    <w:basedOn w:val="BodyText"/>
    <w:rsid w:val="00F82B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B8B"/>
    <w:pPr>
      <w:framePr w:wrap="auto" w:hAnchor="text" w:y="6049"/>
    </w:pPr>
    <w:rPr>
      <w:color w:val="000000"/>
      <w:sz w:val="40"/>
    </w:rPr>
  </w:style>
  <w:style w:type="paragraph" w:customStyle="1" w:styleId="TOCTitle">
    <w:name w:val="TOCTitle"/>
    <w:basedOn w:val="Heading1"/>
    <w:rsid w:val="00F82B8B"/>
    <w:pPr>
      <w:spacing w:after="240"/>
      <w:jc w:val="center"/>
      <w:outlineLvl w:val="9"/>
    </w:pPr>
    <w:rPr>
      <w:caps/>
    </w:rPr>
  </w:style>
  <w:style w:type="paragraph" w:customStyle="1" w:styleId="Version">
    <w:name w:val="Version"/>
    <w:rsid w:val="00F82B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2B8B"/>
    <w:pPr>
      <w:numPr>
        <w:numId w:val="13"/>
      </w:numPr>
      <w:tabs>
        <w:tab w:val="clear" w:pos="680"/>
      </w:tabs>
    </w:pPr>
  </w:style>
  <w:style w:type="paragraph" w:styleId="Index1">
    <w:name w:val="index 1"/>
    <w:basedOn w:val="Normal"/>
    <w:next w:val="Normal"/>
    <w:semiHidden/>
    <w:rsid w:val="00F82B8B"/>
    <w:pPr>
      <w:keepNext w:val="0"/>
      <w:tabs>
        <w:tab w:val="right" w:pos="4176"/>
      </w:tabs>
      <w:ind w:left="198" w:hanging="198"/>
    </w:pPr>
    <w:rPr>
      <w:rFonts w:ascii="Garamond" w:hAnsi="Garamond"/>
    </w:rPr>
  </w:style>
  <w:style w:type="paragraph" w:styleId="IndexHeading">
    <w:name w:val="index heading"/>
    <w:basedOn w:val="Normal"/>
    <w:next w:val="Index1"/>
    <w:semiHidden/>
    <w:rsid w:val="00F82B8B"/>
    <w:pPr>
      <w:spacing w:before="120" w:after="120"/>
    </w:pPr>
    <w:rPr>
      <w:rFonts w:ascii="Arial" w:hAnsi="Arial"/>
      <w:b/>
      <w:color w:val="918585"/>
      <w:sz w:val="24"/>
    </w:rPr>
  </w:style>
  <w:style w:type="paragraph" w:styleId="Header">
    <w:name w:val="header"/>
    <w:basedOn w:val="Normal"/>
    <w:link w:val="HeaderChar"/>
    <w:rsid w:val="00F82B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B8B"/>
    <w:rPr>
      <w:rFonts w:ascii="Times New Roman" w:eastAsia="Times New Roman" w:hAnsi="Times New Roman" w:cs="Times New Roman"/>
      <w:sz w:val="16"/>
      <w:szCs w:val="20"/>
      <w:lang w:val="en-GB" w:eastAsia="en-US"/>
    </w:rPr>
  </w:style>
  <w:style w:type="paragraph" w:customStyle="1" w:styleId="Chapter">
    <w:name w:val="Chapter"/>
    <w:basedOn w:val="Normal"/>
    <w:rsid w:val="00F82B8B"/>
    <w:pPr>
      <w:spacing w:before="240"/>
    </w:pPr>
    <w:rPr>
      <w:rFonts w:ascii="Times New Roman" w:hAnsi="Times New Roman"/>
      <w:smallCaps/>
      <w:spacing w:val="80"/>
      <w:sz w:val="28"/>
    </w:rPr>
  </w:style>
  <w:style w:type="paragraph" w:customStyle="1" w:styleId="InChapter">
    <w:name w:val="InChapter"/>
    <w:basedOn w:val="Heading3"/>
    <w:rsid w:val="00F82B8B"/>
    <w:pPr>
      <w:spacing w:after="240"/>
      <w:outlineLvl w:val="9"/>
    </w:pPr>
    <w:rPr>
      <w:noProof/>
    </w:rPr>
  </w:style>
  <w:style w:type="paragraph" w:styleId="Index2">
    <w:name w:val="index 2"/>
    <w:basedOn w:val="Normal"/>
    <w:next w:val="Normal"/>
    <w:semiHidden/>
    <w:rsid w:val="00F82B8B"/>
    <w:pPr>
      <w:tabs>
        <w:tab w:val="right" w:pos="4176"/>
      </w:tabs>
      <w:ind w:left="568" w:hanging="284"/>
    </w:pPr>
    <w:rPr>
      <w:rFonts w:ascii="Garamond" w:hAnsi="Garamond"/>
    </w:rPr>
  </w:style>
  <w:style w:type="paragraph" w:customStyle="1" w:styleId="Byline">
    <w:name w:val="Byline"/>
    <w:rsid w:val="00F82B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B8B"/>
    <w:pPr>
      <w:tabs>
        <w:tab w:val="clear" w:pos="3600"/>
        <w:tab w:val="clear" w:pos="3958"/>
      </w:tabs>
      <w:jc w:val="right"/>
    </w:pPr>
  </w:style>
  <w:style w:type="character" w:styleId="Emphasis">
    <w:name w:val="Emphasis"/>
    <w:basedOn w:val="DefaultParagraphFont"/>
    <w:qFormat/>
    <w:rsid w:val="00F82B8B"/>
    <w:rPr>
      <w:i/>
    </w:rPr>
  </w:style>
  <w:style w:type="paragraph" w:styleId="Caption">
    <w:name w:val="caption"/>
    <w:basedOn w:val="BodyText"/>
    <w:next w:val="Normal"/>
    <w:qFormat/>
    <w:rsid w:val="00F82B8B"/>
    <w:pPr>
      <w:framePr w:w="2268" w:hSpace="181" w:vSpace="181" w:wrap="around" w:vAnchor="text" w:hAnchor="page" w:x="1135" w:y="285" w:anchorLock="1"/>
    </w:pPr>
    <w:rPr>
      <w:i/>
    </w:rPr>
  </w:style>
  <w:style w:type="paragraph" w:customStyle="1" w:styleId="MiniTOCTitle">
    <w:name w:val="MiniTOCTitle"/>
    <w:basedOn w:val="Heading4"/>
    <w:rsid w:val="00F82B8B"/>
    <w:pPr>
      <w:spacing w:before="240"/>
      <w:outlineLvl w:val="9"/>
    </w:pPr>
    <w:rPr>
      <w:noProof/>
      <w:sz w:val="24"/>
    </w:rPr>
  </w:style>
  <w:style w:type="paragraph" w:customStyle="1" w:styleId="MiniTOCItem">
    <w:name w:val="MiniTOCItem"/>
    <w:basedOn w:val="ListBullet"/>
    <w:rsid w:val="00F82B8B"/>
    <w:pPr>
      <w:numPr>
        <w:numId w:val="0"/>
      </w:numPr>
      <w:tabs>
        <w:tab w:val="right" w:leader="dot" w:pos="6521"/>
      </w:tabs>
      <w:spacing w:before="0" w:after="0"/>
    </w:pPr>
  </w:style>
  <w:style w:type="paragraph" w:customStyle="1" w:styleId="TOFTitle">
    <w:name w:val="TOFTitle"/>
    <w:basedOn w:val="TOCTitle"/>
    <w:rsid w:val="00F82B8B"/>
  </w:style>
  <w:style w:type="paragraph" w:styleId="TableofFigures">
    <w:name w:val="table of figures"/>
    <w:basedOn w:val="Normal"/>
    <w:next w:val="Normal"/>
    <w:semiHidden/>
    <w:rsid w:val="00F82B8B"/>
    <w:pPr>
      <w:tabs>
        <w:tab w:val="right" w:leader="dot" w:pos="9072"/>
      </w:tabs>
      <w:ind w:left="970" w:hanging="403"/>
    </w:pPr>
    <w:rPr>
      <w:rFonts w:ascii="Times New Roman" w:hAnsi="Times New Roman"/>
      <w:b/>
    </w:rPr>
  </w:style>
  <w:style w:type="paragraph" w:styleId="ListNumber">
    <w:name w:val="List Number"/>
    <w:basedOn w:val="List"/>
    <w:rsid w:val="00F82B8B"/>
    <w:pPr>
      <w:numPr>
        <w:numId w:val="10"/>
      </w:numPr>
    </w:pPr>
  </w:style>
  <w:style w:type="character" w:customStyle="1" w:styleId="WingdingSymbols">
    <w:name w:val="Wingding Symbols"/>
    <w:rsid w:val="00F82B8B"/>
    <w:rPr>
      <w:rFonts w:ascii="Wingdings" w:hAnsi="Wingdings"/>
    </w:rPr>
  </w:style>
  <w:style w:type="paragraph" w:customStyle="1" w:styleId="TableHeading">
    <w:name w:val="Table Heading"/>
    <w:basedOn w:val="HeadingBase"/>
    <w:rsid w:val="00F82B8B"/>
    <w:pPr>
      <w:keepLines/>
      <w:pBdr>
        <w:bottom w:val="single" w:sz="6" w:space="1" w:color="918585"/>
      </w:pBdr>
      <w:spacing w:before="240"/>
    </w:pPr>
  </w:style>
  <w:style w:type="character" w:customStyle="1" w:styleId="HotSpot">
    <w:name w:val="HotSpot"/>
    <w:rsid w:val="00F82B8B"/>
    <w:rPr>
      <w:color w:val="0033CC"/>
      <w:u w:val="none"/>
    </w:rPr>
  </w:style>
  <w:style w:type="paragraph" w:customStyle="1" w:styleId="BodyTextRight">
    <w:name w:val="Body Text Right"/>
    <w:basedOn w:val="BodyText"/>
    <w:rsid w:val="00F82B8B"/>
    <w:pPr>
      <w:spacing w:before="0" w:after="0"/>
      <w:jc w:val="right"/>
    </w:pPr>
  </w:style>
  <w:style w:type="paragraph" w:styleId="Index3">
    <w:name w:val="index 3"/>
    <w:basedOn w:val="ListNumber2"/>
    <w:next w:val="Normal"/>
    <w:semiHidden/>
    <w:rsid w:val="00F82B8B"/>
    <w:pPr>
      <w:numPr>
        <w:numId w:val="0"/>
      </w:numPr>
      <w:tabs>
        <w:tab w:val="right" w:leader="dot" w:pos="4176"/>
      </w:tabs>
    </w:pPr>
  </w:style>
  <w:style w:type="paragraph" w:styleId="ListNumber2">
    <w:name w:val="List Number 2"/>
    <w:basedOn w:val="List2"/>
    <w:rsid w:val="00F82B8B"/>
    <w:pPr>
      <w:numPr>
        <w:numId w:val="9"/>
      </w:numPr>
      <w:tabs>
        <w:tab w:val="clear" w:pos="1060"/>
      </w:tabs>
    </w:pPr>
  </w:style>
  <w:style w:type="paragraph" w:customStyle="1" w:styleId="MarginNote">
    <w:name w:val="Margin Note"/>
    <w:basedOn w:val="BodyText"/>
    <w:rsid w:val="00F82B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B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B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B8B"/>
    <w:rPr>
      <w:sz w:val="32"/>
    </w:rPr>
  </w:style>
  <w:style w:type="paragraph" w:customStyle="1" w:styleId="HeadingProcedure">
    <w:name w:val="Heading Procedure"/>
    <w:basedOn w:val="HeadingBase"/>
    <w:next w:val="Normal"/>
    <w:rsid w:val="00F82B8B"/>
    <w:pPr>
      <w:tabs>
        <w:tab w:val="left" w:pos="0"/>
      </w:tabs>
      <w:spacing w:before="120" w:after="60"/>
    </w:pPr>
    <w:rPr>
      <w:i/>
      <w:color w:val="918585"/>
      <w:sz w:val="22"/>
    </w:rPr>
  </w:style>
  <w:style w:type="paragraph" w:customStyle="1" w:styleId="TableBodyText">
    <w:name w:val="Table Body Text"/>
    <w:basedOn w:val="BodyText"/>
    <w:rsid w:val="00F82B8B"/>
    <w:pPr>
      <w:spacing w:before="60" w:after="60"/>
    </w:pPr>
  </w:style>
  <w:style w:type="paragraph" w:styleId="ListContinue">
    <w:name w:val="List Continue"/>
    <w:basedOn w:val="List"/>
    <w:rsid w:val="00F82B8B"/>
    <w:pPr>
      <w:ind w:firstLine="0"/>
    </w:pPr>
  </w:style>
  <w:style w:type="paragraph" w:customStyle="1" w:styleId="ListNote">
    <w:name w:val="List Note"/>
    <w:basedOn w:val="List"/>
    <w:rsid w:val="00F82B8B"/>
    <w:pPr>
      <w:pBdr>
        <w:top w:val="single" w:sz="6" w:space="2" w:color="918585"/>
        <w:bottom w:val="single" w:sz="6" w:space="2" w:color="918585"/>
      </w:pBdr>
      <w:tabs>
        <w:tab w:val="left" w:pos="1021"/>
      </w:tabs>
      <w:ind w:firstLine="0"/>
    </w:pPr>
  </w:style>
  <w:style w:type="paragraph" w:customStyle="1" w:styleId="Warning">
    <w:name w:val="Warning"/>
    <w:basedOn w:val="BodyText"/>
    <w:rsid w:val="00F82B8B"/>
    <w:pPr>
      <w:shd w:val="clear" w:color="auto" w:fill="D9D9D9"/>
      <w:tabs>
        <w:tab w:val="left" w:pos="992"/>
      </w:tabs>
      <w:ind w:left="119" w:right="119"/>
    </w:pPr>
    <w:rPr>
      <w:sz w:val="20"/>
    </w:rPr>
  </w:style>
  <w:style w:type="paragraph" w:customStyle="1" w:styleId="MarginIcons">
    <w:name w:val="Margin Icons"/>
    <w:basedOn w:val="BodyText"/>
    <w:rsid w:val="00F82B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B8B"/>
    <w:rPr>
      <w:rFonts w:ascii="Courier New" w:hAnsi="Courier New"/>
    </w:rPr>
  </w:style>
  <w:style w:type="paragraph" w:customStyle="1" w:styleId="NoteBullet">
    <w:name w:val="Note Bullet"/>
    <w:basedOn w:val="Note"/>
    <w:rsid w:val="00F82B8B"/>
    <w:pPr>
      <w:tabs>
        <w:tab w:val="clear" w:pos="680"/>
      </w:tabs>
      <w:spacing w:before="60" w:after="60"/>
    </w:pPr>
  </w:style>
  <w:style w:type="paragraph" w:customStyle="1" w:styleId="SubHeading2">
    <w:name w:val="SubHeading2"/>
    <w:basedOn w:val="HeadingBase"/>
    <w:rsid w:val="00F82B8B"/>
    <w:pPr>
      <w:spacing w:before="240" w:after="60"/>
    </w:pPr>
    <w:rPr>
      <w:sz w:val="20"/>
    </w:rPr>
  </w:style>
  <w:style w:type="paragraph" w:customStyle="1" w:styleId="SubHeading1">
    <w:name w:val="SubHeading1"/>
    <w:basedOn w:val="HeadingBase"/>
    <w:rsid w:val="00F82B8B"/>
    <w:pPr>
      <w:spacing w:before="240" w:after="60"/>
    </w:pPr>
    <w:rPr>
      <w:color w:val="918585"/>
      <w:sz w:val="22"/>
    </w:rPr>
  </w:style>
  <w:style w:type="paragraph" w:customStyle="1" w:styleId="SideHeading">
    <w:name w:val="Side Heading"/>
    <w:basedOn w:val="HeadingBase"/>
    <w:rsid w:val="00F82B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B8B"/>
    <w:pPr>
      <w:tabs>
        <w:tab w:val="num" w:pos="360"/>
      </w:tabs>
    </w:pPr>
  </w:style>
  <w:style w:type="paragraph" w:styleId="PlainText">
    <w:name w:val="Plain Text"/>
    <w:basedOn w:val="Normal"/>
    <w:link w:val="PlainTextChar"/>
    <w:rsid w:val="00F82B8B"/>
    <w:rPr>
      <w:sz w:val="20"/>
    </w:rPr>
  </w:style>
  <w:style w:type="character" w:customStyle="1" w:styleId="PlainTextChar">
    <w:name w:val="Plain Text Char"/>
    <w:basedOn w:val="DefaultParagraphFont"/>
    <w:link w:val="PlainText"/>
    <w:rsid w:val="00F82B8B"/>
    <w:rPr>
      <w:rFonts w:ascii="Courier New" w:eastAsia="Times New Roman" w:hAnsi="Courier New" w:cs="Times New Roman"/>
      <w:sz w:val="20"/>
      <w:szCs w:val="20"/>
      <w:lang w:eastAsia="en-US"/>
    </w:rPr>
  </w:style>
  <w:style w:type="character" w:customStyle="1" w:styleId="MenuOption">
    <w:name w:val="Menu Option"/>
    <w:basedOn w:val="DefaultParagraphFont"/>
    <w:rsid w:val="00F82B8B"/>
    <w:rPr>
      <w:b/>
      <w:smallCaps/>
    </w:rPr>
  </w:style>
  <w:style w:type="paragraph" w:customStyle="1" w:styleId="TableListNumber">
    <w:name w:val="Table List Number"/>
    <w:basedOn w:val="ListNumber"/>
    <w:rsid w:val="00F82B8B"/>
    <w:pPr>
      <w:numPr>
        <w:numId w:val="0"/>
      </w:numPr>
    </w:pPr>
  </w:style>
  <w:style w:type="paragraph" w:styleId="TOC4">
    <w:name w:val="toc 4"/>
    <w:basedOn w:val="TOCBase"/>
    <w:next w:val="Normal"/>
    <w:semiHidden/>
    <w:rsid w:val="00F82B8B"/>
    <w:pPr>
      <w:tabs>
        <w:tab w:val="right" w:leader="dot" w:pos="9071"/>
      </w:tabs>
      <w:ind w:left="1701"/>
    </w:pPr>
  </w:style>
  <w:style w:type="paragraph" w:customStyle="1" w:styleId="ListAlpha">
    <w:name w:val="List Alpha"/>
    <w:basedOn w:val="List"/>
    <w:rsid w:val="00F82B8B"/>
    <w:pPr>
      <w:numPr>
        <w:numId w:val="8"/>
      </w:numPr>
    </w:pPr>
  </w:style>
  <w:style w:type="paragraph" w:customStyle="1" w:styleId="ListAlpha2">
    <w:name w:val="List Alpha 2"/>
    <w:basedOn w:val="List2"/>
    <w:rsid w:val="00F82B8B"/>
    <w:pPr>
      <w:numPr>
        <w:numId w:val="7"/>
      </w:numPr>
    </w:pPr>
  </w:style>
  <w:style w:type="paragraph" w:styleId="List2">
    <w:name w:val="List 2"/>
    <w:basedOn w:val="BodyText"/>
    <w:rsid w:val="00F82B8B"/>
    <w:pPr>
      <w:tabs>
        <w:tab w:val="left" w:pos="680"/>
      </w:tabs>
      <w:spacing w:before="60" w:after="60"/>
      <w:ind w:left="680" w:hanging="340"/>
    </w:pPr>
  </w:style>
  <w:style w:type="paragraph" w:styleId="List3">
    <w:name w:val="List 3"/>
    <w:basedOn w:val="BodyText"/>
    <w:rsid w:val="00F82B8B"/>
    <w:pPr>
      <w:tabs>
        <w:tab w:val="left" w:pos="1021"/>
      </w:tabs>
      <w:spacing w:before="60" w:after="60"/>
      <w:ind w:left="1020" w:hanging="340"/>
    </w:pPr>
  </w:style>
  <w:style w:type="paragraph" w:styleId="List4">
    <w:name w:val="List 4"/>
    <w:basedOn w:val="BodyText"/>
    <w:rsid w:val="00F82B8B"/>
    <w:pPr>
      <w:tabs>
        <w:tab w:val="left" w:pos="1361"/>
      </w:tabs>
      <w:spacing w:before="60" w:after="60"/>
      <w:ind w:left="1361" w:hanging="340"/>
    </w:pPr>
  </w:style>
  <w:style w:type="paragraph" w:styleId="List5">
    <w:name w:val="List 5"/>
    <w:basedOn w:val="BodyText"/>
    <w:rsid w:val="00F82B8B"/>
    <w:pPr>
      <w:tabs>
        <w:tab w:val="left" w:pos="1701"/>
      </w:tabs>
      <w:spacing w:before="60" w:after="60"/>
      <w:ind w:left="1701" w:hanging="340"/>
    </w:pPr>
  </w:style>
  <w:style w:type="paragraph" w:styleId="ListBullet3">
    <w:name w:val="List Bullet 3"/>
    <w:basedOn w:val="List3"/>
    <w:rsid w:val="00F82B8B"/>
    <w:pPr>
      <w:numPr>
        <w:numId w:val="14"/>
      </w:numPr>
      <w:tabs>
        <w:tab w:val="clear" w:pos="1021"/>
      </w:tabs>
      <w:ind w:left="1037" w:hanging="357"/>
    </w:pPr>
  </w:style>
  <w:style w:type="paragraph" w:styleId="ListBullet4">
    <w:name w:val="List Bullet 4"/>
    <w:basedOn w:val="List4"/>
    <w:rsid w:val="00F82B8B"/>
    <w:pPr>
      <w:numPr>
        <w:numId w:val="2"/>
      </w:numPr>
    </w:pPr>
  </w:style>
  <w:style w:type="paragraph" w:styleId="ListBullet5">
    <w:name w:val="List Bullet 5"/>
    <w:basedOn w:val="List5"/>
    <w:rsid w:val="00F82B8B"/>
    <w:pPr>
      <w:numPr>
        <w:numId w:val="3"/>
      </w:numPr>
    </w:pPr>
  </w:style>
  <w:style w:type="paragraph" w:styleId="ListContinue2">
    <w:name w:val="List Continue 2"/>
    <w:basedOn w:val="List2"/>
    <w:rsid w:val="00F82B8B"/>
    <w:pPr>
      <w:ind w:firstLine="0"/>
    </w:pPr>
  </w:style>
  <w:style w:type="paragraph" w:styleId="ListContinue3">
    <w:name w:val="List Continue 3"/>
    <w:basedOn w:val="List3"/>
    <w:rsid w:val="00F82B8B"/>
    <w:pPr>
      <w:ind w:left="1021" w:firstLine="0"/>
    </w:pPr>
  </w:style>
  <w:style w:type="paragraph" w:styleId="ListContinue4">
    <w:name w:val="List Continue 4"/>
    <w:basedOn w:val="List4"/>
    <w:rsid w:val="00F82B8B"/>
    <w:pPr>
      <w:ind w:firstLine="0"/>
    </w:pPr>
  </w:style>
  <w:style w:type="paragraph" w:styleId="ListContinue5">
    <w:name w:val="List Continue 5"/>
    <w:basedOn w:val="List5"/>
    <w:rsid w:val="00F82B8B"/>
    <w:pPr>
      <w:ind w:firstLine="0"/>
    </w:pPr>
  </w:style>
  <w:style w:type="paragraph" w:styleId="ListNumber3">
    <w:name w:val="List Number 3"/>
    <w:basedOn w:val="List3"/>
    <w:rsid w:val="00F82B8B"/>
    <w:pPr>
      <w:numPr>
        <w:numId w:val="4"/>
      </w:numPr>
    </w:pPr>
  </w:style>
  <w:style w:type="paragraph" w:styleId="ListNumber4">
    <w:name w:val="List Number 4"/>
    <w:basedOn w:val="List4"/>
    <w:rsid w:val="00F82B8B"/>
    <w:pPr>
      <w:numPr>
        <w:numId w:val="5"/>
      </w:numPr>
    </w:pPr>
  </w:style>
  <w:style w:type="paragraph" w:styleId="ListNumber5">
    <w:name w:val="List Number 5"/>
    <w:basedOn w:val="List5"/>
    <w:rsid w:val="00F82B8B"/>
    <w:pPr>
      <w:numPr>
        <w:numId w:val="6"/>
      </w:numPr>
    </w:pPr>
  </w:style>
  <w:style w:type="paragraph" w:styleId="BlockText">
    <w:name w:val="Block Text"/>
    <w:basedOn w:val="Normal"/>
    <w:rsid w:val="00F82B8B"/>
    <w:pPr>
      <w:spacing w:after="120"/>
      <w:ind w:left="1440" w:right="1440"/>
    </w:pPr>
  </w:style>
  <w:style w:type="character" w:customStyle="1" w:styleId="Subscript">
    <w:name w:val="Subscript"/>
    <w:basedOn w:val="DefaultParagraphFont"/>
    <w:rsid w:val="00F82B8B"/>
    <w:rPr>
      <w:sz w:val="16"/>
      <w:vertAlign w:val="subscript"/>
    </w:rPr>
  </w:style>
  <w:style w:type="character" w:customStyle="1" w:styleId="Superscript">
    <w:name w:val="Superscript"/>
    <w:basedOn w:val="DefaultParagraphFont"/>
    <w:rsid w:val="00F82B8B"/>
    <w:rPr>
      <w:sz w:val="16"/>
      <w:vertAlign w:val="superscript"/>
    </w:rPr>
  </w:style>
  <w:style w:type="character" w:customStyle="1" w:styleId="Symbols">
    <w:name w:val="Symbols"/>
    <w:basedOn w:val="DefaultParagraphFont"/>
    <w:rsid w:val="00F82B8B"/>
    <w:rPr>
      <w:rFonts w:ascii="Symbol" w:hAnsi="Symbol"/>
    </w:rPr>
  </w:style>
  <w:style w:type="character" w:customStyle="1" w:styleId="MenuOptions">
    <w:name w:val="Menu Options"/>
    <w:basedOn w:val="DefaultParagraphFont"/>
    <w:rsid w:val="00F82B8B"/>
    <w:rPr>
      <w:rFonts w:ascii="Arial Narrow" w:hAnsi="Arial Narrow"/>
      <w:smallCaps/>
    </w:rPr>
  </w:style>
  <w:style w:type="character" w:customStyle="1" w:styleId="Buttons">
    <w:name w:val="Buttons"/>
    <w:basedOn w:val="DefaultParagraphFont"/>
    <w:rsid w:val="00F82B8B"/>
    <w:rPr>
      <w:b/>
    </w:rPr>
  </w:style>
  <w:style w:type="character" w:customStyle="1" w:styleId="Underlined">
    <w:name w:val="Underlined"/>
    <w:basedOn w:val="DefaultParagraphFont"/>
    <w:rsid w:val="00F82B8B"/>
    <w:rPr>
      <w:u w:val="single"/>
    </w:rPr>
  </w:style>
  <w:style w:type="paragraph" w:customStyle="1" w:styleId="TableBodyTextRight">
    <w:name w:val="Table Body Text Right"/>
    <w:basedOn w:val="TableBodyText"/>
    <w:rsid w:val="00F82B8B"/>
    <w:pPr>
      <w:widowControl w:val="0"/>
      <w:autoSpaceDE w:val="0"/>
      <w:autoSpaceDN w:val="0"/>
      <w:adjustRightInd w:val="0"/>
      <w:jc w:val="right"/>
    </w:pPr>
    <w:rPr>
      <w:rFonts w:cs="Arial"/>
      <w:szCs w:val="18"/>
    </w:rPr>
  </w:style>
  <w:style w:type="paragraph" w:customStyle="1" w:styleId="CopyrightText">
    <w:name w:val="Copyright Text"/>
    <w:basedOn w:val="BodyText"/>
    <w:rsid w:val="00F82B8B"/>
    <w:rPr>
      <w:sz w:val="18"/>
    </w:rPr>
  </w:style>
  <w:style w:type="paragraph" w:customStyle="1" w:styleId="BodySmallRight">
    <w:name w:val="Body Small Right"/>
    <w:basedOn w:val="BodyTextRight"/>
    <w:rsid w:val="00F82B8B"/>
    <w:rPr>
      <w:sz w:val="18"/>
      <w:szCs w:val="18"/>
    </w:rPr>
  </w:style>
  <w:style w:type="paragraph" w:customStyle="1" w:styleId="MarginEdition">
    <w:name w:val="Margin Edition"/>
    <w:basedOn w:val="MarginNote"/>
    <w:rsid w:val="00F82B8B"/>
    <w:pPr>
      <w:spacing w:before="0" w:after="0"/>
    </w:pPr>
    <w:rPr>
      <w:rFonts w:ascii="Times New Roman" w:hAnsi="Times New Roman"/>
      <w:color w:val="999999"/>
    </w:rPr>
  </w:style>
  <w:style w:type="paragraph" w:customStyle="1" w:styleId="Spacer">
    <w:name w:val="Spacer"/>
    <w:basedOn w:val="Normal"/>
    <w:rsid w:val="00F82B8B"/>
    <w:rPr>
      <w:sz w:val="2"/>
      <w:szCs w:val="2"/>
    </w:rPr>
  </w:style>
  <w:style w:type="character" w:customStyle="1" w:styleId="Small">
    <w:name w:val="Small"/>
    <w:basedOn w:val="DefaultParagraphFont"/>
    <w:rsid w:val="00F82B8B"/>
    <w:rPr>
      <w:sz w:val="16"/>
    </w:rPr>
  </w:style>
  <w:style w:type="paragraph" w:customStyle="1" w:styleId="WideTable">
    <w:name w:val="Wide Table"/>
    <w:basedOn w:val="Normal"/>
    <w:rsid w:val="00F82B8B"/>
    <w:pPr>
      <w:ind w:left="-1418"/>
    </w:pPr>
    <w:rPr>
      <w:sz w:val="2"/>
      <w:szCs w:val="2"/>
    </w:rPr>
  </w:style>
  <w:style w:type="character" w:styleId="PageNumber">
    <w:name w:val="page number"/>
    <w:basedOn w:val="DefaultParagraphFont"/>
    <w:rsid w:val="00F82B8B"/>
  </w:style>
  <w:style w:type="paragraph" w:styleId="Quote">
    <w:name w:val="Quote"/>
    <w:basedOn w:val="Heading1"/>
    <w:link w:val="QuoteChar"/>
    <w:qFormat/>
    <w:rsid w:val="00F82B8B"/>
    <w:rPr>
      <w:b w:val="0"/>
      <w:sz w:val="72"/>
      <w:szCs w:val="72"/>
      <w:lang w:val="en-NZ"/>
    </w:rPr>
  </w:style>
  <w:style w:type="character" w:customStyle="1" w:styleId="QuoteChar">
    <w:name w:val="Quote Char"/>
    <w:basedOn w:val="DefaultParagraphFont"/>
    <w:link w:val="Quote"/>
    <w:rsid w:val="00F82B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B8B"/>
    <w:pPr>
      <w:pageBreakBefore/>
    </w:pPr>
  </w:style>
  <w:style w:type="paragraph" w:customStyle="1" w:styleId="Border">
    <w:name w:val="Border"/>
    <w:basedOn w:val="Normal"/>
    <w:qFormat/>
    <w:rsid w:val="00F82B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B8B"/>
    <w:rPr>
      <w:b/>
      <w:bCs/>
      <w:i/>
      <w:iCs/>
      <w:color w:val="auto"/>
    </w:rPr>
  </w:style>
  <w:style w:type="paragraph" w:styleId="IntenseQuote">
    <w:name w:val="Intense Quote"/>
    <w:basedOn w:val="Normal"/>
    <w:next w:val="Normal"/>
    <w:link w:val="IntenseQuoteChar"/>
    <w:uiPriority w:val="30"/>
    <w:qFormat/>
    <w:rsid w:val="00F82B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B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B8B"/>
    <w:rPr>
      <w:smallCaps/>
      <w:color w:val="auto"/>
      <w:u w:val="single"/>
    </w:rPr>
  </w:style>
  <w:style w:type="character" w:styleId="IntenseReference">
    <w:name w:val="Intense Reference"/>
    <w:basedOn w:val="DefaultParagraphFont"/>
    <w:uiPriority w:val="32"/>
    <w:qFormat/>
    <w:rsid w:val="00F82B8B"/>
    <w:rPr>
      <w:b/>
      <w:bCs/>
      <w:smallCaps/>
      <w:color w:val="auto"/>
      <w:spacing w:val="5"/>
      <w:u w:val="single"/>
    </w:rPr>
  </w:style>
  <w:style w:type="paragraph" w:customStyle="1" w:styleId="2ColumnHeading">
    <w:name w:val="2Column Heading"/>
    <w:basedOn w:val="BodyText"/>
    <w:qFormat/>
    <w:rsid w:val="00F82B8B"/>
    <w:pPr>
      <w:spacing w:after="60"/>
      <w:ind w:left="-2268"/>
    </w:pPr>
    <w:rPr>
      <w:b/>
    </w:rPr>
  </w:style>
  <w:style w:type="paragraph" w:customStyle="1" w:styleId="Heading1TOC">
    <w:name w:val="Heading1 TOC"/>
    <w:basedOn w:val="Normal"/>
    <w:qFormat/>
    <w:rsid w:val="00F82B8B"/>
    <w:pPr>
      <w:spacing w:before="240" w:after="120"/>
    </w:pPr>
    <w:rPr>
      <w:rFonts w:ascii="Times New Roman" w:hAnsi="Times New Roman"/>
      <w:b/>
      <w:sz w:val="32"/>
    </w:rPr>
  </w:style>
  <w:style w:type="paragraph" w:customStyle="1" w:styleId="Heading2TOC">
    <w:name w:val="Heading2 TOC"/>
    <w:basedOn w:val="Normal"/>
    <w:qFormat/>
    <w:rsid w:val="00F82B8B"/>
    <w:pPr>
      <w:spacing w:before="240" w:after="60"/>
    </w:pPr>
    <w:rPr>
      <w:rFonts w:ascii="Times New Roman" w:hAnsi="Times New Roman"/>
      <w:b/>
      <w:sz w:val="28"/>
    </w:rPr>
  </w:style>
  <w:style w:type="character" w:customStyle="1" w:styleId="Underline">
    <w:name w:val="Underline"/>
    <w:basedOn w:val="DefaultParagraphFont"/>
    <w:qFormat/>
    <w:rsid w:val="00F82B8B"/>
    <w:rPr>
      <w:u w:val="single"/>
    </w:rPr>
  </w:style>
  <w:style w:type="character" w:customStyle="1" w:styleId="BoldandItalics">
    <w:name w:val="Bold and Italics"/>
    <w:qFormat/>
    <w:rsid w:val="00F82B8B"/>
    <w:rPr>
      <w:b/>
      <w:i/>
      <w:u w:val="none"/>
    </w:rPr>
  </w:style>
  <w:style w:type="paragraph" w:styleId="BalloonText">
    <w:name w:val="Balloon Text"/>
    <w:basedOn w:val="Normal"/>
    <w:link w:val="BalloonTextChar"/>
    <w:rsid w:val="00F82B8B"/>
    <w:rPr>
      <w:rFonts w:ascii="Tahoma" w:hAnsi="Tahoma" w:cs="Tahoma"/>
      <w:sz w:val="16"/>
      <w:szCs w:val="16"/>
    </w:rPr>
  </w:style>
  <w:style w:type="character" w:customStyle="1" w:styleId="BalloonTextChar">
    <w:name w:val="Balloon Text Char"/>
    <w:basedOn w:val="DefaultParagraphFont"/>
    <w:link w:val="BalloonText"/>
    <w:rsid w:val="00F82B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B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2B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B8B"/>
    <w:rPr>
      <w:b/>
      <w:color w:val="660033"/>
      <w:spacing w:val="0"/>
    </w:rPr>
  </w:style>
  <w:style w:type="paragraph" w:customStyle="1" w:styleId="Nameditemlist">
    <w:name w:val="Named item list"/>
    <w:basedOn w:val="BodyText"/>
    <w:qFormat/>
    <w:rsid w:val="00F82B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8262</Characters>
  <Application>Microsoft Office Word</Application>
  <DocSecurity>0</DocSecurity>
  <Lines>257</Lines>
  <Paragraphs>160</Paragraphs>
  <ScaleCrop>false</ScaleCrop>
  <Company>Author-it Software Corporation Ltd.</Company>
  <LinksUpToDate>false</LinksUpToDate>
  <CharactersWithSpaces>9382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AVIW3025A Complete aircraft/equipment pre- and post-flight actions</dc:title>
  <dc:subject>Approved</dc:subject>
  <dc:creator>Transport &amp; Logistics Industry Skills Council</dc:creator>
  <cp:keywords>Revision Number: 1</cp:keywords>
  <dc:description>Review Date: 12 April 2008</dc:description>
  <cp:lastModifiedBy>TPCMS</cp:lastModifiedBy>
  <cp:revision>3</cp:revision>
  <dcterms:created xsi:type="dcterms:W3CDTF">2013-10-25T06:22:00Z</dcterms:created>
  <dcterms:modified xsi:type="dcterms:W3CDTF">2013-10-25T06:22:00Z</dcterms:modified>
</cp:coreProperties>
</file>