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6BA" w:rsidP="00A426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AVIW3021A Coordinate aircraft ground operations</w:t>
      </w:r>
      <w:r>
        <w:fldChar w:fldCharType="end"/>
      </w:r>
    </w:p>
    <w:p w:rsidR="00A426BA" w:rsidP="00A426BA">
      <w:pPr>
        <w:pStyle w:val="Version"/>
        <w:sectPr w:rsidSect="00AF7F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F7F77" w:rsidP="00AF7F77">
      <w:pPr>
        <w:pStyle w:val="SuperHeading"/>
      </w:pPr>
      <w:r w:rsidRPr="00AF7F77">
        <w:t>AVIW3021A Coordinate aircraft ground operations</w:t>
      </w:r>
    </w:p>
    <w:p w:rsidR="00000000" w:rsidRPr="00AF7F77" w:rsidP="00AF7F77">
      <w:pPr>
        <w:pStyle w:val="SuperHeading"/>
      </w:pPr>
    </w:p>
    <w:p w:rsidR="00000000" w:rsidRPr="00AF7F77" w:rsidP="00AF7F77">
      <w:pPr>
        <w:pStyle w:val="Heading1"/>
      </w:pPr>
      <w:bookmarkStart w:id="1" w:name="O_61203"/>
      <w:bookmarkEnd w:id="1"/>
      <w:r w:rsidRPr="00AF7F77">
        <w:t>Modification History</w:t>
      </w:r>
    </w:p>
    <w:p w:rsidR="00000000" w:rsidRPr="00AF7F77" w:rsidP="00AF7F77">
      <w:pPr>
        <w:pStyle w:val="BodyText"/>
      </w:pPr>
      <w:r w:rsidRPr="00AF7F77">
        <w:t>Not applicable.</w:t>
      </w: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2" w:name="O_61204"/>
      <w:bookmarkEnd w:id="2"/>
      <w:r w:rsidRPr="00AF7F77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t>This unit involves the skills and knowledge required to coordinate aircraft ground operations. Licensing,</w:t>
            </w:r>
            <w:r w:rsidRPr="00AF7F77">
              <w:t xml:space="preserve"> legislative, regulatory or certification requirements are applicable to this unit.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3" w:name="O_61205"/>
      <w:bookmarkEnd w:id="3"/>
      <w:r w:rsidRPr="00AF7F77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t>This unit applies to aerodromes that operat</w:t>
            </w:r>
            <w:r w:rsidRPr="00AF7F77">
              <w:t>e across a variety of operational contexts within the Australian aviation industry.</w:t>
            </w:r>
          </w:p>
          <w:p w:rsidR="00000000" w:rsidRPr="00AF7F77" w:rsidP="00AF7F77">
            <w:pPr>
              <w:pStyle w:val="BodyText"/>
            </w:pPr>
            <w:r w:rsidRPr="00AF7F77">
              <w:t>The work must be carried out in accordance with applicable operational standards as required by CASA when coordinating aircraft ground operations</w:t>
            </w:r>
          </w:p>
          <w:p w:rsidR="00000000" w:rsidRPr="00AF7F77" w:rsidP="00AF7F77">
            <w:pPr>
              <w:pStyle w:val="BodyText"/>
            </w:pPr>
            <w:r w:rsidRPr="00AF7F77">
              <w:t>Use for ADF Aviation is to</w:t>
            </w:r>
            <w:r w:rsidRPr="00AF7F77">
              <w:t xml:space="preserve"> be in accordance with relevant Defence Orders and Instructions and applicable CASA compliance.</w:t>
            </w:r>
          </w:p>
          <w:p w:rsidR="00000000" w:rsidRPr="00AF7F77" w:rsidP="00AF7F77">
            <w:pPr>
              <w:pStyle w:val="BodyText"/>
            </w:pPr>
            <w:r w:rsidRPr="00AF7F77">
              <w:t>Work is performed under limited supervision.</w:t>
            </w:r>
          </w:p>
          <w:p w:rsidR="00000000" w:rsidRPr="00AF7F77" w:rsidP="00AF7F77">
            <w:pPr>
              <w:pStyle w:val="BodyText"/>
            </w:pPr>
            <w:r w:rsidRPr="00AF7F77">
              <w:t>This unit is nominally packaged at Certificate III.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4" w:name="O_61206"/>
      <w:bookmarkEnd w:id="4"/>
      <w:r w:rsidRPr="00AF7F77">
        <w:t>Licensing/Regulatory Information</w:t>
      </w:r>
    </w:p>
    <w:p w:rsidR="00000000" w:rsidRPr="00AF7F77" w:rsidP="00AF7F77">
      <w:pPr>
        <w:pStyle w:val="BodyText"/>
      </w:pPr>
      <w:r w:rsidRPr="00AF7F77">
        <w:t>Not applicabl</w:t>
      </w:r>
      <w:r w:rsidRPr="00AF7F77">
        <w:t>e.</w:t>
      </w: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5" w:name="O_61207"/>
      <w:bookmarkEnd w:id="5"/>
      <w:r w:rsidRPr="00AF7F77">
        <w:t>Pre-Requisites</w:t>
      </w:r>
    </w:p>
    <w:p w:rsidR="00000000" w:rsidRPr="00AF7F77" w:rsidP="00AF7F77">
      <w:pPr>
        <w:pStyle w:val="BodyText"/>
      </w:pPr>
      <w:r w:rsidRPr="00AF7F77">
        <w:t>Not applicable.</w:t>
      </w: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6" w:name="O_61208"/>
      <w:bookmarkEnd w:id="6"/>
      <w:r w:rsidRPr="00AF7F77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t>This unit contains employability skills.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7" w:name="O_61209"/>
      <w:bookmarkEnd w:id="7"/>
      <w:r w:rsidRPr="00AF7F7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8" w:name="O_61210"/>
      <w:bookmarkEnd w:id="8"/>
      <w:r w:rsidRPr="00AF7F7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PERFORMANCE CRITERIA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"/>
              <w:rPr>
                <w:lang w:val="en-NZ"/>
              </w:rPr>
            </w:pPr>
            <w:r w:rsidRPr="00AF7F77">
              <w:rPr>
                <w:rStyle w:val="SpecialBold"/>
              </w:rPr>
              <w:t>1</w:t>
            </w:r>
            <w:r w:rsidRPr="00AF7F77">
              <w:tab/>
            </w:r>
            <w:r w:rsidRPr="00AF7F77">
              <w:rPr>
                <w:rStyle w:val="SpecialBold"/>
              </w:rPr>
              <w:t>Regulate aircraft engine ground running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"/>
            </w:pPr>
            <w:r w:rsidRPr="00AF7F77">
              <w:t>1.1</w:t>
            </w:r>
            <w:r w:rsidRPr="00AF7F77">
              <w:tab/>
              <w:t>Appropriate ground engine running locations are selected</w:t>
            </w:r>
          </w:p>
          <w:p w:rsidR="00000000" w:rsidRPr="00AF7F77" w:rsidP="00AF7F77">
            <w:pPr>
              <w:pStyle w:val="List"/>
            </w:pPr>
            <w:r w:rsidRPr="00AF7F77">
              <w:t>1.2</w:t>
            </w:r>
            <w:r w:rsidRPr="00AF7F77">
              <w:tab/>
              <w:t>Engine ground running is checked in relation to time, duration and level</w:t>
            </w:r>
          </w:p>
          <w:p w:rsidR="00000000" w:rsidP="00AF7F77">
            <w:pPr>
              <w:pStyle w:val="List"/>
              <w:rPr>
                <w:lang w:val="en-NZ"/>
              </w:rPr>
            </w:pPr>
            <w:r w:rsidRPr="00AF7F77">
              <w:t>1.3</w:t>
            </w:r>
            <w:r w:rsidRPr="00AF7F77">
              <w:tab/>
              <w:t>G</w:t>
            </w:r>
            <w:r w:rsidRPr="00AF7F77">
              <w:t>round running activities are reported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"/>
              <w:rPr>
                <w:lang w:val="en-NZ"/>
              </w:rPr>
            </w:pPr>
            <w:r w:rsidRPr="00AF7F77">
              <w:rPr>
                <w:rStyle w:val="SpecialBold"/>
              </w:rPr>
              <w:t>2</w:t>
            </w:r>
            <w:r w:rsidRPr="00AF7F77">
              <w:tab/>
            </w:r>
            <w:r w:rsidRPr="00AF7F77">
              <w:rPr>
                <w:rStyle w:val="SpecialBold"/>
              </w:rPr>
              <w:t>Control aircraft parking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"/>
            </w:pPr>
            <w:r w:rsidRPr="00AF7F77">
              <w:t>2.1</w:t>
            </w:r>
            <w:r w:rsidRPr="00AF7F77">
              <w:tab/>
              <w:t>Compliance with aircraft parking restrictions is checked</w:t>
            </w:r>
          </w:p>
          <w:p w:rsidR="00000000" w:rsidRPr="00AF7F77" w:rsidP="00AF7F77">
            <w:pPr>
              <w:pStyle w:val="List"/>
            </w:pPr>
            <w:r w:rsidRPr="00AF7F77">
              <w:t>2.2</w:t>
            </w:r>
            <w:r w:rsidRPr="00AF7F77">
              <w:tab/>
              <w:t>Aircraft push-backs are monitored</w:t>
            </w:r>
          </w:p>
          <w:p w:rsidR="00000000" w:rsidRPr="00AF7F77" w:rsidP="00AF7F77">
            <w:pPr>
              <w:pStyle w:val="List"/>
            </w:pPr>
            <w:r w:rsidRPr="00AF7F77">
              <w:t>2.3</w:t>
            </w:r>
            <w:r w:rsidRPr="00AF7F77">
              <w:tab/>
              <w:t>Marshalling services are provide (if applicable)</w:t>
            </w:r>
          </w:p>
          <w:p w:rsidR="00000000" w:rsidP="00AF7F77">
            <w:pPr>
              <w:pStyle w:val="List"/>
              <w:rPr>
                <w:lang w:val="en-NZ"/>
              </w:rPr>
            </w:pPr>
            <w:r w:rsidRPr="00AF7F77">
              <w:t>2.4</w:t>
            </w:r>
            <w:r w:rsidRPr="00AF7F77">
              <w:tab/>
              <w:t>Parking breaches are logged and re</w:t>
            </w:r>
            <w:r w:rsidRPr="00AF7F77">
              <w:t>ported, and appropriate action is taken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"/>
              <w:rPr>
                <w:lang w:val="en-NZ"/>
              </w:rPr>
            </w:pPr>
            <w:r w:rsidRPr="00AF7F77">
              <w:rPr>
                <w:rStyle w:val="SpecialBold"/>
              </w:rPr>
              <w:t>3</w:t>
            </w:r>
            <w:r w:rsidRPr="00AF7F77">
              <w:tab/>
            </w:r>
            <w:r w:rsidRPr="00AF7F77">
              <w:rPr>
                <w:rStyle w:val="SpecialBold"/>
              </w:rPr>
              <w:t>Provide 'follow-me' services to aircraft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"/>
            </w:pPr>
            <w:r w:rsidRPr="00AF7F77">
              <w:t>3.1</w:t>
            </w:r>
            <w:r w:rsidRPr="00AF7F77">
              <w:tab/>
              <w:t>The need for the service is appropriately assessed</w:t>
            </w:r>
          </w:p>
          <w:p w:rsidR="00000000" w:rsidRPr="00AF7F77" w:rsidP="00AF7F77">
            <w:pPr>
              <w:pStyle w:val="List"/>
            </w:pPr>
            <w:r w:rsidRPr="00AF7F77">
              <w:t>3.2</w:t>
            </w:r>
            <w:r w:rsidRPr="00AF7F77">
              <w:tab/>
              <w:t>Appropriate communications are established and maintained</w:t>
            </w:r>
          </w:p>
          <w:p w:rsidR="00000000" w:rsidP="00AF7F77">
            <w:pPr>
              <w:pStyle w:val="List"/>
              <w:rPr>
                <w:lang w:val="en-NZ"/>
              </w:rPr>
            </w:pPr>
            <w:r w:rsidRPr="00AF7F77">
              <w:t>3.3</w:t>
            </w:r>
            <w:r w:rsidRPr="00AF7F77">
              <w:tab/>
              <w:t>Appropriate routes are taken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"/>
              <w:rPr>
                <w:lang w:val="en-NZ"/>
              </w:rPr>
            </w:pPr>
            <w:r w:rsidRPr="00AF7F77">
              <w:rPr>
                <w:rStyle w:val="SpecialBold"/>
              </w:rPr>
              <w:t>4</w:t>
            </w:r>
            <w:r w:rsidRPr="00AF7F77">
              <w:tab/>
            </w:r>
            <w:r w:rsidRPr="00AF7F77">
              <w:rPr>
                <w:rStyle w:val="SpecialBold"/>
              </w:rPr>
              <w:t>Provide for security of aircraft on the ground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"/>
            </w:pPr>
            <w:r w:rsidRPr="00AF7F77">
              <w:t>4.1</w:t>
            </w:r>
            <w:r w:rsidRPr="00AF7F77">
              <w:tab/>
              <w:t>Parked aircraft are routinely observed</w:t>
            </w:r>
          </w:p>
          <w:p w:rsidR="00000000" w:rsidP="00AF7F77">
            <w:pPr>
              <w:pStyle w:val="List"/>
              <w:rPr>
                <w:lang w:val="en-NZ"/>
              </w:rPr>
            </w:pPr>
            <w:r w:rsidRPr="00AF7F77">
              <w:t>4.2</w:t>
            </w:r>
            <w:r w:rsidRPr="00AF7F77">
              <w:tab/>
              <w:t>Suspicious or unusual activity in the vicinity of parked aircraft is investigated, logged and reported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"/>
              <w:rPr>
                <w:lang w:val="en-NZ"/>
              </w:rPr>
            </w:pPr>
            <w:r w:rsidRPr="00AF7F77">
              <w:rPr>
                <w:rStyle w:val="SpecialBold"/>
              </w:rPr>
              <w:t>5</w:t>
            </w:r>
            <w:r w:rsidRPr="00AF7F77">
              <w:tab/>
            </w:r>
            <w:r w:rsidRPr="00AF7F77">
              <w:rPr>
                <w:rStyle w:val="SpecialBold"/>
              </w:rPr>
              <w:t>Monitor aircraft refuelling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"/>
            </w:pPr>
            <w:r w:rsidRPr="00AF7F77">
              <w:t>5.1</w:t>
            </w:r>
            <w:r w:rsidRPr="00AF7F77">
              <w:tab/>
              <w:t>The use of correct proce</w:t>
            </w:r>
            <w:r w:rsidRPr="00AF7F77">
              <w:t>dures and standards in refuelling activities is monitored</w:t>
            </w:r>
          </w:p>
          <w:p w:rsidR="00000000" w:rsidRPr="00AF7F77" w:rsidP="00AF7F77">
            <w:pPr>
              <w:pStyle w:val="List"/>
            </w:pPr>
            <w:r w:rsidRPr="00AF7F77">
              <w:t>5.2</w:t>
            </w:r>
            <w:r w:rsidRPr="00AF7F77">
              <w:tab/>
              <w:t>Correct disposal of fuel samples is ensured</w:t>
            </w:r>
          </w:p>
          <w:p w:rsidR="00000000" w:rsidRPr="00AF7F77" w:rsidP="00AF7F77">
            <w:pPr>
              <w:pStyle w:val="List"/>
            </w:pPr>
            <w:r w:rsidRPr="00AF7F77">
              <w:t>5.3</w:t>
            </w:r>
            <w:r w:rsidRPr="00AF7F77">
              <w:tab/>
              <w:t>Breaches are logged and reported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9" w:name="O_61211"/>
      <w:bookmarkEnd w:id="9"/>
      <w:r w:rsidRPr="00AF7F7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REQUIRED KNOWLEDGE AND SKILLS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This describes the essential knowledge and skills and their level required for this unit.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Required knowledge</w:t>
            </w:r>
            <w:r w:rsidRPr="00AF7F77">
              <w:t>: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Procedures for operating electronic communications equipment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Requirements for completing relevant documentation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 xml:space="preserve">Purpose and application of </w:t>
            </w:r>
            <w:r w:rsidRPr="00AF7F77">
              <w:t>unserviceability markers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Steps involved in planning the work activities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Procedures to be followed in the event of an emergency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Relevant sections of national and state or territory regulatory requirements and codes of practice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Relevant OH&amp;S and environmental procedures and regulations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Procedures for managing and controlling hazardous situations when carrying out work activities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Physical characteristics of aircraft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Standard operating procedures for coordinating aircraft gro</w:t>
            </w:r>
            <w:r w:rsidRPr="00AF7F77">
              <w:t>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Communication equipment checks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</w:p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Required skills</w:t>
            </w:r>
            <w:r w:rsidRPr="00AF7F77">
              <w:t>: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Communicate effectively with others when coordinating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 xml:space="preserve">Read and interpret instructions, regulations, procedures and other information relevant </w:t>
            </w:r>
            <w:r w:rsidRPr="00AF7F77">
              <w:t>to coordinating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Prepare, process and complete a Notice to Airmen (NOTAM) in accordance with relevant regulatory requirements and procedures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Interpret and follow operational instructions and prioritise work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Complete document</w:t>
            </w:r>
            <w:r w:rsidRPr="00AF7F77">
              <w:t>ation related to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Operate electronic communication equipment to required protocol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Work collaboratively with others when coordinating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Adapt appropriately to cultural differences in the workplace, including modes of behaviour and interactions with others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 xml:space="preserve">Promptly report and/or rectify any identified problems that may occur when coordinating aircraft ground operations in accordance with </w:t>
            </w:r>
            <w:r w:rsidRPr="00AF7F77">
              <w:t>regulatory requirements and workplace procedures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Implement contingency plans for unexpected events that may arise when coordinating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Apply precautions and required action to minimise, control or eliminate hazards that may exis</w:t>
            </w:r>
            <w:r w:rsidRPr="00AF7F77">
              <w:t>t while coordinating aircraft ground operations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Monitor and anticipate operational problems and hazards and take appropriate action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Monitor work activities in terms of planned schedule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Modify activities dependent on differing workplace contingencies,</w:t>
            </w:r>
            <w:r w:rsidRPr="00AF7F77">
              <w:t xml:space="preserve"> situations and environments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Work systematically with required attention to detail without injury to self others, or damage to goods or equipment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 xml:space="preserve">Adapt to differences in equipment and operating environment in accordance with standard </w:t>
            </w:r>
            <w:r w:rsidRPr="00AF7F77">
              <w:t>operating procedures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Select and use required personal protective clothing and equipment conforming to industry and OH&amp;S standards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Implement OH&amp;S procedures and relevant regulations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 xml:space="preserve">Identify and correctly use equipment required to coordinate aircraft </w:t>
            </w:r>
            <w:r w:rsidRPr="00AF7F77">
              <w:t>ground operations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10" w:name="O_61212"/>
      <w:bookmarkEnd w:id="10"/>
      <w:r w:rsidRPr="00AF7F77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426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EVIDENCE GUIDE</w:t>
            </w:r>
          </w:p>
        </w:tc>
      </w:tr>
      <w:tr w:rsidTr="00A426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 xml:space="preserve">The Evidence Guide provides advice on assessment and must be read in conjunction with the performance criteria, required knowledge and skills, </w:t>
            </w:r>
            <w:r w:rsidRPr="00AF7F77">
              <w:t>the range statement and the assessment guidelines for this Training Package.</w:t>
            </w:r>
          </w:p>
        </w:tc>
      </w:tr>
      <w:tr w:rsidTr="00A426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The evidence required to demonstrate competency in this unit must be relevant to an</w:t>
            </w:r>
            <w:r w:rsidRPr="00AF7F77">
              <w:t>d satisfy all of the requirements of the elements and performance criteria of this unit and include demonstration of applying:</w:t>
            </w:r>
          </w:p>
          <w:p w:rsidR="00000000" w:rsidRPr="00AF7F77" w:rsidP="00AF7F77">
            <w:pPr>
              <w:pStyle w:val="ListBullet"/>
            </w:pPr>
            <w:r w:rsidRPr="00AF7F77">
              <w:t>the underpinning knowledge and skills</w:t>
            </w:r>
          </w:p>
          <w:p w:rsidR="00000000" w:rsidRPr="00AF7F77" w:rsidP="00AF7F77">
            <w:pPr>
              <w:pStyle w:val="ListBullet"/>
            </w:pPr>
            <w:r w:rsidRPr="00AF7F77">
              <w:t>relevant legislation and workplace procedures</w:t>
            </w:r>
          </w:p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other relevant aspects of the range statement</w:t>
            </w:r>
          </w:p>
        </w:tc>
      </w:tr>
      <w:tr w:rsidTr="00A426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Performance is demonstrated consistently over a period of time and in a suitable range of contexts</w:t>
            </w:r>
          </w:p>
          <w:p w:rsidR="00000000" w:rsidRPr="00AF7F77" w:rsidP="00AF7F77">
            <w:pPr>
              <w:pStyle w:val="ListBullet"/>
            </w:pPr>
            <w:r w:rsidRPr="00AF7F77">
              <w:t>Resources for assessment include:</w:t>
            </w:r>
          </w:p>
          <w:p w:rsidR="00000000" w:rsidRPr="00AF7F77" w:rsidP="00AF7F77">
            <w:pPr>
              <w:pStyle w:val="ListBullet"/>
            </w:pPr>
            <w:r w:rsidRPr="00AF7F77">
              <w:t>a range of relevant exercises, case studies and/or other simulated prac</w:t>
            </w:r>
            <w:r w:rsidRPr="00AF7F77">
              <w:t>tical and knowledge assessment, and/or</w:t>
            </w:r>
          </w:p>
          <w:p w:rsidR="00000000" w:rsidRPr="00AF7F77" w:rsidP="00AF7F77">
            <w:pPr>
              <w:pStyle w:val="ListBullet"/>
            </w:pPr>
            <w:r w:rsidRPr="00AF7F77">
              <w:t>access to an appropriate range of relevant operational situations in the workplace</w:t>
            </w:r>
          </w:p>
          <w:p w:rsidR="00000000" w:rsidRPr="00AF7F77" w:rsidP="00AF7F77">
            <w:pPr>
              <w:pStyle w:val="ListBullet"/>
            </w:pPr>
            <w:r w:rsidRPr="00AF7F77">
              <w:t>In both real and simulated environments, access is required to:</w:t>
            </w:r>
          </w:p>
          <w:p w:rsidR="00000000" w:rsidRPr="00AF7F77" w:rsidP="00AF7F77">
            <w:pPr>
              <w:pStyle w:val="ListBullet"/>
            </w:pPr>
            <w:r w:rsidRPr="00AF7F77">
              <w:t>relevant and appropriate materials and equipment, and</w:t>
            </w:r>
          </w:p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applicable docum</w:t>
            </w:r>
            <w:r w:rsidRPr="00AF7F77">
              <w:t>entation including workplace procedures, regulations, codes of practice and operation manuals</w:t>
            </w:r>
          </w:p>
        </w:tc>
      </w:tr>
      <w:tr w:rsidTr="00A426B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Assessment of this unit must be undertaken by a registered training organisation</w:t>
            </w:r>
          </w:p>
          <w:p w:rsidR="00000000" w:rsidRPr="00AF7F77" w:rsidP="00AF7F77">
            <w:pPr>
              <w:pStyle w:val="ListBullet"/>
            </w:pPr>
            <w:r w:rsidRPr="00AF7F77">
              <w:t>As a minimum, assessment of knowledge must be conducted th</w:t>
            </w:r>
            <w:r w:rsidRPr="00AF7F77">
              <w:t>rough appropriate written/oral tests</w:t>
            </w:r>
          </w:p>
          <w:p w:rsidR="00000000" w:rsidRPr="00AF7F77" w:rsidP="00AF7F77">
            <w:pPr>
              <w:pStyle w:val="ListBullet"/>
            </w:pPr>
            <w:r w:rsidRPr="00AF7F77">
              <w:t>Practical assessment must occur:</w:t>
            </w:r>
          </w:p>
          <w:p w:rsidR="00000000" w:rsidRPr="00AF7F77" w:rsidP="00AF7F77">
            <w:pPr>
              <w:pStyle w:val="ListBullet"/>
            </w:pPr>
            <w:r w:rsidRPr="00AF7F77">
              <w:t>through activities in an appropriately simulated environment at the registered training organisation, and/or</w:t>
            </w:r>
          </w:p>
          <w:p w:rsidR="00000000" w:rsidRPr="00AF7F77" w:rsidP="00AF7F77">
            <w:pPr>
              <w:pStyle w:val="ListBullet"/>
            </w:pPr>
            <w:r w:rsidRPr="00AF7F77">
              <w:t>in an appropriate range of situations in the workplace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11" w:name="O_61213"/>
      <w:bookmarkEnd w:id="11"/>
      <w:r w:rsidRPr="00AF7F77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RANGE STATEMENT</w:t>
            </w:r>
            <w:r w:rsidRPr="00AF7F77">
              <w:t xml:space="preserve"> 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The range statement relates to the unit of competency as a whole. It allows for different work environments and situations that may affect performance.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Types of aircraft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commercial passenger aircraft</w:t>
            </w:r>
          </w:p>
          <w:p w:rsidR="00000000" w:rsidRPr="00AF7F77" w:rsidP="00AF7F77">
            <w:pPr>
              <w:pStyle w:val="ListBullet"/>
            </w:pPr>
            <w:r w:rsidRPr="00AF7F77">
              <w:t>freighter aircraft</w:t>
            </w:r>
          </w:p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commercial charter aircraft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Dependent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company procedures</w:t>
            </w:r>
          </w:p>
          <w:p w:rsidR="00000000" w:rsidRPr="00AF7F77" w:rsidP="00AF7F77">
            <w:pPr>
              <w:pStyle w:val="ListBullet"/>
            </w:pPr>
            <w:r w:rsidRPr="00AF7F77">
              <w:t>enterprise procedures</w:t>
            </w:r>
          </w:p>
          <w:p w:rsidR="00000000" w:rsidRPr="00AF7F77" w:rsidP="00AF7F77">
            <w:pPr>
              <w:pStyle w:val="ListBullet"/>
            </w:pPr>
            <w:r w:rsidRPr="00AF7F77">
              <w:t>organisational procedures</w:t>
            </w:r>
          </w:p>
          <w:p w:rsidR="00000000" w:rsidRPr="00AF7F77" w:rsidP="00AF7F77">
            <w:pPr>
              <w:pStyle w:val="ListBullet"/>
            </w:pPr>
            <w:r w:rsidRPr="00AF7F77">
              <w:t>established procedures</w:t>
            </w:r>
          </w:p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standard operating procedures (SOPs)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The work site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the airside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aerodrome manuals</w:t>
            </w:r>
          </w:p>
          <w:p w:rsidR="00000000" w:rsidRPr="00AF7F77" w:rsidP="00AF7F77">
            <w:pPr>
              <w:pStyle w:val="ListBullet"/>
            </w:pPr>
            <w:r w:rsidRPr="00AF7F77">
              <w:t>workplace operating procedures manuals</w:t>
            </w:r>
          </w:p>
          <w:p w:rsidR="00000000" w:rsidRPr="00AF7F77" w:rsidP="00AF7F77">
            <w:pPr>
              <w:pStyle w:val="ListBullet"/>
            </w:pPr>
            <w:r w:rsidRPr="00AF7F77">
              <w:t>workplace procedures and instructions and job specification</w:t>
            </w:r>
          </w:p>
          <w:p w:rsidR="00000000" w:rsidRPr="00AF7F77" w:rsidP="00AF7F77">
            <w:pPr>
              <w:pStyle w:val="ListBullet"/>
            </w:pPr>
            <w:r w:rsidRPr="00AF7F77">
              <w:t>Manual of Standards - Ae</w:t>
            </w:r>
            <w:r w:rsidRPr="00AF7F77">
              <w:t>rodromes (part 139)</w:t>
            </w:r>
          </w:p>
          <w:p w:rsidR="00000000" w:rsidRPr="00AF7F77" w:rsidP="00AF7F77">
            <w:pPr>
              <w:pStyle w:val="ListBullet"/>
            </w:pPr>
            <w:r w:rsidRPr="00AF7F77">
              <w:t>En Route Supplement Australia (ERSA)</w:t>
            </w:r>
          </w:p>
          <w:p w:rsidR="00000000" w:rsidRPr="00AF7F77" w:rsidP="00AF7F77">
            <w:pPr>
              <w:pStyle w:val="ListBullet"/>
            </w:pPr>
            <w:r w:rsidRPr="00AF7F77">
              <w:t>airline timetables</w:t>
            </w:r>
          </w:p>
          <w:p w:rsidR="00000000" w:rsidP="00AF7F77">
            <w:pPr>
              <w:pStyle w:val="ListBullet"/>
              <w:rPr>
                <w:lang w:val="en-NZ"/>
              </w:rPr>
            </w:pPr>
            <w:r w:rsidRPr="00AF7F77">
              <w:t>induction and training materials</w:t>
            </w:r>
          </w:p>
        </w:tc>
      </w:tr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ListBullet"/>
            </w:pPr>
            <w:r w:rsidRPr="00AF7F77">
              <w:t>sections of Civil Aviation Safety Regulations and Civil Aviation Orders</w:t>
            </w:r>
          </w:p>
          <w:p w:rsidR="00000000" w:rsidRPr="00AF7F77" w:rsidP="00AF7F77">
            <w:pPr>
              <w:pStyle w:val="ListBullet"/>
            </w:pPr>
            <w:r w:rsidRPr="00AF7F77">
              <w:t>relevant requirements, standards and recommended practices of the International Civil Aviation Organisation (ICAO) pertaining to airport reporting</w:t>
            </w:r>
          </w:p>
          <w:p w:rsidR="00000000" w:rsidRPr="00AF7F77" w:rsidP="00AF7F77">
            <w:pPr>
              <w:pStyle w:val="ListBullet"/>
            </w:pPr>
            <w:r w:rsidRPr="00AF7F77">
              <w:t>Manual of Standards - Aerodromes (part 139)</w:t>
            </w:r>
          </w:p>
          <w:p w:rsidR="00000000" w:rsidRPr="00AF7F77" w:rsidP="00AF7F77">
            <w:pPr>
              <w:pStyle w:val="ListBullet"/>
            </w:pPr>
            <w:r w:rsidRPr="00AF7F77">
              <w:t>sections of Transport Safety Investigations Act pertaining to the</w:t>
            </w:r>
            <w:r w:rsidRPr="00AF7F77">
              <w:t xml:space="preserve"> reporting of transport safety matters</w:t>
            </w:r>
          </w:p>
        </w:tc>
      </w:tr>
    </w:tbl>
    <w:p w:rsidR="00A426BA" w:rsidP="00AF7F77">
      <w:pPr>
        <w:pStyle w:val="BodyText"/>
      </w:pPr>
    </w:p>
    <w:p w:rsidR="00A426BA" w:rsidP="00AF7F77">
      <w:pPr>
        <w:pStyle w:val="BodyText"/>
      </w:pPr>
    </w:p>
    <w:p w:rsidR="00000000" w:rsidRPr="00AF7F77" w:rsidP="00AF7F77">
      <w:pPr>
        <w:pStyle w:val="Heading1"/>
      </w:pPr>
      <w:bookmarkStart w:id="12" w:name="O_61214"/>
      <w:bookmarkEnd w:id="12"/>
      <w:r w:rsidRPr="00AF7F77">
        <w:t>Unit Sector(s)</w:t>
      </w:r>
    </w:p>
    <w:p w:rsidR="00000000" w:rsidRPr="00AF7F77" w:rsidP="00AF7F77">
      <w:pPr>
        <w:pStyle w:val="BodyText"/>
      </w:pPr>
      <w:r w:rsidRPr="00AF7F77">
        <w:t>Not applicable.</w:t>
      </w:r>
    </w:p>
    <w:p w:rsidR="00000000" w:rsidRPr="00AF7F77" w:rsidP="00AF7F77">
      <w:pPr>
        <w:pStyle w:val="AllowPageBreak"/>
      </w:pPr>
    </w:p>
    <w:p w:rsidR="00000000" w:rsidRPr="00AF7F77" w:rsidP="00AF7F77">
      <w:pPr>
        <w:pStyle w:val="Heading1"/>
      </w:pPr>
      <w:bookmarkStart w:id="13" w:name="O_153558"/>
      <w:bookmarkEnd w:id="13"/>
      <w:r w:rsidRPr="00AF7F77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426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F77">
            <w:pPr>
              <w:pStyle w:val="BodyText"/>
              <w:rPr>
                <w:lang w:val="en-NZ"/>
              </w:rPr>
            </w:pPr>
            <w:r w:rsidRPr="00AF7F77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F77" w:rsidP="00AF7F77">
            <w:pPr>
              <w:pStyle w:val="BodyText"/>
            </w:pPr>
            <w:r w:rsidRPr="00AF7F77">
              <w:t>W - Equipment and Systems Operations</w:t>
            </w:r>
          </w:p>
        </w:tc>
      </w:tr>
    </w:tbl>
    <w:p w:rsidR="00000000" w:rsidRPr="00AF7F77" w:rsidP="00AF7F77">
      <w:pPr>
        <w:pStyle w:val="BodyText"/>
      </w:pPr>
    </w:p>
    <w:p w:rsidR="00000000" w:rsidRPr="00AF7F77" w:rsidP="00AF7F77"/>
    <w:sectPr w:rsidSect="00AF7F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26BA" w:rsidP="00A426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BA" w:rsidP="00AF7F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26BA" w:rsidP="00AF7F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426BA" w:rsidP="00AF7F7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426BA" w:rsidP="00A426B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F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6BA" w:rsidP="00AF7F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AVIW3021A Coordinate aircraft ground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426BA" w:rsidP="00AF7F7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020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18C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F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F7F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F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F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F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F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F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F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F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F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F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F77"/>
  </w:style>
  <w:style w:type="character" w:customStyle="1" w:styleId="Heading1Char">
    <w:name w:val="Heading 1 Char"/>
    <w:basedOn w:val="DefaultParagraphFont"/>
    <w:link w:val="Heading1"/>
    <w:rsid w:val="00AF7F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F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F7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F7F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F7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AF7F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7F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F77"/>
    <w:rPr>
      <w:b/>
      <w:spacing w:val="0"/>
    </w:rPr>
  </w:style>
  <w:style w:type="paragraph" w:styleId="Header">
    <w:name w:val="header"/>
    <w:basedOn w:val="Normal"/>
    <w:link w:val="HeaderChar"/>
    <w:rsid w:val="00AF7F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F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F7F7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7F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F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F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F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F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F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F7F7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F7F7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F7F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F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F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F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F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7F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F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F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7F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F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F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F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F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F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F7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F7F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F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F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F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F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F77"/>
    <w:rPr>
      <w:i/>
    </w:rPr>
  </w:style>
  <w:style w:type="paragraph" w:styleId="Caption">
    <w:name w:val="caption"/>
    <w:basedOn w:val="BodyText"/>
    <w:next w:val="Normal"/>
    <w:qFormat/>
    <w:rsid w:val="00AF7F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F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F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F77"/>
  </w:style>
  <w:style w:type="paragraph" w:styleId="TableofFigures">
    <w:name w:val="table of figures"/>
    <w:basedOn w:val="Normal"/>
    <w:next w:val="Normal"/>
    <w:semiHidden/>
    <w:rsid w:val="00AF7F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F77"/>
    <w:pPr>
      <w:numPr>
        <w:numId w:val="10"/>
      </w:numPr>
    </w:pPr>
  </w:style>
  <w:style w:type="character" w:customStyle="1" w:styleId="WingdingSymbols">
    <w:name w:val="Wingding Symbols"/>
    <w:rsid w:val="00AF7F77"/>
    <w:rPr>
      <w:rFonts w:ascii="Wingdings" w:hAnsi="Wingdings"/>
    </w:rPr>
  </w:style>
  <w:style w:type="paragraph" w:customStyle="1" w:styleId="TableHeading">
    <w:name w:val="Table Heading"/>
    <w:basedOn w:val="HeadingBase"/>
    <w:rsid w:val="00AF7F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F77"/>
    <w:rPr>
      <w:color w:val="0033CC"/>
      <w:u w:val="none"/>
    </w:rPr>
  </w:style>
  <w:style w:type="paragraph" w:customStyle="1" w:styleId="BodyTextRight">
    <w:name w:val="Body Text Right"/>
    <w:basedOn w:val="BodyText"/>
    <w:rsid w:val="00AF7F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F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F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F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F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F7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F7F77"/>
    <w:rPr>
      <w:sz w:val="32"/>
    </w:rPr>
  </w:style>
  <w:style w:type="paragraph" w:customStyle="1" w:styleId="HeadingProcedure">
    <w:name w:val="Heading Procedure"/>
    <w:basedOn w:val="HeadingBase"/>
    <w:next w:val="Normal"/>
    <w:rsid w:val="00AF7F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F77"/>
    <w:pPr>
      <w:spacing w:before="60" w:after="60"/>
    </w:pPr>
  </w:style>
  <w:style w:type="paragraph" w:styleId="ListContinue">
    <w:name w:val="List Continue"/>
    <w:basedOn w:val="List"/>
    <w:rsid w:val="00AF7F77"/>
    <w:pPr>
      <w:ind w:firstLine="0"/>
    </w:pPr>
  </w:style>
  <w:style w:type="paragraph" w:customStyle="1" w:styleId="ListNote">
    <w:name w:val="List Note"/>
    <w:basedOn w:val="List"/>
    <w:rsid w:val="00AF7F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F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F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F77"/>
    <w:rPr>
      <w:rFonts w:ascii="Courier New" w:hAnsi="Courier New"/>
    </w:rPr>
  </w:style>
  <w:style w:type="paragraph" w:customStyle="1" w:styleId="NoteBullet">
    <w:name w:val="Note Bullet"/>
    <w:basedOn w:val="Note"/>
    <w:rsid w:val="00AF7F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F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F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F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F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F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F7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F7F77"/>
    <w:rPr>
      <w:b/>
      <w:smallCaps/>
    </w:rPr>
  </w:style>
  <w:style w:type="paragraph" w:customStyle="1" w:styleId="TableListNumber">
    <w:name w:val="Table List Number"/>
    <w:basedOn w:val="ListNumber"/>
    <w:rsid w:val="00AF7F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F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F77"/>
    <w:pPr>
      <w:numPr>
        <w:numId w:val="8"/>
      </w:numPr>
    </w:pPr>
  </w:style>
  <w:style w:type="paragraph" w:customStyle="1" w:styleId="ListAlpha2">
    <w:name w:val="List Alpha 2"/>
    <w:basedOn w:val="List2"/>
    <w:rsid w:val="00AF7F77"/>
    <w:pPr>
      <w:numPr>
        <w:numId w:val="7"/>
      </w:numPr>
    </w:pPr>
  </w:style>
  <w:style w:type="paragraph" w:styleId="List2">
    <w:name w:val="List 2"/>
    <w:basedOn w:val="BodyText"/>
    <w:rsid w:val="00AF7F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F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F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F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F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F77"/>
    <w:pPr>
      <w:numPr>
        <w:numId w:val="2"/>
      </w:numPr>
    </w:pPr>
  </w:style>
  <w:style w:type="paragraph" w:styleId="ListBullet5">
    <w:name w:val="List Bullet 5"/>
    <w:basedOn w:val="List5"/>
    <w:rsid w:val="00AF7F77"/>
    <w:pPr>
      <w:numPr>
        <w:numId w:val="3"/>
      </w:numPr>
    </w:pPr>
  </w:style>
  <w:style w:type="paragraph" w:styleId="ListContinue2">
    <w:name w:val="List Continue 2"/>
    <w:basedOn w:val="List2"/>
    <w:rsid w:val="00AF7F77"/>
    <w:pPr>
      <w:ind w:firstLine="0"/>
    </w:pPr>
  </w:style>
  <w:style w:type="paragraph" w:styleId="ListContinue3">
    <w:name w:val="List Continue 3"/>
    <w:basedOn w:val="List3"/>
    <w:rsid w:val="00AF7F77"/>
    <w:pPr>
      <w:ind w:left="1021" w:firstLine="0"/>
    </w:pPr>
  </w:style>
  <w:style w:type="paragraph" w:styleId="ListContinue4">
    <w:name w:val="List Continue 4"/>
    <w:basedOn w:val="List4"/>
    <w:rsid w:val="00AF7F77"/>
    <w:pPr>
      <w:ind w:firstLine="0"/>
    </w:pPr>
  </w:style>
  <w:style w:type="paragraph" w:styleId="ListContinue5">
    <w:name w:val="List Continue 5"/>
    <w:basedOn w:val="List5"/>
    <w:rsid w:val="00AF7F77"/>
    <w:pPr>
      <w:ind w:firstLine="0"/>
    </w:pPr>
  </w:style>
  <w:style w:type="paragraph" w:styleId="ListNumber3">
    <w:name w:val="List Number 3"/>
    <w:basedOn w:val="List3"/>
    <w:rsid w:val="00AF7F77"/>
    <w:pPr>
      <w:numPr>
        <w:numId w:val="4"/>
      </w:numPr>
    </w:pPr>
  </w:style>
  <w:style w:type="paragraph" w:styleId="ListNumber4">
    <w:name w:val="List Number 4"/>
    <w:basedOn w:val="List4"/>
    <w:rsid w:val="00AF7F77"/>
    <w:pPr>
      <w:numPr>
        <w:numId w:val="5"/>
      </w:numPr>
    </w:pPr>
  </w:style>
  <w:style w:type="paragraph" w:styleId="ListNumber5">
    <w:name w:val="List Number 5"/>
    <w:basedOn w:val="List5"/>
    <w:rsid w:val="00AF7F77"/>
    <w:pPr>
      <w:numPr>
        <w:numId w:val="6"/>
      </w:numPr>
    </w:pPr>
  </w:style>
  <w:style w:type="paragraph" w:styleId="BlockText">
    <w:name w:val="Block Text"/>
    <w:basedOn w:val="Normal"/>
    <w:rsid w:val="00AF7F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F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F77"/>
    <w:rPr>
      <w:sz w:val="16"/>
      <w:vertAlign w:val="superscript"/>
    </w:rPr>
  </w:style>
  <w:style w:type="character" w:customStyle="1" w:styleId="Symbols">
    <w:name w:val="Symbols"/>
    <w:basedOn w:val="DefaultParagraphFont"/>
    <w:rsid w:val="00AF7F77"/>
    <w:rPr>
      <w:rFonts w:ascii="Symbol" w:hAnsi="Symbol"/>
    </w:rPr>
  </w:style>
  <w:style w:type="character" w:customStyle="1" w:styleId="MenuOptions">
    <w:name w:val="Menu Options"/>
    <w:basedOn w:val="DefaultParagraphFont"/>
    <w:rsid w:val="00AF7F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F77"/>
    <w:rPr>
      <w:b/>
    </w:rPr>
  </w:style>
  <w:style w:type="character" w:customStyle="1" w:styleId="Underlined">
    <w:name w:val="Underlined"/>
    <w:basedOn w:val="DefaultParagraphFont"/>
    <w:rsid w:val="00AF7F77"/>
    <w:rPr>
      <w:u w:val="single"/>
    </w:rPr>
  </w:style>
  <w:style w:type="paragraph" w:customStyle="1" w:styleId="TableBodyTextRight">
    <w:name w:val="Table Body Text Right"/>
    <w:basedOn w:val="TableBodyText"/>
    <w:rsid w:val="00AF7F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F77"/>
    <w:rPr>
      <w:sz w:val="18"/>
    </w:rPr>
  </w:style>
  <w:style w:type="paragraph" w:customStyle="1" w:styleId="BodySmallRight">
    <w:name w:val="Body Small Right"/>
    <w:basedOn w:val="BodyTextRight"/>
    <w:rsid w:val="00AF7F77"/>
    <w:rPr>
      <w:sz w:val="18"/>
      <w:szCs w:val="18"/>
    </w:rPr>
  </w:style>
  <w:style w:type="paragraph" w:customStyle="1" w:styleId="MarginEdition">
    <w:name w:val="Margin Edition"/>
    <w:basedOn w:val="MarginNote"/>
    <w:rsid w:val="00AF7F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F77"/>
    <w:rPr>
      <w:sz w:val="2"/>
      <w:szCs w:val="2"/>
    </w:rPr>
  </w:style>
  <w:style w:type="character" w:customStyle="1" w:styleId="Small">
    <w:name w:val="Small"/>
    <w:basedOn w:val="DefaultParagraphFont"/>
    <w:rsid w:val="00AF7F77"/>
    <w:rPr>
      <w:sz w:val="16"/>
    </w:rPr>
  </w:style>
  <w:style w:type="paragraph" w:customStyle="1" w:styleId="WideTable">
    <w:name w:val="Wide Table"/>
    <w:basedOn w:val="Normal"/>
    <w:rsid w:val="00AF7F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F77"/>
  </w:style>
  <w:style w:type="paragraph" w:styleId="Quote">
    <w:name w:val="Quote"/>
    <w:basedOn w:val="Heading1"/>
    <w:link w:val="QuoteChar"/>
    <w:qFormat/>
    <w:rsid w:val="00AF7F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F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F77"/>
    <w:pPr>
      <w:pageBreakBefore/>
    </w:pPr>
  </w:style>
  <w:style w:type="paragraph" w:customStyle="1" w:styleId="Border">
    <w:name w:val="Border"/>
    <w:basedOn w:val="Normal"/>
    <w:qFormat/>
    <w:rsid w:val="00AF7F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F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F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F7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F7F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F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F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F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F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F77"/>
    <w:rPr>
      <w:u w:val="single"/>
    </w:rPr>
  </w:style>
  <w:style w:type="character" w:customStyle="1" w:styleId="BoldandItalics">
    <w:name w:val="Bold and Italics"/>
    <w:qFormat/>
    <w:rsid w:val="00AF7F77"/>
    <w:rPr>
      <w:b/>
      <w:i/>
      <w:u w:val="none"/>
    </w:rPr>
  </w:style>
  <w:style w:type="paragraph" w:styleId="BalloonText">
    <w:name w:val="Balloon Text"/>
    <w:basedOn w:val="Normal"/>
    <w:link w:val="BalloonTextChar"/>
    <w:rsid w:val="00AF7F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F7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F7F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F7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7242</Characters>
  <Application>Microsoft Office Word</Application>
  <DocSecurity>0</DocSecurity>
  <Lines>224</Lines>
  <Paragraphs>138</Paragraphs>
  <ScaleCrop>false</ScaleCrop>
  <Company>Author-it Software Corporation Ltd.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AVIW3021A Coordinate aircraft ground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2012-05-26T22:38:00Z</dcterms:created>
  <dcterms:modified xsi:type="dcterms:W3CDTF">2012-05-26T22:38:00Z</dcterms:modified>
</cp:coreProperties>
</file>