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2204" w:rsidP="00A02204">
      <w:pPr>
        <w:pStyle w:val="Title"/>
      </w:pPr>
      <w:r>
        <w:fldChar w:fldCharType="begin"/>
      </w:r>
      <w:r>
        <w:instrText xml:space="preserve"> TITLE   \* MERGEFORMAT </w:instrText>
      </w:r>
      <w:r>
        <w:fldChar w:fldCharType="separate"/>
      </w:r>
      <w:r>
        <w:t>AVIW3006B Refuel aircraft</w:t>
      </w:r>
      <w:r>
        <w:fldChar w:fldCharType="end"/>
      </w:r>
    </w:p>
    <w:p w:rsidR="00A02204" w:rsidP="00A02204">
      <w:pPr>
        <w:pStyle w:val="Version"/>
        <w:sectPr w:rsidSect="008906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06AE" w:rsidP="008906AE">
      <w:pPr>
        <w:pStyle w:val="SuperHeading"/>
      </w:pPr>
      <w:r w:rsidRPr="008906AE">
        <w:t>AVIW3006B Refuel aircraft</w:t>
      </w:r>
    </w:p>
    <w:p w:rsidR="00000000" w:rsidRPr="008906AE" w:rsidP="008906AE">
      <w:pPr>
        <w:pStyle w:val="SuperHeading"/>
      </w:pPr>
    </w:p>
    <w:p w:rsidR="00000000" w:rsidRPr="008906AE" w:rsidP="008906AE">
      <w:pPr>
        <w:pStyle w:val="Heading1"/>
      </w:pPr>
      <w:bookmarkStart w:id="1" w:name="O_61179"/>
      <w:bookmarkEnd w:id="1"/>
      <w:r w:rsidRPr="008906AE">
        <w:t>Modification History</w:t>
      </w:r>
    </w:p>
    <w:p w:rsidR="00000000" w:rsidRPr="008906AE" w:rsidP="008906AE">
      <w:pPr>
        <w:pStyle w:val="BodyText"/>
      </w:pPr>
      <w:r w:rsidRPr="008906AE">
        <w:t>Not applicable.</w:t>
      </w:r>
    </w:p>
    <w:p w:rsidR="00000000" w:rsidRPr="008906AE" w:rsidP="008906AE">
      <w:pPr>
        <w:pStyle w:val="AllowPageBreak"/>
      </w:pPr>
    </w:p>
    <w:p w:rsidR="00000000" w:rsidRPr="008906AE" w:rsidP="008906AE">
      <w:pPr>
        <w:pStyle w:val="Heading1"/>
      </w:pPr>
      <w:bookmarkStart w:id="2" w:name="O_61180"/>
      <w:bookmarkEnd w:id="2"/>
      <w:r w:rsidRPr="008906AE">
        <w:t>Unit Descriptor</w:t>
      </w:r>
    </w:p>
    <w:tbl>
      <w:tblPr>
        <w:tblW w:w="9640" w:type="dxa"/>
        <w:tblLayout w:type="fixed"/>
        <w:tblCellMar>
          <w:left w:w="62" w:type="dxa"/>
          <w:right w:w="62" w:type="dxa"/>
        </w:tblCellMar>
        <w:tblLook w:val="0000"/>
      </w:tblPr>
      <w:tblGrid>
        <w:gridCol w:w="2978"/>
        <w:gridCol w:w="6662"/>
      </w:tblGrid>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BodyText"/>
            </w:pPr>
            <w:r w:rsidRPr="008906AE">
              <w:t xml:space="preserve">This unit involves the skills and knowledge required to refuel an aircraft in accordance with workplace procedures </w:t>
            </w:r>
            <w:r w:rsidRPr="008906AE">
              <w:t>and regulatory requirements, including conducting required pre-operational checks on fueller/dispenser vehicle and equipment, loading the fueller, correctly positioning the fueller/dispenser vehicle and carrying out the required refuelling operations. It a</w:t>
            </w:r>
            <w:r w:rsidRPr="008906AE">
              <w:t>lso includes the skills and knowledge required to complete all post-refuelling operations and required refuelling documentation. Licensing, legislative, regulatory or certification requirements are applicable to this unit.</w:t>
            </w:r>
          </w:p>
        </w:tc>
      </w:tr>
    </w:tbl>
    <w:p w:rsidR="00000000" w:rsidRPr="008906AE" w:rsidP="008906AE">
      <w:pPr>
        <w:pStyle w:val="BodyText"/>
      </w:pPr>
    </w:p>
    <w:p w:rsidR="00000000" w:rsidRPr="008906AE" w:rsidP="008906AE">
      <w:pPr>
        <w:pStyle w:val="AllowPageBreak"/>
      </w:pPr>
    </w:p>
    <w:p w:rsidR="00000000" w:rsidRPr="008906AE" w:rsidP="008906AE">
      <w:pPr>
        <w:pStyle w:val="Heading1"/>
      </w:pPr>
      <w:bookmarkStart w:id="3" w:name="O_61181"/>
      <w:bookmarkEnd w:id="3"/>
      <w:r w:rsidRPr="008906AE">
        <w:t>Application of the Unit</w:t>
      </w:r>
    </w:p>
    <w:tbl>
      <w:tblPr>
        <w:tblW w:w="9640" w:type="dxa"/>
        <w:tblLayout w:type="fixed"/>
        <w:tblCellMar>
          <w:left w:w="62" w:type="dxa"/>
          <w:right w:w="62" w:type="dxa"/>
        </w:tblCellMar>
        <w:tblLook w:val="0000"/>
      </w:tblPr>
      <w:tblGrid>
        <w:gridCol w:w="2978"/>
        <w:gridCol w:w="6662"/>
      </w:tblGrid>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BodyText"/>
            </w:pPr>
            <w:r w:rsidRPr="008906AE">
              <w:t>Work must be carried out in accordance with workplace procedures and relevant regulatory requirements.</w:t>
            </w:r>
          </w:p>
          <w:p w:rsidR="00000000" w:rsidRPr="008906AE" w:rsidP="008906AE">
            <w:pPr>
              <w:pStyle w:val="BodyText"/>
            </w:pPr>
            <w:r w:rsidRPr="008906AE">
              <w:t xml:space="preserve">Use for ADF Aviation is to be in accordance with relevant Defence Orders and Instructions and applicable </w:t>
            </w:r>
            <w:r w:rsidRPr="008906AE">
              <w:t>CASA compliance.</w:t>
            </w:r>
          </w:p>
          <w:p w:rsidR="00000000" w:rsidRPr="008906AE" w:rsidP="008906AE">
            <w:pPr>
              <w:pStyle w:val="BodyText"/>
            </w:pPr>
            <w:r w:rsidRPr="008906AE">
              <w:t>Work is performed under some supervision usually within a team environment.</w:t>
            </w:r>
          </w:p>
          <w:p w:rsidR="00000000" w:rsidRPr="008906AE" w:rsidP="008906AE">
            <w:pPr>
              <w:pStyle w:val="BodyText"/>
            </w:pPr>
            <w:r w:rsidRPr="008906AE">
              <w:t>Work involves the application of operational procedures and regulatory requirements to the refuelling of aircraft across a variety of operational contexts within t</w:t>
            </w:r>
            <w:r w:rsidRPr="008906AE">
              <w:t>he Australian aviation industry.</w:t>
            </w:r>
          </w:p>
        </w:tc>
      </w:tr>
    </w:tbl>
    <w:p w:rsidR="00000000" w:rsidRPr="008906AE" w:rsidP="008906AE">
      <w:pPr>
        <w:pStyle w:val="BodyText"/>
      </w:pPr>
    </w:p>
    <w:p w:rsidR="00000000" w:rsidRPr="008906AE" w:rsidP="008906AE">
      <w:pPr>
        <w:pStyle w:val="AllowPageBreak"/>
      </w:pPr>
    </w:p>
    <w:p w:rsidR="00000000" w:rsidRPr="008906AE" w:rsidP="008906AE">
      <w:pPr>
        <w:pStyle w:val="Heading1"/>
      </w:pPr>
      <w:bookmarkStart w:id="4" w:name="O_61182"/>
      <w:bookmarkEnd w:id="4"/>
      <w:r w:rsidRPr="008906AE">
        <w:t>Licensing/Regulatory Information</w:t>
      </w:r>
    </w:p>
    <w:p w:rsidR="00000000" w:rsidRPr="008906AE" w:rsidP="008906AE">
      <w:pPr>
        <w:pStyle w:val="BodyText"/>
      </w:pPr>
      <w:r w:rsidRPr="008906AE">
        <w:t>Not applicable.</w:t>
      </w:r>
    </w:p>
    <w:p w:rsidR="00000000" w:rsidRPr="008906AE" w:rsidP="008906AE">
      <w:pPr>
        <w:pStyle w:val="AllowPageBreak"/>
      </w:pPr>
    </w:p>
    <w:p w:rsidR="00000000" w:rsidRPr="008906AE" w:rsidP="008906AE">
      <w:pPr>
        <w:pStyle w:val="Heading1"/>
      </w:pPr>
      <w:bookmarkStart w:id="5" w:name="O_61183"/>
      <w:bookmarkEnd w:id="5"/>
      <w:r w:rsidRPr="008906AE">
        <w:t>Pre-Requisites</w:t>
      </w:r>
    </w:p>
    <w:p w:rsidR="00000000" w:rsidRPr="008906AE" w:rsidP="008906AE">
      <w:pPr>
        <w:pStyle w:val="BodyText"/>
      </w:pPr>
      <w:r w:rsidRPr="008906AE">
        <w:t>Not applicable.</w:t>
      </w:r>
    </w:p>
    <w:p w:rsidR="00000000" w:rsidRPr="008906AE" w:rsidP="008906AE">
      <w:pPr>
        <w:pStyle w:val="AllowPageBreak"/>
      </w:pPr>
    </w:p>
    <w:p w:rsidR="00000000" w:rsidRPr="008906AE" w:rsidP="008906AE">
      <w:pPr>
        <w:pStyle w:val="Heading1"/>
      </w:pPr>
      <w:bookmarkStart w:id="6" w:name="O_61184"/>
      <w:bookmarkEnd w:id="6"/>
      <w:r w:rsidRPr="008906AE">
        <w:t>Employability Skills Information</w:t>
      </w:r>
    </w:p>
    <w:tbl>
      <w:tblPr>
        <w:tblW w:w="9640" w:type="dxa"/>
        <w:tblLayout w:type="fixed"/>
        <w:tblCellMar>
          <w:left w:w="62" w:type="dxa"/>
          <w:right w:w="62" w:type="dxa"/>
        </w:tblCellMar>
        <w:tblLook w:val="0000"/>
      </w:tblPr>
      <w:tblGrid>
        <w:gridCol w:w="2978"/>
        <w:gridCol w:w="6662"/>
      </w:tblGrid>
      <w:tr w:rsidTr="00A022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BodyText"/>
            </w:pPr>
            <w:r w:rsidRPr="008906AE">
              <w:t>This unit contains employability skills.</w:t>
            </w:r>
          </w:p>
        </w:tc>
      </w:tr>
    </w:tbl>
    <w:p w:rsidR="00000000" w:rsidRPr="008906AE" w:rsidP="008906AE">
      <w:pPr>
        <w:pStyle w:val="BodyText"/>
      </w:pPr>
    </w:p>
    <w:p w:rsidR="00000000" w:rsidRPr="008906AE" w:rsidP="008906AE">
      <w:pPr>
        <w:pStyle w:val="AllowPageBreak"/>
      </w:pPr>
    </w:p>
    <w:p w:rsidR="00000000" w:rsidRPr="008906AE" w:rsidP="008906AE">
      <w:pPr>
        <w:pStyle w:val="Heading1"/>
      </w:pPr>
      <w:bookmarkStart w:id="7" w:name="O_61185"/>
      <w:bookmarkEnd w:id="7"/>
      <w:r w:rsidRPr="008906AE">
        <w:t>Elements and Performance Criteria Pre-Content</w:t>
      </w:r>
    </w:p>
    <w:tbl>
      <w:tblPr>
        <w:tblW w:w="9640" w:type="dxa"/>
        <w:tblLayout w:type="fixed"/>
        <w:tblCellMar>
          <w:left w:w="62" w:type="dxa"/>
          <w:right w:w="62" w:type="dxa"/>
        </w:tblCellMar>
        <w:tblLook w:val="0000"/>
      </w:tblPr>
      <w:tblGrid>
        <w:gridCol w:w="2978"/>
        <w:gridCol w:w="6662"/>
      </w:tblGrid>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BodyText"/>
            </w:pPr>
            <w:r w:rsidRPr="008906AE">
              <w:t>Performance criteria describe the required performance needed to demonstrate achievement of the element. Assessment of performan</w:t>
            </w:r>
            <w:r w:rsidRPr="008906AE">
              <w:t>ce is to be consistent with the evidence guide.</w:t>
            </w:r>
          </w:p>
        </w:tc>
      </w:tr>
    </w:tbl>
    <w:p w:rsidR="00000000" w:rsidRPr="008906AE" w:rsidP="008906AE">
      <w:pPr>
        <w:pStyle w:val="BodyText"/>
      </w:pPr>
    </w:p>
    <w:p w:rsidR="00000000" w:rsidRPr="008906AE" w:rsidP="008906AE">
      <w:pPr>
        <w:pStyle w:val="AllowPageBreak"/>
      </w:pPr>
    </w:p>
    <w:p w:rsidR="00000000" w:rsidRPr="008906AE" w:rsidP="008906AE">
      <w:pPr>
        <w:pStyle w:val="Heading1"/>
      </w:pPr>
      <w:bookmarkStart w:id="8" w:name="O_61186"/>
      <w:bookmarkEnd w:id="8"/>
      <w:r w:rsidRPr="008906AE">
        <w:t>Elements and Performance Criteria</w:t>
      </w:r>
    </w:p>
    <w:tbl>
      <w:tblPr>
        <w:tblW w:w="9640" w:type="dxa"/>
        <w:tblLayout w:type="fixed"/>
        <w:tblCellMar>
          <w:left w:w="62" w:type="dxa"/>
          <w:right w:w="62" w:type="dxa"/>
        </w:tblCellMar>
        <w:tblLook w:val="0000"/>
      </w:tblPr>
      <w:tblGrid>
        <w:gridCol w:w="2978"/>
        <w:gridCol w:w="6662"/>
      </w:tblGrid>
      <w:tr w:rsidTr="00A022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906AE" w:rsidP="008906AE">
            <w:pPr>
              <w:pStyle w:val="BodyText"/>
            </w:pPr>
            <w:r w:rsidRPr="008906A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PERFORMANCE CRITERIA</w:t>
            </w:r>
          </w:p>
        </w:tc>
      </w:tr>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List"/>
              <w:rPr>
                <w:lang w:val="en-NZ"/>
              </w:rPr>
            </w:pPr>
            <w:r w:rsidRPr="008906AE">
              <w:rPr>
                <w:rStyle w:val="SpecialBold"/>
              </w:rPr>
              <w:t>1</w:t>
            </w:r>
            <w:r w:rsidRPr="008906AE">
              <w:tab/>
            </w:r>
            <w:r w:rsidRPr="008906AE">
              <w:rPr>
                <w:rStyle w:val="SpecialBold"/>
              </w:rPr>
              <w:t>Conduct pre-operational checks on fueller</w:t>
            </w:r>
            <w:r w:rsidRPr="008906AE">
              <w:t>/</w:t>
            </w:r>
            <w:r w:rsidRPr="008906AE">
              <w:rPr>
                <w:rStyle w:val="SpecialBold"/>
              </w:rPr>
              <w:t>dispenser vehicle and equipment</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List"/>
            </w:pPr>
            <w:r w:rsidRPr="008906AE">
              <w:t>1.1</w:t>
            </w:r>
            <w:r w:rsidRPr="008906AE">
              <w:tab/>
            </w:r>
            <w:r w:rsidRPr="008906AE">
              <w:t>Pre-operational checks of fueller/dispenser vehicle and auxiliary equipment are conducted in accordance with workplace procedures and manufacturers requirements</w:t>
            </w:r>
          </w:p>
          <w:p w:rsidR="00000000" w:rsidRPr="008906AE" w:rsidP="008906AE">
            <w:pPr>
              <w:pStyle w:val="List"/>
            </w:pPr>
            <w:r w:rsidRPr="008906AE">
              <w:t>1.2</w:t>
            </w:r>
            <w:r w:rsidRPr="008906AE">
              <w:tab/>
              <w:t xml:space="preserve">Problems and/or defects identified during pre-operational checks are reported/rectified in </w:t>
            </w:r>
            <w:r w:rsidRPr="008906AE">
              <w:t>accordance with workplace procedures and manufacturers requirements</w:t>
            </w:r>
          </w:p>
          <w:p w:rsidR="00000000" w:rsidP="008906AE">
            <w:pPr>
              <w:pStyle w:val="List"/>
              <w:rPr>
                <w:lang w:val="en-NZ"/>
              </w:rPr>
            </w:pPr>
            <w:r w:rsidRPr="008906AE">
              <w:t>1.3</w:t>
            </w:r>
            <w:r w:rsidRPr="008906AE">
              <w:tab/>
              <w:t>Outcomes of pre-operational checks are recorded in accordance with workplace procedures, regulatory requirements and manufacturers requirements</w:t>
            </w:r>
          </w:p>
        </w:tc>
      </w:tr>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List"/>
              <w:rPr>
                <w:lang w:val="en-NZ"/>
              </w:rPr>
            </w:pPr>
            <w:r w:rsidRPr="008906AE">
              <w:rPr>
                <w:rStyle w:val="SpecialBold"/>
              </w:rPr>
              <w:t>2</w:t>
            </w:r>
            <w:r w:rsidRPr="008906AE">
              <w:tab/>
            </w:r>
            <w:r w:rsidRPr="008906AE">
              <w:rPr>
                <w:rStyle w:val="SpecialBold"/>
              </w:rPr>
              <w:t>Load fueller</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List"/>
            </w:pPr>
            <w:r w:rsidRPr="008906AE">
              <w:t>2.1</w:t>
            </w:r>
            <w:r w:rsidRPr="008906AE">
              <w:tab/>
              <w:t>Vehicle is positione</w:t>
            </w:r>
            <w:r w:rsidRPr="008906AE">
              <w:t>d at the loading bay and all precautionary and reporting requirements are carried out in accordance with workplace procedures</w:t>
            </w:r>
          </w:p>
          <w:p w:rsidR="00000000" w:rsidRPr="008906AE" w:rsidP="008906AE">
            <w:pPr>
              <w:pStyle w:val="List"/>
            </w:pPr>
            <w:r w:rsidRPr="008906AE">
              <w:t>2.2</w:t>
            </w:r>
            <w:r w:rsidRPr="008906AE">
              <w:tab/>
              <w:t>Vehicle is grounded and the loading bay bonding lead is connected to the fueller in accordance with workplace procedures and r</w:t>
            </w:r>
            <w:r w:rsidRPr="008906AE">
              <w:t>egulatory requirements</w:t>
            </w:r>
          </w:p>
          <w:p w:rsidR="00000000" w:rsidRPr="008906AE" w:rsidP="008906AE">
            <w:pPr>
              <w:pStyle w:val="List"/>
            </w:pPr>
            <w:r w:rsidRPr="008906AE">
              <w:t>2.3</w:t>
            </w:r>
            <w:r w:rsidRPr="008906AE">
              <w:tab/>
              <w:t>Fueller is dipped and ullage determined</w:t>
            </w:r>
          </w:p>
          <w:p w:rsidR="00000000" w:rsidP="008906AE">
            <w:pPr>
              <w:pStyle w:val="List"/>
              <w:rPr>
                <w:lang w:val="en-NZ"/>
              </w:rPr>
            </w:pPr>
            <w:r w:rsidRPr="008906AE">
              <w:t>2.4</w:t>
            </w:r>
            <w:r w:rsidRPr="008906AE">
              <w:tab/>
              <w:t>Loading operations and quality control checks are completed in accordance with operational instructions, workplace procedures and regulatory requirements</w:t>
            </w:r>
          </w:p>
        </w:tc>
      </w:tr>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List"/>
              <w:rPr>
                <w:lang w:val="en-NZ"/>
              </w:rPr>
            </w:pPr>
            <w:r w:rsidRPr="008906AE">
              <w:rPr>
                <w:rStyle w:val="SpecialBold"/>
              </w:rPr>
              <w:t>3</w:t>
            </w:r>
            <w:r w:rsidRPr="008906AE">
              <w:tab/>
            </w:r>
            <w:r w:rsidRPr="008906AE">
              <w:rPr>
                <w:rStyle w:val="SpecialBold"/>
              </w:rPr>
              <w:t>Position fueller</w:t>
            </w:r>
            <w:r w:rsidRPr="008906AE">
              <w:t>/</w:t>
            </w:r>
            <w:r w:rsidRPr="008906AE">
              <w:rPr>
                <w:rStyle w:val="SpecialBold"/>
              </w:rPr>
              <w:t>dispenser v</w:t>
            </w:r>
            <w:r w:rsidRPr="008906AE">
              <w:rPr>
                <w:rStyle w:val="SpecialBold"/>
              </w:rPr>
              <w:t>ehicle</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List"/>
            </w:pPr>
            <w:r w:rsidRPr="008906AE">
              <w:t>3.1</w:t>
            </w:r>
            <w:r w:rsidRPr="008906AE">
              <w:tab/>
              <w:t>Fueller/dispenser vehicle is started and driven to aircraft in accordance with workplace procedures, regulatory requirements and local instructions</w:t>
            </w:r>
          </w:p>
          <w:p w:rsidR="00000000" w:rsidRPr="008906AE" w:rsidP="008906AE">
            <w:pPr>
              <w:pStyle w:val="List"/>
            </w:pPr>
            <w:r w:rsidRPr="008906AE">
              <w:t>3.2</w:t>
            </w:r>
            <w:r w:rsidRPr="008906AE">
              <w:tab/>
              <w:t>The aircraft is approached only after checks are made to confirm that aircraft engines have s</w:t>
            </w:r>
            <w:r w:rsidRPr="008906AE">
              <w:t>topped and aircraft wheel chocks are in place</w:t>
            </w:r>
          </w:p>
          <w:p w:rsidR="00000000" w:rsidRPr="008906AE" w:rsidP="008906AE">
            <w:pPr>
              <w:pStyle w:val="List"/>
            </w:pPr>
            <w:r w:rsidRPr="008906AE">
              <w:t>3.3</w:t>
            </w:r>
            <w:r w:rsidRPr="008906AE">
              <w:tab/>
              <w:t>Vehicle is positioned and parked either underwing or standoff depending on aircraft type in accordance with workplace procedures, regulatory requirements and local instructions</w:t>
            </w:r>
          </w:p>
          <w:p w:rsidR="00000000" w:rsidRPr="008906AE" w:rsidP="008906AE">
            <w:pPr>
              <w:pStyle w:val="List"/>
            </w:pPr>
            <w:r w:rsidRPr="008906AE">
              <w:t>3.4</w:t>
            </w:r>
            <w:r w:rsidRPr="008906AE">
              <w:tab/>
              <w:t>Appropriate precautions a</w:t>
            </w:r>
            <w:r w:rsidRPr="008906AE">
              <w:t>re taken to avoid risk of collision with aircraft control surfaces and engines</w:t>
            </w:r>
          </w:p>
          <w:p w:rsidR="00000000" w:rsidP="008906AE">
            <w:pPr>
              <w:pStyle w:val="List"/>
              <w:rPr>
                <w:lang w:val="en-NZ"/>
              </w:rPr>
            </w:pPr>
            <w:r w:rsidRPr="008906AE">
              <w:t>3.5</w:t>
            </w:r>
            <w:r w:rsidRPr="008906AE">
              <w:tab/>
              <w:t>Parking position of fueller/dispenser vehicle provides easiest route for evacuation in the event of an emergency</w:t>
            </w:r>
          </w:p>
        </w:tc>
      </w:tr>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List"/>
              <w:rPr>
                <w:lang w:val="en-NZ"/>
              </w:rPr>
            </w:pPr>
            <w:r w:rsidRPr="008906AE">
              <w:rPr>
                <w:rStyle w:val="SpecialBold"/>
              </w:rPr>
              <w:t>4</w:t>
            </w:r>
            <w:r w:rsidRPr="008906AE">
              <w:tab/>
            </w:r>
            <w:r w:rsidRPr="008906AE">
              <w:rPr>
                <w:rStyle w:val="SpecialBold"/>
              </w:rPr>
              <w:t>Carry out refuelling operations</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List"/>
            </w:pPr>
            <w:r w:rsidRPr="008906AE">
              <w:t>4.1</w:t>
            </w:r>
            <w:r w:rsidRPr="008906AE">
              <w:tab/>
              <w:t>Vehicle is grounded a</w:t>
            </w:r>
            <w:r w:rsidRPr="008906AE">
              <w:t>nd the bonding lead is connected to the aircraft in accordance with workplace procedures and regulatory requirements</w:t>
            </w:r>
          </w:p>
          <w:p w:rsidR="00000000" w:rsidRPr="008906AE" w:rsidP="008906AE">
            <w:pPr>
              <w:pStyle w:val="List"/>
            </w:pPr>
            <w:r w:rsidRPr="008906AE">
              <w:t>4.2</w:t>
            </w:r>
            <w:r w:rsidRPr="008906AE">
              <w:tab/>
              <w:t>In the case of pressure fuellers, auxiliary equipment is positioned and hose is connected in accordance with workplace procedures, regu</w:t>
            </w:r>
            <w:r w:rsidRPr="008906AE">
              <w:t>latory requirements and local instructions</w:t>
            </w:r>
          </w:p>
          <w:p w:rsidR="00000000" w:rsidRPr="008906AE" w:rsidP="008906AE">
            <w:pPr>
              <w:pStyle w:val="List"/>
            </w:pPr>
            <w:r w:rsidRPr="008906AE">
              <w:t>4.3</w:t>
            </w:r>
            <w:r w:rsidRPr="008906AE">
              <w:tab/>
              <w:t>Care is taken that dust caps are not placed inside wing panels</w:t>
            </w:r>
          </w:p>
          <w:p w:rsidR="00000000" w:rsidRPr="008906AE" w:rsidP="008906AE">
            <w:pPr>
              <w:pStyle w:val="List"/>
            </w:pPr>
            <w:r w:rsidRPr="008906AE">
              <w:t>4.4</w:t>
            </w:r>
            <w:r w:rsidRPr="008906AE">
              <w:tab/>
              <w:t xml:space="preserve">In the case of hydrant dispensers, delivery hoses and couplings are connected to the aircraft and intake hose is connected to the </w:t>
            </w:r>
            <w:r w:rsidRPr="008906AE">
              <w:t>inlet couple</w:t>
            </w:r>
            <w:r w:rsidRPr="008906AE">
              <w:t>r. This is done in accordance with workplace procedures, regulatory requirements and local instructions</w:t>
            </w:r>
          </w:p>
          <w:p w:rsidR="00000000" w:rsidP="008906AE">
            <w:pPr>
              <w:pStyle w:val="List"/>
              <w:rPr>
                <w:lang w:val="en-NZ"/>
              </w:rPr>
            </w:pPr>
            <w:r w:rsidRPr="008906AE">
              <w:t>4.5</w:t>
            </w:r>
            <w:r w:rsidRPr="008906AE">
              <w:tab/>
            </w:r>
            <w:r w:rsidRPr="008906AE">
              <w:t>Aircraft is fuelled in accordance with the workplace fuelling checklist and procedures, airline instructions, regulatory requirements and local instructions</w:t>
            </w:r>
          </w:p>
        </w:tc>
      </w:tr>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List"/>
              <w:rPr>
                <w:lang w:val="en-NZ"/>
              </w:rPr>
            </w:pPr>
            <w:r w:rsidRPr="008906AE">
              <w:rPr>
                <w:rStyle w:val="SpecialBold"/>
              </w:rPr>
              <w:t>5</w:t>
            </w:r>
            <w:r w:rsidRPr="008906AE">
              <w:tab/>
            </w:r>
            <w:r w:rsidRPr="008906AE">
              <w:rPr>
                <w:rStyle w:val="SpecialBold"/>
              </w:rPr>
              <w:t>Complete post-refuelling operations</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List"/>
            </w:pPr>
            <w:r w:rsidRPr="008906AE">
              <w:t>5.1</w:t>
            </w:r>
            <w:r w:rsidRPr="008906AE">
              <w:tab/>
              <w:t>Fuelling completion operations are conducted in accordan</w:t>
            </w:r>
            <w:r w:rsidRPr="008906AE">
              <w:t>ce with workplace procedures, regulatory requirements and local instructions</w:t>
            </w:r>
          </w:p>
          <w:p w:rsidR="00000000" w:rsidRPr="008906AE" w:rsidP="008906AE">
            <w:pPr>
              <w:pStyle w:val="List"/>
            </w:pPr>
            <w:r w:rsidRPr="008906AE">
              <w:t>5.2</w:t>
            </w:r>
            <w:r w:rsidRPr="008906AE">
              <w:tab/>
              <w:t>Fuel sample is taken from the filter sump/inlet and visual check is made prior to aircraft departure in accordance with workplace procedures, regulatory requirements and local</w:t>
            </w:r>
            <w:r w:rsidRPr="008906AE">
              <w:t xml:space="preserve"> instructions</w:t>
            </w:r>
          </w:p>
          <w:p w:rsidR="00000000" w:rsidRPr="008906AE" w:rsidP="008906AE">
            <w:pPr>
              <w:pStyle w:val="List"/>
            </w:pPr>
            <w:r w:rsidRPr="008906AE">
              <w:t>5.3</w:t>
            </w:r>
            <w:r w:rsidRPr="008906AE">
              <w:tab/>
              <w:t>Hoses, couplings and auxiliary equipment are disconnected and stowed in accordance with workplace procedures</w:t>
            </w:r>
          </w:p>
          <w:p w:rsidR="00000000" w:rsidRPr="008906AE" w:rsidP="008906AE">
            <w:pPr>
              <w:pStyle w:val="List"/>
            </w:pPr>
            <w:r w:rsidRPr="008906AE">
              <w:t>5.4</w:t>
            </w:r>
            <w:r w:rsidRPr="008906AE">
              <w:tab/>
              <w:t>In the case of hydrant dispensers, lanyard is disconnected and pit valve dust cover and hydrant pit lid are replaced. This is</w:t>
            </w:r>
            <w:r w:rsidRPr="008906AE">
              <w:t xml:space="preserve"> done in accordance with workplace procedures, regulatory requirements and local instructions</w:t>
            </w:r>
          </w:p>
          <w:p w:rsidR="00000000" w:rsidP="008906AE">
            <w:pPr>
              <w:pStyle w:val="List"/>
              <w:rPr>
                <w:lang w:val="en-NZ"/>
              </w:rPr>
            </w:pPr>
            <w:r w:rsidRPr="008906AE">
              <w:t>5.5</w:t>
            </w:r>
            <w:r w:rsidRPr="008906AE">
              <w:tab/>
              <w:t>Reel hoses are rewound</w:t>
            </w:r>
          </w:p>
        </w:tc>
      </w:tr>
      <w:tr w:rsidTr="00A0220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906AE">
            <w:pPr>
              <w:pStyle w:val="List"/>
              <w:rPr>
                <w:lang w:val="en-NZ"/>
              </w:rPr>
            </w:pPr>
            <w:r w:rsidRPr="008906AE">
              <w:rPr>
                <w:rStyle w:val="SpecialBold"/>
              </w:rPr>
              <w:t>6</w:t>
            </w:r>
            <w:r w:rsidRPr="008906AE">
              <w:tab/>
            </w:r>
            <w:r w:rsidRPr="008906AE">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List"/>
            </w:pPr>
            <w:r w:rsidRPr="008906AE">
              <w:t>6.1</w:t>
            </w:r>
            <w:r w:rsidRPr="008906AE">
              <w:tab/>
              <w:t xml:space="preserve">In case of hard copy documentation, all required paperwork is completed and the airline representative's </w:t>
            </w:r>
            <w:r w:rsidRPr="008906AE">
              <w:t>signature is obtained in accordance with workplace procedures</w:t>
            </w:r>
          </w:p>
          <w:p w:rsidR="00000000" w:rsidRPr="008906AE" w:rsidP="008906AE">
            <w:pPr>
              <w:pStyle w:val="List"/>
            </w:pPr>
            <w:r w:rsidRPr="008906AE">
              <w:t>6.2</w:t>
            </w:r>
            <w:r w:rsidRPr="008906AE">
              <w:tab/>
              <w:t>In case of computerised systems, touch PC functions are completed, the airline representative's signature is obtained and fuel delivery docket is printed in accordance with workplace procedu</w:t>
            </w:r>
            <w:r w:rsidRPr="008906AE">
              <w:t>res and local instructions</w:t>
            </w:r>
          </w:p>
          <w:p w:rsidR="00000000" w:rsidRPr="008906AE" w:rsidP="008906AE">
            <w:pPr>
              <w:pStyle w:val="List"/>
            </w:pPr>
            <w:r w:rsidRPr="008906AE">
              <w:t>6.3</w:t>
            </w:r>
            <w:r w:rsidRPr="008906AE">
              <w:tab/>
              <w:t>Fueller/dispenser vehicle is driven either to the depot or to the next aircraft in accordance with workplace procedures, regulatory requirements and local instructions</w:t>
            </w:r>
          </w:p>
        </w:tc>
      </w:tr>
    </w:tbl>
    <w:p w:rsidR="00000000" w:rsidRPr="008906AE" w:rsidP="008906AE">
      <w:pPr>
        <w:pStyle w:val="BodyText"/>
      </w:pPr>
    </w:p>
    <w:p w:rsidR="00000000" w:rsidRPr="008906AE" w:rsidP="008906AE">
      <w:pPr>
        <w:pStyle w:val="AllowPageBreak"/>
      </w:pPr>
    </w:p>
    <w:p w:rsidR="00000000" w:rsidRPr="008906AE" w:rsidP="008906AE">
      <w:pPr>
        <w:pStyle w:val="Heading1"/>
      </w:pPr>
      <w:bookmarkStart w:id="9" w:name="O_61187"/>
      <w:bookmarkEnd w:id="9"/>
      <w:r w:rsidRPr="008906AE">
        <w:t>Required Skills and Knowledge</w:t>
      </w:r>
    </w:p>
    <w:tbl>
      <w:tblPr>
        <w:tblW w:w="9640" w:type="dxa"/>
        <w:tblLayout w:type="fixed"/>
        <w:tblCellMar>
          <w:left w:w="62" w:type="dxa"/>
          <w:right w:w="62" w:type="dxa"/>
        </w:tblCellMar>
        <w:tblLook w:val="0000"/>
      </w:tblPr>
      <w:tblGrid>
        <w:gridCol w:w="9640"/>
      </w:tblGrid>
      <w:tr w:rsidTr="00A0220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REQUIRED K</w:t>
            </w:r>
            <w:r w:rsidRPr="008906AE">
              <w:rPr>
                <w:rStyle w:val="SpecialBold"/>
              </w:rPr>
              <w:t>NOWLEDGE AND SKILLS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This describes the essential knowledge and skills and their level required for this unit.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Required knowledge</w:t>
            </w:r>
            <w:r w:rsidRPr="008906AE">
              <w: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 xml:space="preserve">Relevant sections of Civil Aviation Safety Regulations and Civil Aviation Orders </w:t>
            </w:r>
            <w:r w:rsidRPr="008906AE">
              <w:t>and other regulations pertaining to the refuelling of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Relevant OH&amp;S and environmental procedures and regulations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Principles and processes of aircraft refuelling</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Differences in refuelling procedures for various types of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Workplace procedures for loading a fueller and refuelling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Manufacturers instructions for fueller vehicle and auxiliary equipment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Risks that exist when refuelling an aircraft and related risk control procedures and precautions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Problems that m</w:t>
            </w:r>
            <w:r w:rsidRPr="008906AE">
              <w:t>ay occur when refuelling an aircraft and appropriate action that should be taken in each case</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906AE" w:rsidP="008906AE">
            <w:pPr>
              <w:pStyle w:val="BodyText"/>
            </w:pPr>
          </w:p>
          <w:p w:rsidR="00000000" w:rsidP="008906AE">
            <w:pPr>
              <w:pStyle w:val="BodyText"/>
              <w:rPr>
                <w:lang w:val="en-NZ"/>
              </w:rPr>
            </w:pPr>
            <w:r w:rsidRPr="008906AE">
              <w:rPr>
                <w:rStyle w:val="SpecialBold"/>
              </w:rPr>
              <w:t>Required skills</w:t>
            </w:r>
            <w:r w:rsidRPr="008906AE">
              <w: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Communicate effectively with others when refuelling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Read and interpret instructions, regulations, procedures and other information relevant to refuelling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Interpret and follow operational instructions and prioritise work</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Complete documentation related to refuelling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 xml:space="preserve">Operate electronic </w:t>
            </w:r>
            <w:r w:rsidRPr="008906AE">
              <w:t>communication equipment to required protocol</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Work collaboratively with others when refuelling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Adapt appropriately to cultural differences in the workplace, including modes of behaviour and interactions with others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Promptly report and/or rect</w:t>
            </w:r>
            <w:r w:rsidRPr="008906AE">
              <w:t>ify any identified problems that may occur when refuelling aircraft in accordance with regulatory requirements and workplace procedures and local instructions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Implement contingency plans for unexpected events that may arise when refuelling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Apply precautions and required action to minimise, control or eliminate hazards that may exist when refuelling aircraft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Monitor and anticipate operational problems and hazards and take appropriate action</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Monitor work activities in terms of planned sche</w:t>
            </w:r>
            <w:r w:rsidRPr="008906AE">
              <w:t>dule</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Modify activities dependent on differing workplace contingencies, situations and environments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Work systematically with required attention to detail without injury to self or others, or damage to goods or equipment</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Adapt to differences in equipme</w:t>
            </w:r>
            <w:r w:rsidRPr="008906AE">
              <w:t>nt and operating environment in accordance with standard operating procedures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Select and use required personal protective equipment conforming to industry and OH&amp;S standards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Implement OH&amp;S procedures and relevant regulations</w:t>
            </w:r>
          </w:p>
        </w:tc>
      </w:tr>
      <w:tr w:rsidTr="00A0220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Identify and correctly use equipment required when refuelling aircraft</w:t>
            </w:r>
          </w:p>
        </w:tc>
      </w:tr>
    </w:tbl>
    <w:p w:rsidR="00000000" w:rsidRPr="008906AE" w:rsidP="008906AE">
      <w:pPr>
        <w:pStyle w:val="BodyText"/>
      </w:pPr>
    </w:p>
    <w:p w:rsidR="00000000" w:rsidRPr="008906AE" w:rsidP="008906AE">
      <w:pPr>
        <w:pStyle w:val="AllowPageBreak"/>
      </w:pPr>
    </w:p>
    <w:p w:rsidR="00000000" w:rsidRPr="008906AE" w:rsidP="008906AE">
      <w:pPr>
        <w:pStyle w:val="Heading1"/>
      </w:pPr>
      <w:bookmarkStart w:id="10" w:name="O_61188"/>
      <w:bookmarkEnd w:id="10"/>
      <w:r w:rsidRPr="008906AE">
        <w:t>Evidence Guide</w:t>
      </w:r>
    </w:p>
    <w:tbl>
      <w:tblPr>
        <w:tblW w:w="9499" w:type="dxa"/>
        <w:tblLayout w:type="fixed"/>
        <w:tblCellMar>
          <w:left w:w="62" w:type="dxa"/>
          <w:right w:w="62" w:type="dxa"/>
        </w:tblCellMar>
        <w:tblLook w:val="0000"/>
      </w:tblPr>
      <w:tblGrid>
        <w:gridCol w:w="3524"/>
        <w:gridCol w:w="5975"/>
      </w:tblGrid>
      <w:tr w:rsidTr="00A0220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EVIDENCE GUIDE</w:t>
            </w:r>
          </w:p>
        </w:tc>
      </w:tr>
      <w:tr w:rsidTr="00A0220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The Evidence Guide provides advic</w:t>
            </w:r>
            <w:r w:rsidRPr="008906AE">
              <w:t>e on assessment and must be read in conjunction with the performance criteria, required knowledge and skills, the range statement and the assessment guidelines for this Training Package.</w:t>
            </w:r>
          </w:p>
        </w:tc>
      </w:tr>
      <w:tr w:rsidTr="00A022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Critical aspects for assessment and evidence required to demonstrat</w:t>
            </w:r>
            <w:r w:rsidRPr="008906AE">
              <w:rPr>
                <w:rStyle w:val="SpecialBold"/>
              </w:rPr>
              <w:t>e competency in this unit</w:t>
            </w:r>
          </w:p>
        </w:tc>
        <w:tc>
          <w:tcPr>
            <w:tcW w:w="5975"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The evidence required to demonstrate competency in this unit must be relevant to and satisfy all of the requirements of the elements and performance criteria of this unit and include demonstration of applying:</w:t>
            </w:r>
          </w:p>
          <w:p w:rsidR="00000000" w:rsidRPr="008906AE" w:rsidP="008906AE">
            <w:pPr>
              <w:pStyle w:val="ListBullet"/>
            </w:pPr>
            <w:r w:rsidRPr="008906AE">
              <w:t>the underpinning kn</w:t>
            </w:r>
            <w:r w:rsidRPr="008906AE">
              <w:t>owledge and skills</w:t>
            </w:r>
          </w:p>
          <w:p w:rsidR="00000000" w:rsidRPr="008906AE" w:rsidP="008906AE">
            <w:pPr>
              <w:pStyle w:val="ListBullet"/>
            </w:pPr>
            <w:r w:rsidRPr="008906AE">
              <w:t>relevant legislation and workplace procedures</w:t>
            </w:r>
          </w:p>
          <w:p w:rsidR="00000000" w:rsidP="008906AE">
            <w:pPr>
              <w:pStyle w:val="ListBullet"/>
              <w:rPr>
                <w:lang w:val="en-NZ"/>
              </w:rPr>
            </w:pPr>
            <w:r w:rsidRPr="008906AE">
              <w:t>other relevant aspects of the range statement</w:t>
            </w:r>
          </w:p>
        </w:tc>
      </w:tr>
      <w:tr w:rsidTr="00A022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 xml:space="preserve">Performance is demonstrated consistently over a period of time and in a suitable </w:t>
            </w:r>
            <w:r w:rsidRPr="008906AE">
              <w:t>range of contexts</w:t>
            </w:r>
          </w:p>
          <w:p w:rsidR="00000000" w:rsidRPr="008906AE" w:rsidP="008906AE">
            <w:pPr>
              <w:pStyle w:val="ListBullet"/>
            </w:pPr>
            <w:r w:rsidRPr="008906AE">
              <w:t>Resources for assessment include:</w:t>
            </w:r>
          </w:p>
          <w:p w:rsidR="00000000" w:rsidRPr="008906AE" w:rsidP="008906AE">
            <w:pPr>
              <w:pStyle w:val="ListBullet"/>
            </w:pPr>
            <w:r w:rsidRPr="008906AE">
              <w:t>a range of relevant exercises, case studies and/or other simulated practical and knowledge assessment, and/or</w:t>
            </w:r>
          </w:p>
          <w:p w:rsidR="00000000" w:rsidRPr="008906AE" w:rsidP="008906AE">
            <w:pPr>
              <w:pStyle w:val="ListBullet"/>
            </w:pPr>
            <w:r w:rsidRPr="008906AE">
              <w:t>access to an appropriate range of relevant operational situations in the workplace</w:t>
            </w:r>
          </w:p>
          <w:p w:rsidR="00000000" w:rsidRPr="008906AE" w:rsidP="008906AE">
            <w:pPr>
              <w:pStyle w:val="ListBullet"/>
            </w:pPr>
            <w:r w:rsidRPr="008906AE">
              <w:t>In both rea</w:t>
            </w:r>
            <w:r w:rsidRPr="008906AE">
              <w:t>l and simulated environments, access is required to:</w:t>
            </w:r>
          </w:p>
          <w:p w:rsidR="00000000" w:rsidRPr="008906AE" w:rsidP="008906AE">
            <w:pPr>
              <w:pStyle w:val="ListBullet"/>
            </w:pPr>
            <w:r w:rsidRPr="008906AE">
              <w:t>relevant and appropriate materials and equipment, and</w:t>
            </w:r>
          </w:p>
          <w:p w:rsidR="00000000" w:rsidP="008906AE">
            <w:pPr>
              <w:pStyle w:val="ListBullet"/>
              <w:rPr>
                <w:lang w:val="en-NZ"/>
              </w:rPr>
            </w:pPr>
            <w:r w:rsidRPr="008906AE">
              <w:t>applicable documentation including workplace procedures, regulations, codes of practice and operation manuals</w:t>
            </w:r>
          </w:p>
        </w:tc>
      </w:tr>
      <w:tr w:rsidTr="00A0220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Assessment of this unit must be undertaken by a registered training organisation</w:t>
            </w:r>
          </w:p>
          <w:p w:rsidR="00000000" w:rsidRPr="008906AE" w:rsidP="008906AE">
            <w:pPr>
              <w:pStyle w:val="ListBullet"/>
            </w:pPr>
            <w:r w:rsidRPr="008906AE">
              <w:t>As a minimum, assessment of knowledge must be conducted through appropriate written/oral tests</w:t>
            </w:r>
          </w:p>
          <w:p w:rsidR="00000000" w:rsidRPr="008906AE" w:rsidP="008906AE">
            <w:pPr>
              <w:pStyle w:val="ListBullet"/>
            </w:pPr>
            <w:r w:rsidRPr="008906AE">
              <w:t>Practical assessment must occur:</w:t>
            </w:r>
          </w:p>
          <w:p w:rsidR="00000000" w:rsidRPr="008906AE" w:rsidP="008906AE">
            <w:pPr>
              <w:pStyle w:val="ListBullet"/>
            </w:pPr>
            <w:r w:rsidRPr="008906AE">
              <w:t>through activities in an appropriately simulate</w:t>
            </w:r>
            <w:r w:rsidRPr="008906AE">
              <w:t>d environment at the registered training organisation, and/or</w:t>
            </w:r>
          </w:p>
          <w:p w:rsidR="00000000" w:rsidRPr="008906AE" w:rsidP="008906AE">
            <w:pPr>
              <w:pStyle w:val="ListBullet"/>
            </w:pPr>
            <w:r w:rsidRPr="008906AE">
              <w:t>in an appropriate range of situations in the workplace</w:t>
            </w:r>
          </w:p>
        </w:tc>
      </w:tr>
    </w:tbl>
    <w:p w:rsidR="00000000" w:rsidRPr="008906AE" w:rsidP="008906AE">
      <w:pPr>
        <w:pStyle w:val="BodyText"/>
      </w:pPr>
    </w:p>
    <w:p w:rsidR="00000000" w:rsidRPr="008906AE" w:rsidP="008906AE">
      <w:pPr>
        <w:pStyle w:val="AllowPageBreak"/>
      </w:pPr>
    </w:p>
    <w:p w:rsidR="00000000" w:rsidRPr="008906AE" w:rsidP="008906AE">
      <w:pPr>
        <w:pStyle w:val="Heading1"/>
      </w:pPr>
      <w:bookmarkStart w:id="11" w:name="O_61189"/>
      <w:bookmarkEnd w:id="11"/>
      <w:r w:rsidRPr="008906AE">
        <w:t>Range Statement</w:t>
      </w:r>
    </w:p>
    <w:tbl>
      <w:tblPr>
        <w:tblW w:w="9640" w:type="dxa"/>
        <w:tblLayout w:type="fixed"/>
        <w:tblCellMar>
          <w:left w:w="62" w:type="dxa"/>
          <w:right w:w="62" w:type="dxa"/>
        </w:tblCellMar>
        <w:tblLook w:val="0000"/>
      </w:tblPr>
      <w:tblGrid>
        <w:gridCol w:w="3486"/>
        <w:gridCol w:w="6154"/>
      </w:tblGrid>
      <w:tr w:rsidTr="00A0220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RANGE STATEMENT</w:t>
            </w:r>
            <w:r w:rsidRPr="008906AE">
              <w:t xml:space="preserve"> </w:t>
            </w:r>
          </w:p>
        </w:tc>
      </w:tr>
      <w:tr w:rsidTr="00A0220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The range statement relates to the unit of competency as a whole. It allows for different work environments and situations that may affect performance.</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Refuelling operations may be carried out:</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for any aircraft types</w:t>
            </w:r>
          </w:p>
          <w:p w:rsidR="00000000" w:rsidRPr="008906AE" w:rsidP="008906AE">
            <w:pPr>
              <w:pStyle w:val="ListBullet"/>
            </w:pPr>
            <w:r w:rsidRPr="008906AE">
              <w:t>at major or minor airports</w:t>
            </w:r>
          </w:p>
          <w:p w:rsidR="00000000" w:rsidRPr="008906AE" w:rsidP="008906AE">
            <w:pPr>
              <w:pStyle w:val="ListBullet"/>
            </w:pPr>
            <w:r w:rsidRPr="008906AE">
              <w:t>in any al</w:t>
            </w:r>
            <w:r w:rsidRPr="008906AE">
              <w:t>lowable operating and weather conditions</w:t>
            </w:r>
          </w:p>
          <w:p w:rsidR="00000000" w:rsidP="008906AE">
            <w:pPr>
              <w:pStyle w:val="ListBullet"/>
              <w:rPr>
                <w:lang w:val="en-NZ"/>
              </w:rPr>
            </w:pPr>
            <w:r w:rsidRPr="008906AE">
              <w:t>in accordance with regulatory and operational requirements and local instructions</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Performance may be demonstrated:</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in an approved simulated refuelling situation</w:t>
            </w:r>
          </w:p>
          <w:p w:rsidR="00000000" w:rsidP="008906AE">
            <w:pPr>
              <w:pStyle w:val="ListBullet"/>
              <w:rPr>
                <w:lang w:val="en-NZ"/>
              </w:rPr>
            </w:pPr>
            <w:r w:rsidRPr="008906AE">
              <w:t>during refuelling operations at an airport</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Pre-operational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serviceability of ladder or portable steps (cracks or damage that would render them unsafe)</w:t>
            </w:r>
          </w:p>
          <w:p w:rsidR="00000000" w:rsidRPr="008906AE" w:rsidP="008906AE">
            <w:pPr>
              <w:pStyle w:val="ListBullet"/>
            </w:pPr>
            <w:r w:rsidRPr="008906AE">
              <w:t>fire extinguishers (correctly stowed and fully charged)</w:t>
            </w:r>
          </w:p>
          <w:p w:rsidR="00000000" w:rsidRPr="008906AE" w:rsidP="008906AE">
            <w:pPr>
              <w:pStyle w:val="ListBullet"/>
            </w:pPr>
            <w:r w:rsidRPr="008906AE">
              <w:t>personal protection equipment (PPE)</w:t>
            </w:r>
          </w:p>
          <w:p w:rsidR="00000000" w:rsidRPr="008906AE" w:rsidP="008906AE">
            <w:pPr>
              <w:pStyle w:val="ListBullet"/>
            </w:pPr>
            <w:r w:rsidRPr="008906AE">
              <w:t>sampling equipment and water detect</w:t>
            </w:r>
            <w:r w:rsidRPr="008906AE">
              <w:t>ion capsules</w:t>
            </w:r>
          </w:p>
          <w:p w:rsidR="00000000" w:rsidRPr="008906AE" w:rsidP="008906AE">
            <w:pPr>
              <w:pStyle w:val="ListBullet"/>
            </w:pPr>
            <w:r w:rsidRPr="008906AE">
              <w:t>visual inspection for leaks, defects and obstructions</w:t>
            </w:r>
          </w:p>
          <w:p w:rsidR="00000000" w:rsidRPr="008906AE" w:rsidP="008906AE">
            <w:pPr>
              <w:pStyle w:val="ListBullet"/>
            </w:pPr>
            <w:r w:rsidRPr="008906AE">
              <w:t>sufficient fuel in fueller for planned refuelling job (fueller must be manually dipped prior to shift and measured volume recorded and reported)</w:t>
            </w:r>
          </w:p>
          <w:p w:rsidR="00000000" w:rsidRPr="008906AE" w:rsidP="008906AE">
            <w:pPr>
              <w:pStyle w:val="ListBullet"/>
            </w:pPr>
            <w:r w:rsidRPr="008906AE">
              <w:t>radio check with base</w:t>
            </w:r>
          </w:p>
          <w:p w:rsidR="00000000" w:rsidRPr="008906AE" w:rsidP="008906AE">
            <w:pPr>
              <w:pStyle w:val="ListBullet"/>
            </w:pPr>
            <w:r w:rsidRPr="008906AE">
              <w:t>required documentation</w:t>
            </w:r>
            <w:r w:rsidRPr="008906AE">
              <w:t xml:space="preserve"> (printer paper, log sheet forms, etc.)</w:t>
            </w:r>
          </w:p>
          <w:p w:rsidR="00000000" w:rsidRPr="008906AE" w:rsidP="008906AE">
            <w:pPr>
              <w:pStyle w:val="ListBullet"/>
            </w:pPr>
            <w:r w:rsidRPr="008906AE">
              <w:t>air-pressure after start-up prior to moving</w:t>
            </w:r>
          </w:p>
          <w:p w:rsidR="00000000" w:rsidRPr="008906AE" w:rsidP="008906AE">
            <w:pPr>
              <w:pStyle w:val="ListBullet"/>
            </w:pPr>
            <w:r w:rsidRPr="008906AE">
              <w:t>check that brake interlock override switch seal is intact</w:t>
            </w:r>
          </w:p>
          <w:p w:rsidR="00000000" w:rsidRPr="008906AE" w:rsidP="008906AE">
            <w:pPr>
              <w:pStyle w:val="ListBullet"/>
            </w:pPr>
            <w:r w:rsidRPr="008906AE">
              <w:t>auxiliary equipment is functional</w:t>
            </w:r>
          </w:p>
          <w:p w:rsidR="00000000" w:rsidRPr="008906AE" w:rsidP="008906AE">
            <w:pPr>
              <w:pStyle w:val="ListBullet"/>
            </w:pPr>
            <w:r w:rsidRPr="008906AE">
              <w:t>vehicle parked correctly in designated area</w:t>
            </w:r>
          </w:p>
          <w:p w:rsidR="00000000" w:rsidP="008906AE">
            <w:pPr>
              <w:pStyle w:val="ListBullet"/>
              <w:rPr>
                <w:lang w:val="en-NZ"/>
              </w:rPr>
            </w:pPr>
            <w:r w:rsidRPr="008906AE">
              <w:t>brake test (after moving but before leaving depot)</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Personal protection equipment may include:</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gloves</w:t>
            </w:r>
          </w:p>
          <w:p w:rsidR="00000000" w:rsidRPr="008906AE" w:rsidP="008906AE">
            <w:pPr>
              <w:pStyle w:val="ListBullet"/>
            </w:pPr>
            <w:r w:rsidRPr="008906AE">
              <w:t>safety headwear and footwear</w:t>
            </w:r>
          </w:p>
          <w:p w:rsidR="00000000" w:rsidRPr="008906AE" w:rsidP="008906AE">
            <w:pPr>
              <w:pStyle w:val="ListBullet"/>
            </w:pPr>
            <w:r w:rsidRPr="008906AE">
              <w:t>hearing protection</w:t>
            </w:r>
          </w:p>
          <w:p w:rsidR="00000000" w:rsidRPr="008906AE" w:rsidP="008906AE">
            <w:pPr>
              <w:pStyle w:val="ListBullet"/>
            </w:pPr>
            <w:r w:rsidRPr="008906AE">
              <w:t>safety glasses</w:t>
            </w:r>
          </w:p>
          <w:p w:rsidR="00000000" w:rsidRPr="008906AE" w:rsidP="008906AE">
            <w:pPr>
              <w:pStyle w:val="ListBullet"/>
            </w:pPr>
            <w:r w:rsidRPr="008906AE">
              <w:t>mask or respirator</w:t>
            </w:r>
          </w:p>
          <w:p w:rsidR="00000000" w:rsidRPr="008906AE" w:rsidP="008906AE">
            <w:pPr>
              <w:pStyle w:val="ListBullet"/>
            </w:pPr>
            <w:r w:rsidRPr="008906AE">
              <w:t>high visibility clothing</w:t>
            </w:r>
          </w:p>
          <w:p w:rsidR="00000000" w:rsidP="008906AE">
            <w:pPr>
              <w:pStyle w:val="ListBullet"/>
              <w:rPr>
                <w:lang w:val="en-NZ"/>
              </w:rPr>
            </w:pPr>
            <w:r w:rsidRPr="008906AE">
              <w:t>approved uniform</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Persons consulted during ref</w:t>
            </w:r>
            <w:r w:rsidRPr="008906AE">
              <w:t>uelling operations may include:</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aircrew</w:t>
            </w:r>
          </w:p>
          <w:p w:rsidR="00000000" w:rsidRPr="008906AE" w:rsidP="008906AE">
            <w:pPr>
              <w:pStyle w:val="ListBullet"/>
            </w:pPr>
            <w:r w:rsidRPr="008906AE">
              <w:t>airline engineers or representatives</w:t>
            </w:r>
          </w:p>
          <w:p w:rsidR="00000000" w:rsidRPr="008906AE" w:rsidP="008906AE">
            <w:pPr>
              <w:pStyle w:val="ListBullet"/>
            </w:pPr>
            <w:r w:rsidRPr="008906AE">
              <w:t>other refuelling staff</w:t>
            </w:r>
          </w:p>
          <w:p w:rsidR="00000000" w:rsidRPr="008906AE" w:rsidP="008906AE">
            <w:pPr>
              <w:pStyle w:val="ListBullet"/>
            </w:pPr>
            <w:r w:rsidRPr="008906AE">
              <w:t>supervisors and managers</w:t>
            </w:r>
          </w:p>
          <w:p w:rsidR="00000000" w:rsidRPr="008906AE" w:rsidP="008906AE">
            <w:pPr>
              <w:pStyle w:val="ListBullet"/>
            </w:pPr>
            <w:r w:rsidRPr="008906AE">
              <w:t>ground support staff</w:t>
            </w:r>
          </w:p>
          <w:p w:rsidR="00000000" w:rsidP="008906AE">
            <w:pPr>
              <w:pStyle w:val="ListBullet"/>
              <w:rPr>
                <w:lang w:val="en-NZ"/>
              </w:rPr>
            </w:pPr>
            <w:r w:rsidRPr="008906AE">
              <w:t>technical staff</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Hazards may include:</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hot engines, static electricity, sparks and other forms of ignition</w:t>
            </w:r>
          </w:p>
          <w:p w:rsidR="00000000" w:rsidRPr="008906AE" w:rsidP="008906AE">
            <w:pPr>
              <w:pStyle w:val="ListBullet"/>
            </w:pPr>
            <w:r w:rsidRPr="008906AE">
              <w:t>contamination of, or from, materials being handled</w:t>
            </w:r>
          </w:p>
          <w:p w:rsidR="00000000" w:rsidRPr="008906AE" w:rsidP="008906AE">
            <w:pPr>
              <w:pStyle w:val="ListBullet"/>
            </w:pPr>
            <w:r w:rsidRPr="008906AE">
              <w:t>spill, leakages, ruptures</w:t>
            </w:r>
          </w:p>
          <w:p w:rsidR="00000000" w:rsidRPr="008906AE" w:rsidP="008906AE">
            <w:pPr>
              <w:pStyle w:val="ListBullet"/>
            </w:pPr>
            <w:r w:rsidRPr="008906AE">
              <w:t>fuel vapours</w:t>
            </w:r>
          </w:p>
          <w:p w:rsidR="00000000" w:rsidRPr="008906AE" w:rsidP="008906AE">
            <w:pPr>
              <w:pStyle w:val="ListBullet"/>
            </w:pPr>
            <w:r w:rsidRPr="008906AE">
              <w:t>other vehicles on tarmac</w:t>
            </w:r>
          </w:p>
          <w:p w:rsidR="00000000" w:rsidRPr="008906AE" w:rsidP="008906AE">
            <w:pPr>
              <w:pStyle w:val="ListBullet"/>
            </w:pPr>
            <w:r w:rsidRPr="008906AE">
              <w:t>jet blast</w:t>
            </w:r>
          </w:p>
          <w:p w:rsidR="00000000" w:rsidRPr="008906AE" w:rsidP="008906AE">
            <w:pPr>
              <w:pStyle w:val="ListBullet"/>
            </w:pPr>
            <w:r w:rsidRPr="008906AE">
              <w:t>rotating propellers</w:t>
            </w:r>
          </w:p>
          <w:p w:rsidR="00000000" w:rsidRPr="008906AE" w:rsidP="008906AE">
            <w:pPr>
              <w:pStyle w:val="ListBullet"/>
            </w:pPr>
            <w:r w:rsidRPr="008906AE">
              <w:t>hazardous or dangerous materials</w:t>
            </w:r>
          </w:p>
          <w:p w:rsidR="00000000" w:rsidRPr="008906AE" w:rsidP="008906AE">
            <w:pPr>
              <w:pStyle w:val="ListBullet"/>
            </w:pPr>
            <w:r w:rsidRPr="008906AE">
              <w:t>noise</w:t>
            </w:r>
          </w:p>
          <w:p w:rsidR="00000000" w:rsidRPr="008906AE" w:rsidP="008906AE">
            <w:pPr>
              <w:pStyle w:val="ListBullet"/>
            </w:pPr>
            <w:r w:rsidRPr="008906AE">
              <w:t>dust</w:t>
            </w:r>
          </w:p>
          <w:p w:rsidR="00000000" w:rsidP="008906AE">
            <w:pPr>
              <w:pStyle w:val="ListBullet"/>
              <w:rPr>
                <w:lang w:val="en-NZ"/>
              </w:rPr>
            </w:pPr>
            <w:r w:rsidRPr="008906AE">
              <w:t>other additives (e.g. water, methanol, icing inhibitors)</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Hazard management is:</w:t>
            </w:r>
          </w:p>
        </w:tc>
        <w:tc>
          <w:tcPr>
            <w:tcW w:w="6154" w:type="dxa"/>
            <w:tcBorders>
              <w:top w:val="nil"/>
              <w:left w:val="nil"/>
              <w:bottom w:val="nil"/>
              <w:right w:val="nil"/>
            </w:tcBorders>
            <w:tcMar>
              <w:top w:w="0" w:type="dxa"/>
              <w:left w:w="62" w:type="dxa"/>
              <w:bottom w:w="0" w:type="dxa"/>
              <w:right w:w="62" w:type="dxa"/>
            </w:tcMar>
          </w:tcPr>
          <w:p w:rsidR="00000000" w:rsidP="008906AE">
            <w:pPr>
              <w:pStyle w:val="ListBullet"/>
              <w:rPr>
                <w:lang w:val="en-NZ"/>
              </w:rPr>
            </w:pPr>
            <w:r w:rsidRPr="008906AE">
              <w:t>consistent with the principle of hierarchy of control with elimination, substitution, isolation and engineering control measures being selected before safe working practices and personal protective equipment</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Dependent on the type of</w:t>
            </w:r>
            <w:r w:rsidRPr="008906AE">
              <w:t xml:space="preserve">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company procedures</w:t>
            </w:r>
          </w:p>
          <w:p w:rsidR="00000000" w:rsidRPr="008906AE" w:rsidP="008906AE">
            <w:pPr>
              <w:pStyle w:val="ListBullet"/>
            </w:pPr>
            <w:r w:rsidRPr="008906AE">
              <w:t>enterprise procedures</w:t>
            </w:r>
          </w:p>
          <w:p w:rsidR="00000000" w:rsidRPr="008906AE" w:rsidP="008906AE">
            <w:pPr>
              <w:pStyle w:val="ListBullet"/>
            </w:pPr>
            <w:r w:rsidRPr="008906AE">
              <w:t>organisational procedures</w:t>
            </w:r>
          </w:p>
          <w:p w:rsidR="00000000" w:rsidRPr="008906AE" w:rsidP="008906AE">
            <w:pPr>
              <w:pStyle w:val="ListBullet"/>
            </w:pPr>
            <w:r w:rsidRPr="008906AE">
              <w:t>established procedures</w:t>
            </w:r>
          </w:p>
          <w:p w:rsidR="00000000" w:rsidRPr="008906AE" w:rsidP="008906AE">
            <w:pPr>
              <w:pStyle w:val="ListBullet"/>
            </w:pPr>
            <w:r w:rsidRPr="008906AE">
              <w:t>local instructions</w:t>
            </w:r>
          </w:p>
          <w:p w:rsidR="00000000" w:rsidP="008906AE">
            <w:pPr>
              <w:pStyle w:val="ListBullet"/>
              <w:rPr>
                <w:lang w:val="en-NZ"/>
              </w:rPr>
            </w:pPr>
            <w:r w:rsidRPr="008906AE">
              <w:t>standard operating procedures</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Information/documents may include:</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sections of Civil Aviation Safety Regulations and Civil Aviation Orders relevant to refuelling operations</w:t>
            </w:r>
          </w:p>
          <w:p w:rsidR="00000000" w:rsidRPr="008906AE" w:rsidP="008906AE">
            <w:pPr>
              <w:pStyle w:val="ListBullet"/>
            </w:pPr>
            <w:r w:rsidRPr="008906AE">
              <w:t>IATA Guidelines for Aviation Fuel Quality Control, and Operating Procedures for Joint Inter Plane Fuelling Service</w:t>
            </w:r>
            <w:r w:rsidRPr="008906AE">
              <w:t>s (JIG Guidelines)</w:t>
            </w:r>
          </w:p>
          <w:p w:rsidR="00000000" w:rsidRPr="008906AE" w:rsidP="008906AE">
            <w:pPr>
              <w:pStyle w:val="ListBullet"/>
            </w:pPr>
            <w:r w:rsidRPr="008906AE">
              <w:t>OH&amp;S and environmental protection regulations</w:t>
            </w:r>
          </w:p>
          <w:p w:rsidR="00000000" w:rsidRPr="008906AE" w:rsidP="008906AE">
            <w:pPr>
              <w:pStyle w:val="ListBullet"/>
            </w:pPr>
            <w:r w:rsidRPr="008906AE">
              <w:t>workplace procedures and instructions and job specification</w:t>
            </w:r>
          </w:p>
          <w:p w:rsidR="00000000" w:rsidRPr="008906AE" w:rsidP="008906AE">
            <w:pPr>
              <w:pStyle w:val="ListBullet"/>
            </w:pPr>
            <w:r w:rsidRPr="008906AE">
              <w:t>airport airside drivers handbook</w:t>
            </w:r>
          </w:p>
          <w:p w:rsidR="00000000" w:rsidRPr="008906AE" w:rsidP="008906AE">
            <w:pPr>
              <w:pStyle w:val="ListBullet"/>
            </w:pPr>
            <w:r w:rsidRPr="008906AE">
              <w:t>loading and fuelling operational checklists</w:t>
            </w:r>
          </w:p>
          <w:p w:rsidR="00000000" w:rsidRPr="008906AE" w:rsidP="008906AE">
            <w:pPr>
              <w:pStyle w:val="ListBullet"/>
            </w:pPr>
            <w:r w:rsidRPr="008906AE">
              <w:t>emergency procedures</w:t>
            </w:r>
          </w:p>
          <w:p w:rsidR="00000000" w:rsidRPr="008906AE" w:rsidP="008906AE">
            <w:pPr>
              <w:pStyle w:val="ListBullet"/>
            </w:pPr>
            <w:r w:rsidRPr="008906AE">
              <w:t>flight schedules</w:t>
            </w:r>
          </w:p>
          <w:p w:rsidR="00000000" w:rsidRPr="008906AE" w:rsidP="008906AE">
            <w:pPr>
              <w:pStyle w:val="ListBullet"/>
            </w:pPr>
            <w:r w:rsidRPr="008906AE">
              <w:t>manufacturers sp</w:t>
            </w:r>
            <w:r w:rsidRPr="008906AE">
              <w:t>ecifications and instructions for the fueller/dispenser vehicle and auxiliary equipment</w:t>
            </w:r>
          </w:p>
          <w:p w:rsidR="00000000" w:rsidRPr="008906AE" w:rsidP="008906AE">
            <w:pPr>
              <w:pStyle w:val="ListBullet"/>
            </w:pPr>
            <w:r w:rsidRPr="008906AE">
              <w:t>induction and training materials</w:t>
            </w:r>
          </w:p>
          <w:p w:rsidR="00000000" w:rsidP="008906AE">
            <w:pPr>
              <w:pStyle w:val="ListBullet"/>
              <w:rPr>
                <w:lang w:val="en-NZ"/>
              </w:rPr>
            </w:pPr>
            <w:r w:rsidRPr="008906AE">
              <w:t>conditions of service, legislation and industrial agreements including workplace agreements and awards</w:t>
            </w:r>
          </w:p>
        </w:tc>
      </w:tr>
      <w:tr w:rsidTr="00A0220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t>Applicable regulations and legi</w:t>
            </w:r>
            <w:r w:rsidRPr="008906AE">
              <w:t>slation may include:</w:t>
            </w:r>
          </w:p>
        </w:tc>
        <w:tc>
          <w:tcPr>
            <w:tcW w:w="6154" w:type="dxa"/>
            <w:tcBorders>
              <w:top w:val="nil"/>
              <w:left w:val="nil"/>
              <w:bottom w:val="nil"/>
              <w:right w:val="nil"/>
            </w:tcBorders>
            <w:tcMar>
              <w:top w:w="0" w:type="dxa"/>
              <w:left w:w="62" w:type="dxa"/>
              <w:bottom w:w="0" w:type="dxa"/>
              <w:right w:w="62" w:type="dxa"/>
            </w:tcMar>
          </w:tcPr>
          <w:p w:rsidR="00000000" w:rsidRPr="008906AE" w:rsidP="008906AE">
            <w:pPr>
              <w:pStyle w:val="ListBullet"/>
            </w:pPr>
            <w:r w:rsidRPr="008906AE">
              <w:t>relevant Civil Aviation Safety Regulations and Civil Aviation Orders</w:t>
            </w:r>
          </w:p>
          <w:p w:rsidR="00000000" w:rsidRPr="008906AE" w:rsidP="008906AE">
            <w:pPr>
              <w:pStyle w:val="ListBullet"/>
            </w:pPr>
            <w:r w:rsidRPr="008906AE">
              <w:t>IATA Guidelines for Aviation Fuel Quality Control, and Operating Procedures for Joint Inter Plane Fuelling Services (JIG Guidelines)</w:t>
            </w:r>
          </w:p>
          <w:p w:rsidR="00000000" w:rsidRPr="008906AE" w:rsidP="008906AE">
            <w:pPr>
              <w:pStyle w:val="ListBullet"/>
            </w:pPr>
            <w:r w:rsidRPr="008906AE">
              <w:t>Australian Dangerous Goods Code (ADG Code)</w:t>
            </w:r>
          </w:p>
          <w:p w:rsidR="00000000" w:rsidRPr="008906AE" w:rsidP="008906AE">
            <w:pPr>
              <w:pStyle w:val="ListBullet"/>
            </w:pPr>
            <w:r w:rsidRPr="008906AE">
              <w:t>relevant OH&amp;S legislation</w:t>
            </w:r>
          </w:p>
          <w:p w:rsidR="00000000" w:rsidRPr="008906AE" w:rsidP="008906AE">
            <w:pPr>
              <w:pStyle w:val="ListBullet"/>
            </w:pPr>
            <w:r w:rsidRPr="008906AE">
              <w:t>environmental protection legislation</w:t>
            </w:r>
          </w:p>
          <w:p w:rsidR="00000000" w:rsidRPr="008906AE" w:rsidP="008906AE">
            <w:pPr>
              <w:pStyle w:val="ListBullet"/>
            </w:pPr>
            <w:r w:rsidRPr="008906AE">
              <w:t>relevant Australian Standards</w:t>
            </w:r>
          </w:p>
          <w:p w:rsidR="00000000" w:rsidRPr="008906AE" w:rsidP="008906AE">
            <w:pPr>
              <w:pStyle w:val="ListBullet"/>
            </w:pPr>
            <w:r w:rsidRPr="008906AE">
              <w:t>industrial relations and workplace compensation legislation</w:t>
            </w:r>
          </w:p>
        </w:tc>
      </w:tr>
    </w:tbl>
    <w:p w:rsidR="00A02204" w:rsidP="008906AE">
      <w:pPr>
        <w:pStyle w:val="BodyText"/>
      </w:pPr>
    </w:p>
    <w:p w:rsidR="00A02204" w:rsidP="008906AE">
      <w:pPr>
        <w:pStyle w:val="BodyText"/>
      </w:pPr>
    </w:p>
    <w:p w:rsidR="00000000" w:rsidRPr="008906AE" w:rsidP="008906AE">
      <w:pPr>
        <w:pStyle w:val="Heading1"/>
      </w:pPr>
      <w:bookmarkStart w:id="12" w:name="O_61190"/>
      <w:bookmarkEnd w:id="12"/>
      <w:r w:rsidRPr="008906AE">
        <w:t>Unit Sector(s)</w:t>
      </w:r>
    </w:p>
    <w:p w:rsidR="00000000" w:rsidRPr="008906AE" w:rsidP="008906AE">
      <w:pPr>
        <w:pStyle w:val="BodyText"/>
      </w:pPr>
      <w:r w:rsidRPr="008906AE">
        <w:t>Not applicable.</w:t>
      </w:r>
    </w:p>
    <w:p w:rsidR="00000000" w:rsidRPr="008906AE" w:rsidP="008906AE">
      <w:pPr>
        <w:pStyle w:val="AllowPageBreak"/>
      </w:pPr>
    </w:p>
    <w:p w:rsidR="00000000" w:rsidRPr="008906AE" w:rsidP="008906AE">
      <w:pPr>
        <w:pStyle w:val="Heading1"/>
      </w:pPr>
      <w:bookmarkStart w:id="13" w:name="O_153556"/>
      <w:bookmarkEnd w:id="13"/>
      <w:r w:rsidRPr="008906AE">
        <w:t>Competency field</w:t>
      </w:r>
    </w:p>
    <w:tbl>
      <w:tblPr>
        <w:tblW w:w="9640" w:type="dxa"/>
        <w:tblLayout w:type="fixed"/>
        <w:tblCellMar>
          <w:left w:w="62" w:type="dxa"/>
          <w:right w:w="62" w:type="dxa"/>
        </w:tblCellMar>
        <w:tblLook w:val="0000"/>
      </w:tblPr>
      <w:tblGrid>
        <w:gridCol w:w="2978"/>
        <w:gridCol w:w="6662"/>
      </w:tblGrid>
      <w:tr w:rsidTr="00A0220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906AE">
            <w:pPr>
              <w:pStyle w:val="BodyText"/>
              <w:rPr>
                <w:lang w:val="en-NZ"/>
              </w:rPr>
            </w:pPr>
            <w:r w:rsidRPr="008906AE">
              <w:rPr>
                <w:rStyle w:val="SpecialBold"/>
              </w:rPr>
              <w:t>Competency Field</w:t>
            </w:r>
          </w:p>
        </w:tc>
        <w:tc>
          <w:tcPr>
            <w:tcW w:w="6662" w:type="dxa"/>
            <w:tcBorders>
              <w:top w:val="nil"/>
              <w:left w:val="nil"/>
              <w:bottom w:val="nil"/>
              <w:right w:val="nil"/>
            </w:tcBorders>
            <w:tcMar>
              <w:top w:w="0" w:type="dxa"/>
              <w:left w:w="62" w:type="dxa"/>
              <w:bottom w:w="0" w:type="dxa"/>
              <w:right w:w="62" w:type="dxa"/>
            </w:tcMar>
          </w:tcPr>
          <w:p w:rsidR="00000000" w:rsidRPr="008906AE" w:rsidP="008906AE">
            <w:pPr>
              <w:pStyle w:val="BodyText"/>
            </w:pPr>
            <w:r w:rsidRPr="008906AE">
              <w:t>W - Equipment and Systems Operations</w:t>
            </w:r>
          </w:p>
        </w:tc>
      </w:tr>
    </w:tbl>
    <w:p w:rsidR="00000000" w:rsidRPr="008906AE" w:rsidP="008906AE">
      <w:pPr>
        <w:pStyle w:val="BodyText"/>
      </w:pPr>
    </w:p>
    <w:p w:rsidR="00000000" w:rsidRPr="008906AE" w:rsidP="008906AE"/>
    <w:sectPr w:rsidSect="008906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204" w:rsidP="00A0220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04" w:rsidP="008906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02204" w:rsidP="008906A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A02204" w:rsidP="008906A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02204" w:rsidP="00A0220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6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2204" w:rsidP="008906AE">
    <w:pPr>
      <w:pStyle w:val="Header"/>
      <w:framePr w:wrap="around"/>
    </w:pPr>
    <w:r>
      <w:fldChar w:fldCharType="begin"/>
    </w:r>
    <w:r>
      <w:instrText xml:space="preserve"> TITLE   \* MERGEFORMAT </w:instrText>
    </w:r>
    <w:r>
      <w:fldChar w:fldCharType="separate"/>
    </w:r>
    <w:r>
      <w:t>AVIW3006B Refuel aircraft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02204" w:rsidP="008906A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470367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BD41CD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6A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06AE"/>
    <w:pPr>
      <w:spacing w:before="360" w:after="60"/>
      <w:outlineLvl w:val="0"/>
    </w:pPr>
    <w:rPr>
      <w:sz w:val="32"/>
    </w:rPr>
  </w:style>
  <w:style w:type="paragraph" w:styleId="Heading2">
    <w:name w:val="heading 2"/>
    <w:basedOn w:val="HeadingBase"/>
    <w:next w:val="BodyText"/>
    <w:link w:val="Heading2Char"/>
    <w:qFormat/>
    <w:rsid w:val="008906AE"/>
    <w:pPr>
      <w:keepLines/>
      <w:spacing w:before="240" w:after="120"/>
      <w:outlineLvl w:val="1"/>
    </w:pPr>
    <w:rPr>
      <w:sz w:val="28"/>
      <w:szCs w:val="40"/>
    </w:rPr>
  </w:style>
  <w:style w:type="paragraph" w:styleId="Heading3">
    <w:name w:val="heading 3"/>
    <w:basedOn w:val="HeadingBase"/>
    <w:next w:val="BodyText"/>
    <w:link w:val="Heading3Char"/>
    <w:qFormat/>
    <w:rsid w:val="008906AE"/>
    <w:pPr>
      <w:spacing w:before="180" w:after="120"/>
      <w:outlineLvl w:val="2"/>
    </w:pPr>
    <w:rPr>
      <w:spacing w:val="-10"/>
      <w:kern w:val="32"/>
    </w:rPr>
  </w:style>
  <w:style w:type="paragraph" w:styleId="Heading4">
    <w:name w:val="heading 4"/>
    <w:basedOn w:val="HeadingBase"/>
    <w:next w:val="BodyText"/>
    <w:link w:val="Heading4Char"/>
    <w:qFormat/>
    <w:rsid w:val="008906AE"/>
    <w:pPr>
      <w:spacing w:before="160" w:after="120"/>
      <w:outlineLvl w:val="3"/>
    </w:pPr>
    <w:rPr>
      <w:sz w:val="22"/>
    </w:rPr>
  </w:style>
  <w:style w:type="paragraph" w:styleId="Heading5">
    <w:name w:val="heading 5"/>
    <w:basedOn w:val="HeadingBase"/>
    <w:next w:val="Normal"/>
    <w:link w:val="Heading5Char"/>
    <w:qFormat/>
    <w:rsid w:val="008906AE"/>
    <w:pPr>
      <w:spacing w:before="80"/>
      <w:outlineLvl w:val="4"/>
    </w:pPr>
    <w:rPr>
      <w:color w:val="918585"/>
      <w:sz w:val="20"/>
    </w:rPr>
  </w:style>
  <w:style w:type="paragraph" w:styleId="Heading6">
    <w:name w:val="heading 6"/>
    <w:basedOn w:val="HeadingBase"/>
    <w:next w:val="Normal"/>
    <w:link w:val="Heading6Char"/>
    <w:qFormat/>
    <w:rsid w:val="008906AE"/>
    <w:pPr>
      <w:spacing w:before="60"/>
      <w:outlineLvl w:val="5"/>
    </w:pPr>
    <w:rPr>
      <w:color w:val="918585"/>
      <w:sz w:val="20"/>
    </w:rPr>
  </w:style>
  <w:style w:type="paragraph" w:styleId="Heading7">
    <w:name w:val="heading 7"/>
    <w:basedOn w:val="Normal"/>
    <w:next w:val="Normal"/>
    <w:link w:val="Heading7Char"/>
    <w:qFormat/>
    <w:rsid w:val="008906AE"/>
    <w:pPr>
      <w:ind w:left="720"/>
      <w:outlineLvl w:val="6"/>
    </w:pPr>
    <w:rPr>
      <w:i/>
    </w:rPr>
  </w:style>
  <w:style w:type="paragraph" w:styleId="Heading8">
    <w:name w:val="heading 8"/>
    <w:basedOn w:val="Normal"/>
    <w:next w:val="Normal"/>
    <w:link w:val="Heading8Char"/>
    <w:qFormat/>
    <w:rsid w:val="008906AE"/>
    <w:pPr>
      <w:ind w:left="720"/>
      <w:outlineLvl w:val="7"/>
    </w:pPr>
    <w:rPr>
      <w:i/>
    </w:rPr>
  </w:style>
  <w:style w:type="paragraph" w:styleId="Heading9">
    <w:name w:val="heading 9"/>
    <w:basedOn w:val="Normal"/>
    <w:next w:val="Normal"/>
    <w:link w:val="Heading9Char"/>
    <w:qFormat/>
    <w:rsid w:val="008906AE"/>
    <w:pPr>
      <w:ind w:left="720"/>
      <w:outlineLvl w:val="8"/>
    </w:pPr>
    <w:rPr>
      <w:i/>
    </w:rPr>
  </w:style>
  <w:style w:type="character" w:default="1" w:styleId="DefaultParagraphFont">
    <w:name w:val="Default Paragraph Font"/>
    <w:uiPriority w:val="1"/>
    <w:unhideWhenUsed/>
    <w:rsid w:val="008906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6AE"/>
  </w:style>
  <w:style w:type="character" w:customStyle="1" w:styleId="Heading1Char">
    <w:name w:val="Heading 1 Char"/>
    <w:basedOn w:val="DefaultParagraphFont"/>
    <w:link w:val="Heading1"/>
    <w:rsid w:val="008906AE"/>
    <w:rPr>
      <w:rFonts w:ascii="Times New Roman" w:eastAsia="Times New Roman" w:hAnsi="Times New Roman" w:cs="Times New Roman"/>
      <w:b/>
      <w:sz w:val="32"/>
      <w:szCs w:val="20"/>
      <w:lang w:eastAsia="en-US"/>
    </w:rPr>
  </w:style>
  <w:style w:type="paragraph" w:styleId="BodyText">
    <w:name w:val="Body Text"/>
    <w:basedOn w:val="Normal"/>
    <w:link w:val="BodyTextChar"/>
    <w:rsid w:val="008906A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06AE"/>
    <w:rPr>
      <w:rFonts w:ascii="Times New Roman" w:eastAsia="Times New Roman" w:hAnsi="Times New Roman" w:cs="Times New Roman"/>
      <w:sz w:val="24"/>
      <w:lang w:val="en-US" w:eastAsia="en-US"/>
    </w:rPr>
  </w:style>
  <w:style w:type="paragraph" w:styleId="Footer">
    <w:name w:val="footer"/>
    <w:basedOn w:val="Normal"/>
    <w:link w:val="FooterChar"/>
    <w:rsid w:val="008906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6AE"/>
    <w:rPr>
      <w:rFonts w:ascii="Times New Roman" w:eastAsia="Times New Roman" w:hAnsi="Times New Roman" w:cs="Times New Roman"/>
      <w:sz w:val="16"/>
      <w:lang w:val="en-US" w:eastAsia="en-US"/>
    </w:rPr>
  </w:style>
  <w:style w:type="paragraph" w:styleId="List">
    <w:name w:val="List"/>
    <w:basedOn w:val="BodyText"/>
    <w:next w:val="BodyText"/>
    <w:rsid w:val="008906AE"/>
    <w:pPr>
      <w:tabs>
        <w:tab w:val="left" w:pos="340"/>
      </w:tabs>
      <w:spacing w:before="60" w:after="60"/>
      <w:ind w:left="340" w:hanging="340"/>
    </w:pPr>
  </w:style>
  <w:style w:type="paragraph" w:styleId="ListBullet">
    <w:name w:val="List Bullet"/>
    <w:basedOn w:val="List"/>
    <w:rsid w:val="008906AE"/>
    <w:pPr>
      <w:numPr>
        <w:numId w:val="12"/>
      </w:numPr>
      <w:tabs>
        <w:tab w:val="clear" w:pos="340"/>
      </w:tabs>
      <w:spacing w:before="40" w:after="40"/>
    </w:pPr>
  </w:style>
  <w:style w:type="character" w:customStyle="1" w:styleId="SpecialBold">
    <w:name w:val="Special Bold"/>
    <w:basedOn w:val="DefaultParagraphFont"/>
    <w:rsid w:val="008906AE"/>
    <w:rPr>
      <w:b/>
      <w:spacing w:val="0"/>
    </w:rPr>
  </w:style>
  <w:style w:type="paragraph" w:styleId="Header">
    <w:name w:val="header"/>
    <w:basedOn w:val="Normal"/>
    <w:link w:val="HeaderChar"/>
    <w:rsid w:val="008906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6A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906AE"/>
    <w:pPr>
      <w:spacing w:before="240" w:after="120"/>
      <w:outlineLvl w:val="0"/>
    </w:pPr>
    <w:rPr>
      <w:rFonts w:ascii="Times New Roman" w:hAnsi="Times New Roman"/>
      <w:b/>
      <w:sz w:val="28"/>
    </w:rPr>
  </w:style>
  <w:style w:type="paragraph" w:customStyle="1" w:styleId="AllowPageBreak">
    <w:name w:val="AllowPageBreak"/>
    <w:rsid w:val="008906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6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6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6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6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6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6A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06A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06AE"/>
    <w:rPr>
      <w:rFonts w:ascii="Courier New" w:eastAsia="Times New Roman" w:hAnsi="Courier New" w:cs="Times New Roman"/>
      <w:i/>
      <w:szCs w:val="20"/>
      <w:lang w:val="en-US" w:eastAsia="en-US"/>
    </w:rPr>
  </w:style>
  <w:style w:type="paragraph" w:customStyle="1" w:styleId="HeadingBase">
    <w:name w:val="Heading Base"/>
    <w:rsid w:val="008906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6AE"/>
    <w:pPr>
      <w:tabs>
        <w:tab w:val="right" w:leader="dot" w:pos="9072"/>
      </w:tabs>
      <w:ind w:left="567"/>
    </w:pPr>
    <w:rPr>
      <w:szCs w:val="22"/>
    </w:rPr>
  </w:style>
  <w:style w:type="paragraph" w:customStyle="1" w:styleId="TOCBase">
    <w:name w:val="TOC Base"/>
    <w:rsid w:val="008906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6AE"/>
    <w:pPr>
      <w:tabs>
        <w:tab w:val="right" w:leader="dot" w:pos="9072"/>
      </w:tabs>
      <w:spacing w:before="40" w:after="40"/>
      <w:ind w:left="284"/>
    </w:pPr>
    <w:rPr>
      <w:rFonts w:ascii="Times New Roman" w:hAnsi="Times New Roman"/>
    </w:rPr>
  </w:style>
  <w:style w:type="paragraph" w:styleId="TOC1">
    <w:name w:val="toc 1"/>
    <w:basedOn w:val="TOCBase"/>
    <w:next w:val="Normal"/>
    <w:rsid w:val="008906A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06AE"/>
    <w:pPr>
      <w:spacing w:before="5040"/>
      <w:jc w:val="center"/>
    </w:pPr>
    <w:rPr>
      <w:sz w:val="48"/>
      <w:szCs w:val="72"/>
      <w:lang w:val="en-US"/>
    </w:rPr>
  </w:style>
  <w:style w:type="character" w:customStyle="1" w:styleId="TitleChar">
    <w:name w:val="Title Char"/>
    <w:basedOn w:val="DefaultParagraphFont"/>
    <w:link w:val="Title"/>
    <w:rsid w:val="008906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6AE"/>
    <w:pPr>
      <w:tabs>
        <w:tab w:val="left" w:pos="3600"/>
        <w:tab w:val="left" w:pos="3958"/>
      </w:tabs>
    </w:pPr>
  </w:style>
  <w:style w:type="paragraph" w:customStyle="1" w:styleId="Note">
    <w:name w:val="Note"/>
    <w:basedOn w:val="BodyText"/>
    <w:rsid w:val="008906A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6AE"/>
    <w:pPr>
      <w:framePr w:wrap="auto" w:hAnchor="text" w:y="6049"/>
    </w:pPr>
    <w:rPr>
      <w:color w:val="000000"/>
      <w:sz w:val="40"/>
    </w:rPr>
  </w:style>
  <w:style w:type="paragraph" w:customStyle="1" w:styleId="TOCTitle">
    <w:name w:val="TOCTitle"/>
    <w:basedOn w:val="Heading1"/>
    <w:rsid w:val="008906AE"/>
    <w:pPr>
      <w:spacing w:after="240"/>
      <w:jc w:val="center"/>
      <w:outlineLvl w:val="9"/>
    </w:pPr>
    <w:rPr>
      <w:caps/>
    </w:rPr>
  </w:style>
  <w:style w:type="paragraph" w:customStyle="1" w:styleId="Version">
    <w:name w:val="Version"/>
    <w:rsid w:val="008906A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06AE"/>
    <w:pPr>
      <w:numPr>
        <w:numId w:val="13"/>
      </w:numPr>
      <w:tabs>
        <w:tab w:val="clear" w:pos="680"/>
      </w:tabs>
    </w:pPr>
  </w:style>
  <w:style w:type="paragraph" w:styleId="Index1">
    <w:name w:val="index 1"/>
    <w:basedOn w:val="Normal"/>
    <w:next w:val="Normal"/>
    <w:semiHidden/>
    <w:rsid w:val="008906AE"/>
    <w:pPr>
      <w:keepNext w:val="0"/>
      <w:tabs>
        <w:tab w:val="right" w:pos="4176"/>
      </w:tabs>
      <w:ind w:left="198" w:hanging="198"/>
    </w:pPr>
    <w:rPr>
      <w:rFonts w:ascii="Garamond" w:hAnsi="Garamond"/>
    </w:rPr>
  </w:style>
  <w:style w:type="paragraph" w:styleId="IndexHeading">
    <w:name w:val="index heading"/>
    <w:basedOn w:val="Normal"/>
    <w:next w:val="Index1"/>
    <w:semiHidden/>
    <w:rsid w:val="008906AE"/>
    <w:pPr>
      <w:spacing w:before="120" w:after="120"/>
    </w:pPr>
    <w:rPr>
      <w:rFonts w:ascii="Arial" w:hAnsi="Arial"/>
      <w:b/>
      <w:color w:val="918585"/>
      <w:sz w:val="24"/>
    </w:rPr>
  </w:style>
  <w:style w:type="paragraph" w:customStyle="1" w:styleId="Chapter">
    <w:name w:val="Chapter"/>
    <w:basedOn w:val="Normal"/>
    <w:rsid w:val="008906AE"/>
    <w:pPr>
      <w:spacing w:before="240"/>
    </w:pPr>
    <w:rPr>
      <w:rFonts w:ascii="Times New Roman" w:hAnsi="Times New Roman"/>
      <w:smallCaps/>
      <w:spacing w:val="80"/>
      <w:sz w:val="28"/>
    </w:rPr>
  </w:style>
  <w:style w:type="paragraph" w:customStyle="1" w:styleId="InChapter">
    <w:name w:val="InChapter"/>
    <w:basedOn w:val="Heading3"/>
    <w:rsid w:val="008906AE"/>
    <w:pPr>
      <w:spacing w:after="240"/>
      <w:outlineLvl w:val="9"/>
    </w:pPr>
    <w:rPr>
      <w:noProof/>
    </w:rPr>
  </w:style>
  <w:style w:type="paragraph" w:styleId="Index2">
    <w:name w:val="index 2"/>
    <w:basedOn w:val="Normal"/>
    <w:next w:val="Normal"/>
    <w:semiHidden/>
    <w:rsid w:val="008906AE"/>
    <w:pPr>
      <w:tabs>
        <w:tab w:val="right" w:pos="4176"/>
      </w:tabs>
      <w:ind w:left="568" w:hanging="284"/>
    </w:pPr>
    <w:rPr>
      <w:rFonts w:ascii="Garamond" w:hAnsi="Garamond"/>
    </w:rPr>
  </w:style>
  <w:style w:type="paragraph" w:customStyle="1" w:styleId="Byline">
    <w:name w:val="Byline"/>
    <w:rsid w:val="008906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6AE"/>
    <w:pPr>
      <w:tabs>
        <w:tab w:val="clear" w:pos="3600"/>
        <w:tab w:val="clear" w:pos="3958"/>
      </w:tabs>
      <w:jc w:val="right"/>
    </w:pPr>
  </w:style>
  <w:style w:type="character" w:styleId="Emphasis">
    <w:name w:val="Emphasis"/>
    <w:basedOn w:val="DefaultParagraphFont"/>
    <w:qFormat/>
    <w:rsid w:val="008906AE"/>
    <w:rPr>
      <w:i/>
    </w:rPr>
  </w:style>
  <w:style w:type="paragraph" w:styleId="Caption">
    <w:name w:val="caption"/>
    <w:basedOn w:val="BodyText"/>
    <w:next w:val="Normal"/>
    <w:qFormat/>
    <w:rsid w:val="008906AE"/>
    <w:pPr>
      <w:framePr w:w="2268" w:hSpace="181" w:vSpace="181" w:wrap="around" w:vAnchor="text" w:hAnchor="page" w:x="1135" w:y="285" w:anchorLock="1"/>
    </w:pPr>
    <w:rPr>
      <w:i/>
    </w:rPr>
  </w:style>
  <w:style w:type="paragraph" w:customStyle="1" w:styleId="MiniTOCTitle">
    <w:name w:val="MiniTOCTitle"/>
    <w:basedOn w:val="Heading4"/>
    <w:rsid w:val="008906AE"/>
    <w:pPr>
      <w:spacing w:before="240"/>
      <w:outlineLvl w:val="9"/>
    </w:pPr>
    <w:rPr>
      <w:noProof/>
      <w:sz w:val="24"/>
    </w:rPr>
  </w:style>
  <w:style w:type="paragraph" w:customStyle="1" w:styleId="MiniTOCItem">
    <w:name w:val="MiniTOCItem"/>
    <w:basedOn w:val="ListBullet"/>
    <w:rsid w:val="008906AE"/>
    <w:pPr>
      <w:numPr>
        <w:numId w:val="0"/>
      </w:numPr>
      <w:tabs>
        <w:tab w:val="right" w:leader="dot" w:pos="6521"/>
      </w:tabs>
      <w:spacing w:before="0" w:after="0"/>
    </w:pPr>
  </w:style>
  <w:style w:type="paragraph" w:customStyle="1" w:styleId="TOFTitle">
    <w:name w:val="TOFTitle"/>
    <w:basedOn w:val="TOCTitle"/>
    <w:rsid w:val="008906AE"/>
  </w:style>
  <w:style w:type="paragraph" w:styleId="TableofFigures">
    <w:name w:val="table of figures"/>
    <w:basedOn w:val="Normal"/>
    <w:next w:val="Normal"/>
    <w:semiHidden/>
    <w:rsid w:val="008906AE"/>
    <w:pPr>
      <w:tabs>
        <w:tab w:val="right" w:leader="dot" w:pos="9072"/>
      </w:tabs>
      <w:ind w:left="970" w:hanging="403"/>
    </w:pPr>
    <w:rPr>
      <w:rFonts w:ascii="Times New Roman" w:hAnsi="Times New Roman"/>
      <w:b/>
    </w:rPr>
  </w:style>
  <w:style w:type="paragraph" w:styleId="ListNumber">
    <w:name w:val="List Number"/>
    <w:basedOn w:val="List"/>
    <w:rsid w:val="008906AE"/>
    <w:pPr>
      <w:numPr>
        <w:numId w:val="10"/>
      </w:numPr>
    </w:pPr>
  </w:style>
  <w:style w:type="character" w:customStyle="1" w:styleId="WingdingSymbols">
    <w:name w:val="Wingding Symbols"/>
    <w:rsid w:val="008906AE"/>
    <w:rPr>
      <w:rFonts w:ascii="Wingdings" w:hAnsi="Wingdings"/>
    </w:rPr>
  </w:style>
  <w:style w:type="paragraph" w:customStyle="1" w:styleId="TableHeading">
    <w:name w:val="Table Heading"/>
    <w:basedOn w:val="HeadingBase"/>
    <w:rsid w:val="008906AE"/>
    <w:pPr>
      <w:keepLines/>
      <w:pBdr>
        <w:bottom w:val="single" w:sz="6" w:space="1" w:color="918585"/>
      </w:pBdr>
      <w:spacing w:before="240"/>
    </w:pPr>
  </w:style>
  <w:style w:type="character" w:customStyle="1" w:styleId="HotSpot">
    <w:name w:val="HotSpot"/>
    <w:rsid w:val="008906AE"/>
    <w:rPr>
      <w:color w:val="0033CC"/>
      <w:u w:val="none"/>
    </w:rPr>
  </w:style>
  <w:style w:type="paragraph" w:customStyle="1" w:styleId="BodyTextRight">
    <w:name w:val="Body Text Right"/>
    <w:basedOn w:val="BodyText"/>
    <w:rsid w:val="008906AE"/>
    <w:pPr>
      <w:spacing w:before="0" w:after="0"/>
      <w:jc w:val="right"/>
    </w:pPr>
  </w:style>
  <w:style w:type="paragraph" w:styleId="Index3">
    <w:name w:val="index 3"/>
    <w:basedOn w:val="ListNumber2"/>
    <w:next w:val="Normal"/>
    <w:semiHidden/>
    <w:rsid w:val="008906AE"/>
    <w:pPr>
      <w:numPr>
        <w:numId w:val="0"/>
      </w:numPr>
      <w:tabs>
        <w:tab w:val="right" w:leader="dot" w:pos="4176"/>
      </w:tabs>
    </w:pPr>
  </w:style>
  <w:style w:type="paragraph" w:styleId="ListNumber2">
    <w:name w:val="List Number 2"/>
    <w:basedOn w:val="List2"/>
    <w:rsid w:val="008906AE"/>
    <w:pPr>
      <w:numPr>
        <w:numId w:val="9"/>
      </w:numPr>
      <w:tabs>
        <w:tab w:val="clear" w:pos="1060"/>
      </w:tabs>
    </w:pPr>
  </w:style>
  <w:style w:type="paragraph" w:customStyle="1" w:styleId="MarginNote">
    <w:name w:val="Margin Note"/>
    <w:basedOn w:val="BodyText"/>
    <w:rsid w:val="008906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6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6A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06AE"/>
    <w:rPr>
      <w:sz w:val="32"/>
    </w:rPr>
  </w:style>
  <w:style w:type="paragraph" w:customStyle="1" w:styleId="HeadingProcedure">
    <w:name w:val="Heading Procedure"/>
    <w:basedOn w:val="HeadingBase"/>
    <w:next w:val="Normal"/>
    <w:rsid w:val="008906AE"/>
    <w:pPr>
      <w:tabs>
        <w:tab w:val="left" w:pos="0"/>
      </w:tabs>
      <w:spacing w:before="120" w:after="60"/>
    </w:pPr>
    <w:rPr>
      <w:i/>
      <w:color w:val="918585"/>
      <w:sz w:val="22"/>
    </w:rPr>
  </w:style>
  <w:style w:type="paragraph" w:customStyle="1" w:styleId="TableBodyText">
    <w:name w:val="Table Body Text"/>
    <w:basedOn w:val="BodyText"/>
    <w:rsid w:val="008906AE"/>
    <w:pPr>
      <w:spacing w:before="60" w:after="60"/>
    </w:pPr>
  </w:style>
  <w:style w:type="paragraph" w:styleId="ListContinue">
    <w:name w:val="List Continue"/>
    <w:basedOn w:val="List"/>
    <w:rsid w:val="008906AE"/>
    <w:pPr>
      <w:ind w:firstLine="0"/>
    </w:pPr>
  </w:style>
  <w:style w:type="paragraph" w:customStyle="1" w:styleId="ListNote">
    <w:name w:val="List Note"/>
    <w:basedOn w:val="List"/>
    <w:rsid w:val="008906AE"/>
    <w:pPr>
      <w:pBdr>
        <w:top w:val="single" w:sz="6" w:space="2" w:color="918585"/>
        <w:bottom w:val="single" w:sz="6" w:space="2" w:color="918585"/>
      </w:pBdr>
      <w:tabs>
        <w:tab w:val="left" w:pos="1021"/>
      </w:tabs>
      <w:ind w:firstLine="0"/>
    </w:pPr>
  </w:style>
  <w:style w:type="paragraph" w:customStyle="1" w:styleId="Warning">
    <w:name w:val="Warning"/>
    <w:basedOn w:val="BodyText"/>
    <w:rsid w:val="008906AE"/>
    <w:pPr>
      <w:shd w:val="clear" w:color="auto" w:fill="D9D9D9"/>
      <w:tabs>
        <w:tab w:val="left" w:pos="992"/>
      </w:tabs>
      <w:ind w:left="119" w:right="119"/>
    </w:pPr>
    <w:rPr>
      <w:sz w:val="20"/>
    </w:rPr>
  </w:style>
  <w:style w:type="paragraph" w:customStyle="1" w:styleId="MarginIcons">
    <w:name w:val="Margin Icons"/>
    <w:basedOn w:val="BodyText"/>
    <w:rsid w:val="008906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6AE"/>
    <w:rPr>
      <w:rFonts w:ascii="Courier New" w:hAnsi="Courier New"/>
    </w:rPr>
  </w:style>
  <w:style w:type="paragraph" w:customStyle="1" w:styleId="NoteBullet">
    <w:name w:val="Note Bullet"/>
    <w:basedOn w:val="Note"/>
    <w:rsid w:val="008906AE"/>
    <w:pPr>
      <w:tabs>
        <w:tab w:val="clear" w:pos="680"/>
      </w:tabs>
      <w:spacing w:before="60" w:after="60"/>
    </w:pPr>
  </w:style>
  <w:style w:type="paragraph" w:customStyle="1" w:styleId="SubHeading2">
    <w:name w:val="SubHeading2"/>
    <w:basedOn w:val="HeadingBase"/>
    <w:rsid w:val="008906AE"/>
    <w:pPr>
      <w:spacing w:before="240" w:after="60"/>
    </w:pPr>
    <w:rPr>
      <w:sz w:val="20"/>
    </w:rPr>
  </w:style>
  <w:style w:type="paragraph" w:customStyle="1" w:styleId="SubHeading1">
    <w:name w:val="SubHeading1"/>
    <w:basedOn w:val="HeadingBase"/>
    <w:rsid w:val="008906AE"/>
    <w:pPr>
      <w:spacing w:before="240" w:after="60"/>
    </w:pPr>
    <w:rPr>
      <w:color w:val="918585"/>
      <w:sz w:val="22"/>
    </w:rPr>
  </w:style>
  <w:style w:type="paragraph" w:customStyle="1" w:styleId="SideHeading">
    <w:name w:val="Side Heading"/>
    <w:basedOn w:val="HeadingBase"/>
    <w:rsid w:val="008906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6AE"/>
    <w:pPr>
      <w:tabs>
        <w:tab w:val="num" w:pos="360"/>
      </w:tabs>
    </w:pPr>
  </w:style>
  <w:style w:type="paragraph" w:styleId="PlainText">
    <w:name w:val="Plain Text"/>
    <w:basedOn w:val="Normal"/>
    <w:link w:val="PlainTextChar"/>
    <w:rsid w:val="008906AE"/>
    <w:rPr>
      <w:sz w:val="20"/>
    </w:rPr>
  </w:style>
  <w:style w:type="character" w:customStyle="1" w:styleId="PlainTextChar">
    <w:name w:val="Plain Text Char"/>
    <w:basedOn w:val="DefaultParagraphFont"/>
    <w:link w:val="PlainText"/>
    <w:rsid w:val="008906A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06AE"/>
    <w:rPr>
      <w:b/>
      <w:smallCaps/>
    </w:rPr>
  </w:style>
  <w:style w:type="paragraph" w:customStyle="1" w:styleId="TableListNumber">
    <w:name w:val="Table List Number"/>
    <w:basedOn w:val="ListNumber"/>
    <w:rsid w:val="008906AE"/>
    <w:pPr>
      <w:numPr>
        <w:numId w:val="0"/>
      </w:numPr>
    </w:pPr>
  </w:style>
  <w:style w:type="paragraph" w:styleId="TOC4">
    <w:name w:val="toc 4"/>
    <w:basedOn w:val="TOCBase"/>
    <w:next w:val="Normal"/>
    <w:semiHidden/>
    <w:rsid w:val="008906AE"/>
    <w:pPr>
      <w:tabs>
        <w:tab w:val="right" w:leader="dot" w:pos="9071"/>
      </w:tabs>
      <w:ind w:left="1701"/>
    </w:pPr>
  </w:style>
  <w:style w:type="paragraph" w:customStyle="1" w:styleId="ListAlpha">
    <w:name w:val="List Alpha"/>
    <w:basedOn w:val="List"/>
    <w:rsid w:val="008906AE"/>
    <w:pPr>
      <w:numPr>
        <w:numId w:val="8"/>
      </w:numPr>
    </w:pPr>
  </w:style>
  <w:style w:type="paragraph" w:customStyle="1" w:styleId="ListAlpha2">
    <w:name w:val="List Alpha 2"/>
    <w:basedOn w:val="List2"/>
    <w:rsid w:val="008906AE"/>
    <w:pPr>
      <w:numPr>
        <w:numId w:val="7"/>
      </w:numPr>
    </w:pPr>
  </w:style>
  <w:style w:type="paragraph" w:styleId="List2">
    <w:name w:val="List 2"/>
    <w:basedOn w:val="BodyText"/>
    <w:rsid w:val="008906AE"/>
    <w:pPr>
      <w:tabs>
        <w:tab w:val="left" w:pos="680"/>
      </w:tabs>
      <w:spacing w:before="60" w:after="60"/>
      <w:ind w:left="680" w:hanging="340"/>
    </w:pPr>
  </w:style>
  <w:style w:type="paragraph" w:styleId="List3">
    <w:name w:val="List 3"/>
    <w:basedOn w:val="BodyText"/>
    <w:rsid w:val="008906AE"/>
    <w:pPr>
      <w:tabs>
        <w:tab w:val="left" w:pos="1021"/>
      </w:tabs>
      <w:spacing w:before="60" w:after="60"/>
      <w:ind w:left="1020" w:hanging="340"/>
    </w:pPr>
  </w:style>
  <w:style w:type="paragraph" w:styleId="List4">
    <w:name w:val="List 4"/>
    <w:basedOn w:val="BodyText"/>
    <w:rsid w:val="008906AE"/>
    <w:pPr>
      <w:tabs>
        <w:tab w:val="left" w:pos="1361"/>
      </w:tabs>
      <w:spacing w:before="60" w:after="60"/>
      <w:ind w:left="1361" w:hanging="340"/>
    </w:pPr>
  </w:style>
  <w:style w:type="paragraph" w:styleId="List5">
    <w:name w:val="List 5"/>
    <w:basedOn w:val="BodyText"/>
    <w:rsid w:val="008906AE"/>
    <w:pPr>
      <w:tabs>
        <w:tab w:val="left" w:pos="1701"/>
      </w:tabs>
      <w:spacing w:before="60" w:after="60"/>
      <w:ind w:left="1701" w:hanging="340"/>
    </w:pPr>
  </w:style>
  <w:style w:type="paragraph" w:styleId="ListBullet3">
    <w:name w:val="List Bullet 3"/>
    <w:basedOn w:val="List3"/>
    <w:rsid w:val="008906AE"/>
    <w:pPr>
      <w:numPr>
        <w:numId w:val="14"/>
      </w:numPr>
      <w:tabs>
        <w:tab w:val="clear" w:pos="1021"/>
      </w:tabs>
      <w:ind w:left="1037" w:hanging="357"/>
    </w:pPr>
  </w:style>
  <w:style w:type="paragraph" w:styleId="ListBullet4">
    <w:name w:val="List Bullet 4"/>
    <w:basedOn w:val="List4"/>
    <w:rsid w:val="008906AE"/>
    <w:pPr>
      <w:numPr>
        <w:numId w:val="2"/>
      </w:numPr>
    </w:pPr>
  </w:style>
  <w:style w:type="paragraph" w:styleId="ListBullet5">
    <w:name w:val="List Bullet 5"/>
    <w:basedOn w:val="List5"/>
    <w:rsid w:val="008906AE"/>
    <w:pPr>
      <w:numPr>
        <w:numId w:val="3"/>
      </w:numPr>
    </w:pPr>
  </w:style>
  <w:style w:type="paragraph" w:styleId="ListContinue2">
    <w:name w:val="List Continue 2"/>
    <w:basedOn w:val="List2"/>
    <w:rsid w:val="008906AE"/>
    <w:pPr>
      <w:ind w:firstLine="0"/>
    </w:pPr>
  </w:style>
  <w:style w:type="paragraph" w:styleId="ListContinue3">
    <w:name w:val="List Continue 3"/>
    <w:basedOn w:val="List3"/>
    <w:rsid w:val="008906AE"/>
    <w:pPr>
      <w:ind w:left="1021" w:firstLine="0"/>
    </w:pPr>
  </w:style>
  <w:style w:type="paragraph" w:styleId="ListContinue4">
    <w:name w:val="List Continue 4"/>
    <w:basedOn w:val="List4"/>
    <w:rsid w:val="008906AE"/>
    <w:pPr>
      <w:ind w:firstLine="0"/>
    </w:pPr>
  </w:style>
  <w:style w:type="paragraph" w:styleId="ListContinue5">
    <w:name w:val="List Continue 5"/>
    <w:basedOn w:val="List5"/>
    <w:rsid w:val="008906AE"/>
    <w:pPr>
      <w:ind w:firstLine="0"/>
    </w:pPr>
  </w:style>
  <w:style w:type="paragraph" w:styleId="ListNumber3">
    <w:name w:val="List Number 3"/>
    <w:basedOn w:val="List3"/>
    <w:rsid w:val="008906AE"/>
    <w:pPr>
      <w:numPr>
        <w:numId w:val="4"/>
      </w:numPr>
    </w:pPr>
  </w:style>
  <w:style w:type="paragraph" w:styleId="ListNumber4">
    <w:name w:val="List Number 4"/>
    <w:basedOn w:val="List4"/>
    <w:rsid w:val="008906AE"/>
    <w:pPr>
      <w:numPr>
        <w:numId w:val="5"/>
      </w:numPr>
    </w:pPr>
  </w:style>
  <w:style w:type="paragraph" w:styleId="ListNumber5">
    <w:name w:val="List Number 5"/>
    <w:basedOn w:val="List5"/>
    <w:rsid w:val="008906AE"/>
    <w:pPr>
      <w:numPr>
        <w:numId w:val="6"/>
      </w:numPr>
    </w:pPr>
  </w:style>
  <w:style w:type="paragraph" w:styleId="BlockText">
    <w:name w:val="Block Text"/>
    <w:basedOn w:val="Normal"/>
    <w:rsid w:val="008906AE"/>
    <w:pPr>
      <w:spacing w:after="120"/>
      <w:ind w:left="1440" w:right="1440"/>
    </w:pPr>
  </w:style>
  <w:style w:type="character" w:customStyle="1" w:styleId="Subscript">
    <w:name w:val="Subscript"/>
    <w:basedOn w:val="DefaultParagraphFont"/>
    <w:rsid w:val="008906AE"/>
    <w:rPr>
      <w:sz w:val="16"/>
      <w:vertAlign w:val="subscript"/>
    </w:rPr>
  </w:style>
  <w:style w:type="character" w:customStyle="1" w:styleId="Superscript">
    <w:name w:val="Superscript"/>
    <w:basedOn w:val="DefaultParagraphFont"/>
    <w:rsid w:val="008906AE"/>
    <w:rPr>
      <w:sz w:val="16"/>
      <w:vertAlign w:val="superscript"/>
    </w:rPr>
  </w:style>
  <w:style w:type="character" w:customStyle="1" w:styleId="Symbols">
    <w:name w:val="Symbols"/>
    <w:basedOn w:val="DefaultParagraphFont"/>
    <w:rsid w:val="008906AE"/>
    <w:rPr>
      <w:rFonts w:ascii="Symbol" w:hAnsi="Symbol"/>
    </w:rPr>
  </w:style>
  <w:style w:type="character" w:customStyle="1" w:styleId="MenuOptions">
    <w:name w:val="Menu Options"/>
    <w:basedOn w:val="DefaultParagraphFont"/>
    <w:rsid w:val="008906AE"/>
    <w:rPr>
      <w:rFonts w:ascii="Arial Narrow" w:hAnsi="Arial Narrow"/>
      <w:smallCaps/>
    </w:rPr>
  </w:style>
  <w:style w:type="character" w:customStyle="1" w:styleId="Buttons">
    <w:name w:val="Buttons"/>
    <w:basedOn w:val="DefaultParagraphFont"/>
    <w:rsid w:val="008906AE"/>
    <w:rPr>
      <w:b/>
    </w:rPr>
  </w:style>
  <w:style w:type="character" w:customStyle="1" w:styleId="Underlined">
    <w:name w:val="Underlined"/>
    <w:basedOn w:val="DefaultParagraphFont"/>
    <w:rsid w:val="008906AE"/>
    <w:rPr>
      <w:u w:val="single"/>
    </w:rPr>
  </w:style>
  <w:style w:type="paragraph" w:customStyle="1" w:styleId="TableBodyTextRight">
    <w:name w:val="Table Body Text Right"/>
    <w:basedOn w:val="TableBodyText"/>
    <w:rsid w:val="008906AE"/>
    <w:pPr>
      <w:widowControl w:val="0"/>
      <w:autoSpaceDE w:val="0"/>
      <w:autoSpaceDN w:val="0"/>
      <w:adjustRightInd w:val="0"/>
      <w:jc w:val="right"/>
    </w:pPr>
    <w:rPr>
      <w:rFonts w:cs="Arial"/>
      <w:szCs w:val="18"/>
    </w:rPr>
  </w:style>
  <w:style w:type="paragraph" w:customStyle="1" w:styleId="CopyrightText">
    <w:name w:val="Copyright Text"/>
    <w:basedOn w:val="BodyText"/>
    <w:rsid w:val="008906AE"/>
    <w:rPr>
      <w:sz w:val="18"/>
    </w:rPr>
  </w:style>
  <w:style w:type="paragraph" w:customStyle="1" w:styleId="BodySmallRight">
    <w:name w:val="Body Small Right"/>
    <w:basedOn w:val="BodyTextRight"/>
    <w:rsid w:val="008906AE"/>
    <w:rPr>
      <w:sz w:val="18"/>
      <w:szCs w:val="18"/>
    </w:rPr>
  </w:style>
  <w:style w:type="paragraph" w:customStyle="1" w:styleId="MarginEdition">
    <w:name w:val="Margin Edition"/>
    <w:basedOn w:val="MarginNote"/>
    <w:rsid w:val="008906AE"/>
    <w:pPr>
      <w:spacing w:before="0" w:after="0"/>
    </w:pPr>
    <w:rPr>
      <w:rFonts w:ascii="Times New Roman" w:hAnsi="Times New Roman"/>
      <w:color w:val="999999"/>
    </w:rPr>
  </w:style>
  <w:style w:type="paragraph" w:customStyle="1" w:styleId="Spacer">
    <w:name w:val="Spacer"/>
    <w:basedOn w:val="Normal"/>
    <w:rsid w:val="008906AE"/>
    <w:rPr>
      <w:sz w:val="2"/>
      <w:szCs w:val="2"/>
    </w:rPr>
  </w:style>
  <w:style w:type="character" w:customStyle="1" w:styleId="Small">
    <w:name w:val="Small"/>
    <w:basedOn w:val="DefaultParagraphFont"/>
    <w:rsid w:val="008906AE"/>
    <w:rPr>
      <w:sz w:val="16"/>
    </w:rPr>
  </w:style>
  <w:style w:type="paragraph" w:customStyle="1" w:styleId="WideTable">
    <w:name w:val="Wide Table"/>
    <w:basedOn w:val="Normal"/>
    <w:rsid w:val="008906AE"/>
    <w:pPr>
      <w:ind w:left="-1418"/>
    </w:pPr>
    <w:rPr>
      <w:sz w:val="2"/>
      <w:szCs w:val="2"/>
    </w:rPr>
  </w:style>
  <w:style w:type="character" w:styleId="PageNumber">
    <w:name w:val="page number"/>
    <w:basedOn w:val="DefaultParagraphFont"/>
    <w:rsid w:val="008906AE"/>
  </w:style>
  <w:style w:type="paragraph" w:styleId="Quote">
    <w:name w:val="Quote"/>
    <w:basedOn w:val="Heading1"/>
    <w:link w:val="QuoteChar"/>
    <w:qFormat/>
    <w:rsid w:val="008906AE"/>
    <w:rPr>
      <w:b w:val="0"/>
      <w:sz w:val="72"/>
      <w:szCs w:val="72"/>
      <w:lang w:val="en-NZ"/>
    </w:rPr>
  </w:style>
  <w:style w:type="character" w:customStyle="1" w:styleId="QuoteChar">
    <w:name w:val="Quote Char"/>
    <w:basedOn w:val="DefaultParagraphFont"/>
    <w:link w:val="Quote"/>
    <w:rsid w:val="008906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6AE"/>
    <w:pPr>
      <w:pageBreakBefore/>
    </w:pPr>
  </w:style>
  <w:style w:type="paragraph" w:customStyle="1" w:styleId="Border">
    <w:name w:val="Border"/>
    <w:basedOn w:val="Normal"/>
    <w:qFormat/>
    <w:rsid w:val="008906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6AE"/>
    <w:rPr>
      <w:b/>
      <w:bCs/>
      <w:i/>
      <w:iCs/>
      <w:color w:val="auto"/>
    </w:rPr>
  </w:style>
  <w:style w:type="paragraph" w:styleId="IntenseQuote">
    <w:name w:val="Intense Quote"/>
    <w:basedOn w:val="Normal"/>
    <w:next w:val="Normal"/>
    <w:link w:val="IntenseQuoteChar"/>
    <w:uiPriority w:val="30"/>
    <w:qFormat/>
    <w:rsid w:val="008906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6A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06AE"/>
    <w:rPr>
      <w:smallCaps/>
      <w:color w:val="auto"/>
      <w:u w:val="single"/>
    </w:rPr>
  </w:style>
  <w:style w:type="character" w:styleId="IntenseReference">
    <w:name w:val="Intense Reference"/>
    <w:basedOn w:val="DefaultParagraphFont"/>
    <w:uiPriority w:val="32"/>
    <w:qFormat/>
    <w:rsid w:val="008906AE"/>
    <w:rPr>
      <w:b/>
      <w:bCs/>
      <w:smallCaps/>
      <w:color w:val="auto"/>
      <w:spacing w:val="5"/>
      <w:u w:val="single"/>
    </w:rPr>
  </w:style>
  <w:style w:type="paragraph" w:customStyle="1" w:styleId="2ColumnHeading">
    <w:name w:val="2Column Heading"/>
    <w:basedOn w:val="BodyText"/>
    <w:qFormat/>
    <w:rsid w:val="008906AE"/>
    <w:pPr>
      <w:spacing w:after="60"/>
      <w:ind w:left="-2268"/>
    </w:pPr>
    <w:rPr>
      <w:b/>
    </w:rPr>
  </w:style>
  <w:style w:type="paragraph" w:customStyle="1" w:styleId="Heading1TOC">
    <w:name w:val="Heading1 TOC"/>
    <w:basedOn w:val="Normal"/>
    <w:qFormat/>
    <w:rsid w:val="008906AE"/>
    <w:pPr>
      <w:spacing w:before="240" w:after="120"/>
    </w:pPr>
    <w:rPr>
      <w:rFonts w:ascii="Times New Roman" w:hAnsi="Times New Roman"/>
      <w:b/>
      <w:sz w:val="32"/>
    </w:rPr>
  </w:style>
  <w:style w:type="paragraph" w:customStyle="1" w:styleId="Heading2TOC">
    <w:name w:val="Heading2 TOC"/>
    <w:basedOn w:val="Normal"/>
    <w:qFormat/>
    <w:rsid w:val="008906AE"/>
    <w:pPr>
      <w:spacing w:before="240" w:after="60"/>
    </w:pPr>
    <w:rPr>
      <w:rFonts w:ascii="Times New Roman" w:hAnsi="Times New Roman"/>
      <w:b/>
      <w:sz w:val="28"/>
    </w:rPr>
  </w:style>
  <w:style w:type="character" w:customStyle="1" w:styleId="Underline">
    <w:name w:val="Underline"/>
    <w:basedOn w:val="DefaultParagraphFont"/>
    <w:qFormat/>
    <w:rsid w:val="008906AE"/>
    <w:rPr>
      <w:u w:val="single"/>
    </w:rPr>
  </w:style>
  <w:style w:type="character" w:customStyle="1" w:styleId="BoldandItalics">
    <w:name w:val="Bold and Italics"/>
    <w:qFormat/>
    <w:rsid w:val="008906AE"/>
    <w:rPr>
      <w:b/>
      <w:i/>
      <w:u w:val="none"/>
    </w:rPr>
  </w:style>
  <w:style w:type="paragraph" w:styleId="BalloonText">
    <w:name w:val="Balloon Text"/>
    <w:basedOn w:val="Normal"/>
    <w:link w:val="BalloonTextChar"/>
    <w:rsid w:val="008906AE"/>
    <w:rPr>
      <w:rFonts w:ascii="Tahoma" w:hAnsi="Tahoma" w:cs="Tahoma"/>
      <w:sz w:val="16"/>
      <w:szCs w:val="16"/>
    </w:rPr>
  </w:style>
  <w:style w:type="character" w:customStyle="1" w:styleId="BalloonTextChar">
    <w:name w:val="Balloon Text Char"/>
    <w:basedOn w:val="DefaultParagraphFont"/>
    <w:link w:val="BalloonText"/>
    <w:rsid w:val="008906A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06A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06A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1827</Words>
  <Characters>11972</Characters>
  <Application>Microsoft Office Word</Application>
  <DocSecurity>0</DocSecurity>
  <Lines>348</Lines>
  <Paragraphs>197</Paragraphs>
  <ScaleCrop>false</ScaleCrop>
  <Company>Author-it Software Corporation Ltd.</Company>
  <LinksUpToDate>false</LinksUpToDate>
  <CharactersWithSpaces>13712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AVIW3006B Refuel aircraft</dc:title>
  <dc:subject>Approved</dc:subject>
  <dc:creator>Transport &amp; Logistics Industry Skills Council</dc:creator>
  <cp:keywords>Revision Number: 1</cp:keywords>
  <dc:description>Copyright © 1996-2007 Author-it Software Corporation Ltd., all rights reserved.</dc:description>
  <cp:lastModifiedBy>Alex Baker</cp:lastModifiedBy>
  <cp:revision>3</cp:revision>
  <dcterms:created xsi:type="dcterms:W3CDTF">2012-05-26T22:38:00Z</dcterms:created>
  <dcterms:modified xsi:type="dcterms:W3CDTF">2012-05-26T22:38:00Z</dcterms:modified>
</cp:coreProperties>
</file>