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643" w:rsidP="00B90643">
      <w:pPr>
        <w:pStyle w:val="Title"/>
      </w:pPr>
      <w:bookmarkStart w:id="0" w:name="_GoBack"/>
      <w:bookmarkEnd w:id="0"/>
      <w:r>
        <w:fldChar w:fldCharType="begin"/>
      </w:r>
      <w:r>
        <w:instrText xml:space="preserve"> TITLE   \* MERGEFORMAT </w:instrText>
      </w:r>
      <w:r>
        <w:fldChar w:fldCharType="separate"/>
      </w:r>
      <w:r>
        <w:t>AVIO2014A Manage disruptive and or unlawful behaviour</w:t>
      </w:r>
      <w:r>
        <w:fldChar w:fldCharType="end"/>
      </w:r>
    </w:p>
    <w:p w:rsidR="00B90643" w:rsidP="00B90643">
      <w:pPr>
        <w:pStyle w:val="Version"/>
        <w:sectPr w:rsidSect="00252B15">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B15" w:rsidP="00252B15">
      <w:pPr>
        <w:pStyle w:val="SuperHeading"/>
      </w:pPr>
      <w:r w:rsidRPr="00252B15">
        <w:t>AVIO2014A Manage disruptive and or unlawful behaviour</w:t>
      </w:r>
    </w:p>
    <w:p w:rsidR="00000000" w:rsidRPr="00252B15" w:rsidP="00252B15">
      <w:pPr>
        <w:pStyle w:val="Heading1"/>
      </w:pPr>
      <w:bookmarkStart w:id="1" w:name="O_479761"/>
      <w:bookmarkEnd w:id="1"/>
      <w:r w:rsidRPr="00252B15">
        <w:t>Modification History</w:t>
      </w:r>
    </w:p>
    <w:p w:rsidR="00000000" w:rsidRPr="00252B15" w:rsidP="00252B15">
      <w:pPr>
        <w:pStyle w:val="BodyText"/>
      </w:pPr>
      <w:r w:rsidRPr="00252B15">
        <w:t>Not applicable.</w:t>
      </w:r>
    </w:p>
    <w:p w:rsidR="00000000" w:rsidRPr="00252B15" w:rsidP="00252B15">
      <w:pPr>
        <w:pStyle w:val="AllowPageBreak"/>
      </w:pPr>
    </w:p>
    <w:p w:rsidR="00000000" w:rsidRPr="00252B15" w:rsidP="00252B15">
      <w:pPr>
        <w:pStyle w:val="Heading1"/>
      </w:pPr>
      <w:bookmarkStart w:id="2" w:name="O_479762"/>
      <w:bookmarkEnd w:id="2"/>
      <w:r w:rsidRPr="00252B15">
        <w:t>Unit Descriptor</w:t>
      </w:r>
    </w:p>
    <w:p w:rsidR="00000000" w:rsidRPr="00252B15" w:rsidP="00252B15">
      <w:pPr>
        <w:pStyle w:val="BodyText"/>
      </w:pPr>
      <w:r w:rsidRPr="00252B15">
        <w:t>This unit involves the skills and knowledge required to manage disruptive and/or unlawful behaviour on transport systems, including monitoring passenger behaviour, identi</w:t>
      </w:r>
      <w:r w:rsidRPr="00252B15">
        <w:t>fying and attending to disruptive/unlawful activity, taking appropriate action to control disruptive/unlawful behaviour, and reporting and documenting incident(s). Licensing, legislative, regulatory or certification requirements are applicable to this unit</w:t>
      </w:r>
      <w:r w:rsidRPr="00252B15">
        <w:t>.</w:t>
      </w:r>
    </w:p>
    <w:p w:rsidR="00000000" w:rsidRPr="00252B15" w:rsidP="00252B15">
      <w:pPr>
        <w:pStyle w:val="AllowPageBreak"/>
      </w:pPr>
    </w:p>
    <w:p w:rsidR="00000000" w:rsidRPr="00252B15" w:rsidP="00252B15">
      <w:pPr>
        <w:pStyle w:val="Heading1"/>
      </w:pPr>
      <w:bookmarkStart w:id="3" w:name="O_479763"/>
      <w:bookmarkEnd w:id="3"/>
      <w:r w:rsidRPr="00252B15">
        <w:t>Application of the Unit</w:t>
      </w:r>
    </w:p>
    <w:p w:rsidR="00000000" w:rsidRPr="00252B15" w:rsidP="00252B15">
      <w:pPr>
        <w:pStyle w:val="BodyText"/>
      </w:pPr>
      <w:r w:rsidRPr="00252B15">
        <w:t>Work must be carried out in compliance with the relevant regulations of the relevant state/territory authorities related to the management of disruptive and/or unlawful behaviour on transport systems.</w:t>
      </w:r>
    </w:p>
    <w:p w:rsidR="00000000" w:rsidRPr="00252B15" w:rsidP="00252B15">
      <w:pPr>
        <w:pStyle w:val="BodyText"/>
      </w:pPr>
      <w:r w:rsidRPr="00252B15">
        <w:t>Work is perf</w:t>
      </w:r>
      <w:r w:rsidRPr="00252B15">
        <w:t>ormed individually, but skills are required to work within a team environment. It involves the application of routine procedures and regulatory requirements to the management of disruptive and/or unlawful behaviour on transport systems.</w:t>
      </w:r>
    </w:p>
    <w:p w:rsidR="00000000" w:rsidRPr="00252B15" w:rsidP="00252B15">
      <w:pPr>
        <w:pStyle w:val="AllowPageBreak"/>
      </w:pPr>
    </w:p>
    <w:p w:rsidR="00000000" w:rsidRPr="00252B15" w:rsidP="00252B15">
      <w:pPr>
        <w:pStyle w:val="Heading1"/>
      </w:pPr>
      <w:bookmarkStart w:id="4" w:name="O_479764"/>
      <w:bookmarkEnd w:id="4"/>
      <w:r w:rsidRPr="00252B15">
        <w:t>Li</w:t>
      </w:r>
      <w:r w:rsidRPr="00252B15">
        <w:t>censing/Regulatory Information</w:t>
      </w:r>
    </w:p>
    <w:p w:rsidR="00000000" w:rsidRPr="00252B15" w:rsidP="00252B15">
      <w:pPr>
        <w:pStyle w:val="BodyText"/>
      </w:pPr>
      <w:r w:rsidRPr="00252B15">
        <w:t>Not applicable.</w:t>
      </w:r>
    </w:p>
    <w:p w:rsidR="00000000" w:rsidRPr="00252B15" w:rsidP="00252B15">
      <w:pPr>
        <w:pStyle w:val="AllowPageBreak"/>
      </w:pPr>
    </w:p>
    <w:p w:rsidR="00000000" w:rsidRPr="00252B15" w:rsidP="00252B15">
      <w:pPr>
        <w:pStyle w:val="Heading1"/>
      </w:pPr>
      <w:bookmarkStart w:id="5" w:name="O_479765"/>
      <w:bookmarkEnd w:id="5"/>
      <w:r w:rsidRPr="00252B15">
        <w:t>Pre-Requisites</w:t>
      </w:r>
    </w:p>
    <w:p w:rsidR="00000000" w:rsidRPr="00252B15" w:rsidP="00252B15">
      <w:pPr>
        <w:pStyle w:val="BodyText"/>
      </w:pPr>
      <w:r w:rsidRPr="00252B15">
        <w:t>Not applicable.</w:t>
      </w:r>
    </w:p>
    <w:p w:rsidR="00000000" w:rsidRPr="00252B15" w:rsidP="00252B15">
      <w:pPr>
        <w:pStyle w:val="AllowPageBreak"/>
      </w:pPr>
    </w:p>
    <w:p w:rsidR="00000000" w:rsidRPr="00252B15" w:rsidP="00252B15">
      <w:pPr>
        <w:pStyle w:val="Heading1"/>
      </w:pPr>
      <w:bookmarkStart w:id="6" w:name="O_479766"/>
      <w:bookmarkEnd w:id="6"/>
      <w:r w:rsidRPr="00252B15">
        <w:t>Employability Skills Information</w:t>
      </w:r>
    </w:p>
    <w:p w:rsidR="00000000" w:rsidRPr="00252B15" w:rsidP="00252B15">
      <w:pPr>
        <w:pStyle w:val="BodyText"/>
      </w:pPr>
      <w:r w:rsidRPr="00252B15">
        <w:t>This unit contains employability skills.</w:t>
      </w:r>
    </w:p>
    <w:p w:rsidR="00000000" w:rsidRPr="00252B15" w:rsidP="00252B15">
      <w:pPr>
        <w:pStyle w:val="AllowPageBreak"/>
      </w:pPr>
    </w:p>
    <w:p w:rsidR="00000000" w:rsidRPr="00252B15" w:rsidP="00252B15">
      <w:pPr>
        <w:pStyle w:val="Heading1"/>
      </w:pPr>
      <w:bookmarkStart w:id="7" w:name="O_479767"/>
      <w:bookmarkEnd w:id="7"/>
      <w:r w:rsidRPr="00252B15">
        <w:t>Elements and Performance Criteria Pre-Content</w:t>
      </w:r>
    </w:p>
    <w:tbl>
      <w:tblPr>
        <w:tblW w:w="9640" w:type="dxa"/>
        <w:tblLayout w:type="fixed"/>
        <w:tblCellMar>
          <w:left w:w="62" w:type="dxa"/>
          <w:right w:w="62" w:type="dxa"/>
        </w:tblCellMar>
        <w:tblLook w:val="0000"/>
      </w:tblPr>
      <w:tblGrid>
        <w:gridCol w:w="2776"/>
        <w:gridCol w:w="6864"/>
      </w:tblGrid>
      <w:tr w:rsidTr="00252B1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Element</w:t>
            </w:r>
            <w:r w:rsidRPr="00252B15">
              <w: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52B15" w:rsidP="00252B15">
            <w:pPr>
              <w:pStyle w:val="BodyText"/>
            </w:pPr>
            <w:r w:rsidRPr="00252B15">
              <w:t>Performance criteria describe the required performance needed to demonstrate achievement of the element. Assessment of performance is to be consistent with the evidence guide.</w:t>
            </w:r>
          </w:p>
        </w:tc>
      </w:tr>
    </w:tbl>
    <w:p w:rsidR="00000000" w:rsidRPr="00252B15" w:rsidP="00252B15">
      <w:pPr>
        <w:pStyle w:val="BodyText"/>
      </w:pPr>
    </w:p>
    <w:p w:rsidR="00000000" w:rsidRPr="00252B15" w:rsidP="00252B15">
      <w:pPr>
        <w:pStyle w:val="AllowPageBreak"/>
      </w:pPr>
    </w:p>
    <w:p w:rsidR="00000000" w:rsidRPr="00252B15" w:rsidP="00252B15">
      <w:pPr>
        <w:pStyle w:val="Heading1"/>
      </w:pPr>
      <w:bookmarkStart w:id="8" w:name="O_479768"/>
      <w:bookmarkEnd w:id="8"/>
      <w:r w:rsidRPr="00252B15">
        <w:t>Elements and Performance Criteria</w:t>
      </w:r>
    </w:p>
    <w:tbl>
      <w:tblPr>
        <w:tblW w:w="0" w:type="auto"/>
        <w:tblCellMar>
          <w:left w:w="62" w:type="dxa"/>
          <w:right w:w="62" w:type="dxa"/>
        </w:tblCellMar>
        <w:tblLook w:val="0000"/>
      </w:tblPr>
      <w:tblGrid>
        <w:gridCol w:w="460"/>
        <w:gridCol w:w="2102"/>
        <w:gridCol w:w="394"/>
        <w:gridCol w:w="6240"/>
      </w:tblGrid>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1</w:t>
            </w:r>
          </w:p>
        </w:tc>
        <w:tc>
          <w:tcPr>
            <w:tcW w:w="0" w:type="auto"/>
            <w:vMerge w:val="restart"/>
            <w:tcBorders>
              <w:top w:val="nil"/>
              <w:left w:val="nil"/>
              <w:bottom w:val="nil"/>
              <w:right w:val="nil"/>
            </w:tcBorders>
            <w:tcMar>
              <w:top w:w="0" w:type="dxa"/>
              <w:left w:w="62" w:type="dxa"/>
              <w:bottom w:w="0" w:type="dxa"/>
              <w:right w:w="62" w:type="dxa"/>
            </w:tcMar>
          </w:tcPr>
          <w:p w:rsidR="00000000" w:rsidRPr="00252B15" w:rsidP="00252B15">
            <w:pPr>
              <w:pStyle w:val="BodyText"/>
            </w:pPr>
            <w:r w:rsidRPr="00252B15">
              <w:t>Monitor passenger behaviour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1.1</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Facilities and transportation units under surveillance are regularly monitored to identify and record inappropriate behaviour</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1.2</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Potential problem situations are quickly identified an</w:t>
            </w:r>
            <w:r w:rsidRPr="00252B15">
              <w:t>d steps taken to defuse the situation in accordance with agreed procedures</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1.3</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Incidents which breach legislation are identified and appropriate action is taken</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1.4</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Surveillance equipment is operated within legal and workplace parameters</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2</w:t>
            </w:r>
          </w:p>
        </w:tc>
        <w:tc>
          <w:tcPr>
            <w:tcW w:w="0" w:type="auto"/>
            <w:vMerge w:val="restart"/>
            <w:tcBorders>
              <w:top w:val="nil"/>
              <w:left w:val="nil"/>
              <w:bottom w:val="nil"/>
              <w:right w:val="nil"/>
            </w:tcBorders>
            <w:tcMar>
              <w:top w:w="0" w:type="dxa"/>
              <w:left w:w="62" w:type="dxa"/>
              <w:bottom w:w="0" w:type="dxa"/>
              <w:right w:w="62" w:type="dxa"/>
            </w:tcMar>
          </w:tcPr>
          <w:p w:rsidR="00000000" w:rsidRPr="00252B15" w:rsidP="00252B15">
            <w:pPr>
              <w:pStyle w:val="BodyText"/>
            </w:pPr>
            <w:r w:rsidRPr="00252B15">
              <w:t>Identify and resolve disruptive/unlawful activity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2.1</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The nature of disruptive or unlawful behaviour is accurately assessed and, if possible, conflict is resolved using relevant conflict resolution strategies</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2.2</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Procedures are followed to isolate the offender(s) and minimise disruption to other passengers where appropriate</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2.3</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Assistance is sought from other staff and external support services where necessary</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2.4</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The situation is resolved and follow-up action is implemented according to the appropriate workplace rules, regulations and guidelines</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3</w:t>
            </w:r>
          </w:p>
        </w:tc>
        <w:tc>
          <w:tcPr>
            <w:tcW w:w="0" w:type="auto"/>
            <w:vMerge w:val="restart"/>
            <w:tcBorders>
              <w:top w:val="nil"/>
              <w:left w:val="nil"/>
              <w:bottom w:val="nil"/>
              <w:right w:val="nil"/>
            </w:tcBorders>
            <w:tcMar>
              <w:top w:w="0" w:type="dxa"/>
              <w:left w:w="62" w:type="dxa"/>
              <w:bottom w:w="0" w:type="dxa"/>
              <w:right w:w="62" w:type="dxa"/>
            </w:tcMar>
          </w:tcPr>
          <w:p w:rsidR="00000000" w:rsidRPr="00252B15" w:rsidP="00252B15">
            <w:pPr>
              <w:pStyle w:val="BodyText"/>
            </w:pPr>
            <w:r w:rsidRPr="00252B15">
              <w:t>Take action to control unlawful behaviour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3.1</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Assistance is sought from other staff and external support services whe</w:t>
            </w:r>
            <w:r w:rsidRPr="00252B15">
              <w:t>re necessary</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3.2</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The nature of the offence and the consequences of the behaviour are clearly communicated to the offender</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3.3</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Staff involvement in the apprehension of offenders is undertaken within legal and workplace parameters</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4</w:t>
            </w:r>
          </w:p>
        </w:tc>
        <w:tc>
          <w:tcPr>
            <w:tcW w:w="0" w:type="auto"/>
            <w:vMerge w:val="restart"/>
            <w:tcBorders>
              <w:top w:val="nil"/>
              <w:left w:val="nil"/>
              <w:bottom w:val="nil"/>
              <w:right w:val="nil"/>
            </w:tcBorders>
            <w:tcMar>
              <w:top w:w="0" w:type="dxa"/>
              <w:left w:w="62" w:type="dxa"/>
              <w:bottom w:w="0" w:type="dxa"/>
              <w:right w:w="62" w:type="dxa"/>
            </w:tcMar>
          </w:tcPr>
          <w:p w:rsidR="00000000" w:rsidRPr="00252B15" w:rsidP="00252B15">
            <w:pPr>
              <w:pStyle w:val="BodyText"/>
            </w:pPr>
            <w:r w:rsidRPr="00252B15">
              <w:t>Report and document incident(s)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4.1</w:t>
            </w: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Incidents are reported using the appropriate document format in accordance with workplace policies and procedures</w:t>
            </w:r>
          </w:p>
        </w:tc>
      </w:tr>
      <w:tr w:rsidTr="00B906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4.2</w:t>
            </w:r>
          </w:p>
        </w:tc>
        <w:tc>
          <w:tcPr>
            <w:tcW w:w="0" w:type="auto"/>
            <w:tcBorders>
              <w:top w:val="nil"/>
              <w:left w:val="nil"/>
              <w:bottom w:val="nil"/>
              <w:right w:val="nil"/>
            </w:tcBorders>
            <w:tcMar>
              <w:top w:w="0" w:type="dxa"/>
              <w:left w:w="62" w:type="dxa"/>
              <w:bottom w:w="0" w:type="dxa"/>
              <w:right w:w="62" w:type="dxa"/>
            </w:tcMar>
          </w:tcPr>
          <w:p w:rsidR="00000000" w:rsidRPr="00252B15" w:rsidP="00252B15">
            <w:pPr>
              <w:pStyle w:val="BodyText"/>
            </w:pPr>
            <w:r w:rsidRPr="00252B15">
              <w:t>All documentation is drafted in accordance with workplace rules, regulations and guidelines</w:t>
            </w:r>
          </w:p>
        </w:tc>
      </w:tr>
    </w:tbl>
    <w:p w:rsidR="00000000" w:rsidRPr="00252B15" w:rsidP="00252B15">
      <w:pPr>
        <w:pStyle w:val="BodyText"/>
      </w:pPr>
    </w:p>
    <w:p w:rsidR="00000000" w:rsidRPr="00252B15" w:rsidP="00252B15">
      <w:pPr>
        <w:pStyle w:val="AllowPageBreak"/>
      </w:pPr>
    </w:p>
    <w:p w:rsidR="00000000" w:rsidRPr="00252B15" w:rsidP="00252B15">
      <w:pPr>
        <w:pStyle w:val="Heading1"/>
      </w:pPr>
      <w:bookmarkStart w:id="9" w:name="O_479769"/>
      <w:bookmarkEnd w:id="9"/>
      <w:r w:rsidRPr="00252B15">
        <w:t>Required Skills and Knowledge</w:t>
      </w:r>
    </w:p>
    <w:tbl>
      <w:tblPr>
        <w:tblW w:w="9640" w:type="dxa"/>
        <w:tblLayout w:type="fixed"/>
        <w:tblCellMar>
          <w:left w:w="62" w:type="dxa"/>
          <w:right w:w="62" w:type="dxa"/>
        </w:tblCellMar>
        <w:tblLook w:val="0000"/>
      </w:tblPr>
      <w:tblGrid>
        <w:gridCol w:w="9640"/>
      </w:tblGrid>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This describes the essential knowledge and skills and their level required for this unit.</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rPr>
                <w:rStyle w:val="SpecialBold"/>
              </w:rPr>
              <w:t>Required knowledge:</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 xml:space="preserve">Relevant state and territory regulations and requirements pertaining to the management </w:t>
            </w:r>
            <w:r w:rsidRPr="00252B15">
              <w:t>of disruptive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Relevant OH&amp;S and environmental protection procedures and guidelines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Risks and hazards when managing disruptive behaviour on a transport system and related precautions to control the risk</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Tran</w:t>
            </w:r>
            <w:r w:rsidRPr="00252B15">
              <w:t>sport services provided</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Procedures for the management of disruptive and unlawful behaviour</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Legal and workplace parameters with regard to unlawful behaviour</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By-laws and service rules as they apply to disruptive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Common law as it applies to disruptive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Customer service requirements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Typical problems that can occur when managing disruptive and unlawful behaviour on transport systems and appropriate action that can be tak</w:t>
            </w:r>
            <w:r w:rsidRPr="00252B15">
              <w:t>en to prevent or solve them</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rPr>
                <w:rStyle w:val="SpecialBold"/>
              </w:rPr>
              <w:t>Required skills: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Communicate and negotiate effectively with others when managing disruptive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Resolve conflict situations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Read and interpret instructions, procedures, guidelines a</w:t>
            </w:r>
            <w:r w:rsidRPr="00252B15">
              <w:t>nd information relevant to the management of disruptive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Interpret and follow operational instructions and prioritise work</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Complete documentation related to work activities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Operate electronic communication equipment to required protocol</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Work collaboratively with others when managing disruptive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Adapt appropriately to cultural differences in the workplace, including modes of behav</w:t>
            </w:r>
            <w:r w:rsidRPr="00252B15">
              <w:t>iour and interactions with others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Promptly report and/or rectify any identified problems that may occur when managing disruptive and unlawful behaviour on transport systems in accordance with regulatory requirements and workplace procedures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Implement c</w:t>
            </w:r>
            <w:r w:rsidRPr="00252B15">
              <w:t>ontingency plans for unanticipated situations that may arise when managing disruptive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Apply precautions and required action to minimise, control or eliminate hazards that may exist during the management of disr</w:t>
            </w:r>
            <w:r w:rsidRPr="00252B15">
              <w:t>uptive and unlawful behaviour on transport systems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Monitor work activities in terms of planned schedule</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Modify activities depending on differing operational contingencies, risk situations and environments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Work systematically with required attention to detail without injury to self or others, or damage to goods or equipment</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Identify and correctly use equipment, processes and procedures</w:t>
            </w:r>
          </w:p>
        </w:tc>
      </w:tr>
      <w:tr w:rsidTr="00B90643">
        <w:tblPrEx>
          <w:tblW w:w="9640" w:type="dxa"/>
          <w:tblLayout w:type="fixed"/>
          <w:tblCellMar>
            <w:left w:w="62" w:type="dxa"/>
            <w:right w:w="62" w:type="dxa"/>
          </w:tblCellMar>
          <w:tblLook w:val="0000"/>
        </w:tblPrEx>
        <w:trPr>
          <w:trHeight w:val="291"/>
        </w:trPr>
        <w:tc>
          <w:tcPr>
            <w:tcW w:w="9640"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Adapt to differences in equipment in accordance with standard operati</w:t>
            </w:r>
            <w:r w:rsidRPr="00252B15">
              <w:t>ng procedures</w:t>
            </w:r>
          </w:p>
        </w:tc>
      </w:tr>
      <w:tr w:rsidTr="00B906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Select and use required personal protective equipment conforming to industry and OH&amp;S standards</w:t>
            </w:r>
          </w:p>
        </w:tc>
      </w:tr>
    </w:tbl>
    <w:p w:rsidR="00000000" w:rsidRPr="00252B15" w:rsidP="00252B15">
      <w:pPr>
        <w:pStyle w:val="BodyText"/>
      </w:pPr>
    </w:p>
    <w:p w:rsidR="00000000" w:rsidRPr="00252B15" w:rsidP="00252B15">
      <w:pPr>
        <w:pStyle w:val="AllowPageBreak"/>
      </w:pPr>
    </w:p>
    <w:p w:rsidR="00000000" w:rsidRPr="00252B15" w:rsidP="00252B15">
      <w:pPr>
        <w:pStyle w:val="Heading1"/>
      </w:pPr>
      <w:bookmarkStart w:id="10" w:name="O_479770"/>
      <w:bookmarkEnd w:id="10"/>
      <w:r w:rsidRPr="00252B15">
        <w:t>Evidence Guide</w:t>
      </w:r>
    </w:p>
    <w:tbl>
      <w:tblPr>
        <w:tblW w:w="9499" w:type="dxa"/>
        <w:tblLayout w:type="fixed"/>
        <w:tblCellMar>
          <w:left w:w="62" w:type="dxa"/>
          <w:right w:w="62" w:type="dxa"/>
        </w:tblCellMar>
        <w:tblLook w:val="0000"/>
      </w:tblPr>
      <w:tblGrid>
        <w:gridCol w:w="3340"/>
        <w:gridCol w:w="6159"/>
      </w:tblGrid>
      <w:tr w:rsidTr="00252B1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The evidence guide provides advice on assessment and must be read in conjunction with the performance criteria, required knowledge and skills, the range statement and the assessment guidelines for this Training Package.</w:t>
            </w:r>
          </w:p>
        </w:tc>
      </w:tr>
      <w:tr w:rsidTr="00252B1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rPr>
                <w:rStyle w:val="SpecialBold"/>
              </w:rPr>
              <w:t>Critical aspects for assessment an</w:t>
            </w:r>
            <w:r w:rsidRPr="00252B15">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 xml:space="preserve">The evidence required to demonstrate competency in this unit must be relevant to </w:t>
            </w:r>
            <w:r w:rsidRPr="00252B15">
              <w:t>and satisfy all of the requirements of the elements and performance criteria of this unit and include demonstration of applying:</w:t>
            </w:r>
          </w:p>
          <w:p w:rsidR="00000000" w:rsidRPr="00252B15" w:rsidP="00252B15">
            <w:pPr>
              <w:pStyle w:val="ListBullet2"/>
            </w:pPr>
            <w:r w:rsidRPr="00252B15">
              <w:t>the underpinning knowledge and skills</w:t>
            </w:r>
          </w:p>
          <w:p w:rsidR="00000000" w:rsidRPr="00252B15" w:rsidP="00252B15">
            <w:pPr>
              <w:pStyle w:val="ListBullet2"/>
            </w:pPr>
            <w:r w:rsidRPr="00252B15">
              <w:t>relevant legislation and workplace procedures</w:t>
            </w:r>
          </w:p>
          <w:p w:rsidR="00000000" w:rsidP="00252B15">
            <w:pPr>
              <w:pStyle w:val="ListBullet2"/>
              <w:rPr>
                <w:lang w:val="en-NZ"/>
              </w:rPr>
            </w:pPr>
            <w:r w:rsidRPr="00252B15">
              <w:t>other relevant aspects of the range statem</w:t>
            </w:r>
            <w:r w:rsidRPr="00252B15">
              <w:t>ent</w:t>
            </w:r>
          </w:p>
        </w:tc>
      </w:tr>
      <w:tr w:rsidTr="00252B1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Performance is demonstrated consistently over a period of time and in a suitable range of contexts</w:t>
            </w:r>
          </w:p>
          <w:p w:rsidR="00000000" w:rsidRPr="00252B15" w:rsidP="00252B15">
            <w:pPr>
              <w:pStyle w:val="ListBullet"/>
            </w:pPr>
            <w:r w:rsidRPr="00252B15">
              <w:t>Resources for assessment include:</w:t>
            </w:r>
          </w:p>
          <w:p w:rsidR="00000000" w:rsidRPr="00252B15" w:rsidP="00252B15">
            <w:pPr>
              <w:pStyle w:val="ListBullet2"/>
            </w:pPr>
            <w:r w:rsidRPr="00252B15">
              <w:t>a range of relevant exercises, case studies and other simulated pra</w:t>
            </w:r>
            <w:r w:rsidRPr="00252B15">
              <w:t>ctical and knowledge assessment, and/or</w:t>
            </w:r>
          </w:p>
          <w:p w:rsidR="00000000" w:rsidRPr="00252B15" w:rsidP="00252B15">
            <w:pPr>
              <w:pStyle w:val="ListBullet2"/>
            </w:pPr>
            <w:r w:rsidRPr="00252B15">
              <w:t>access to an appropriate range of relevant operational situations in the workplace</w:t>
            </w:r>
          </w:p>
          <w:p w:rsidR="00000000" w:rsidRPr="00252B15" w:rsidP="00252B15">
            <w:pPr>
              <w:pStyle w:val="ListBullet"/>
            </w:pPr>
            <w:r w:rsidRPr="00252B15">
              <w:t>In both real and simulated environments, access is required to:</w:t>
            </w:r>
          </w:p>
          <w:p w:rsidR="00000000" w:rsidRPr="00252B15" w:rsidP="00252B15">
            <w:pPr>
              <w:pStyle w:val="ListBullet2"/>
            </w:pPr>
            <w:r w:rsidRPr="00252B15">
              <w:t>relevant and appropriate materials and/or equipment, and/or</w:t>
            </w:r>
          </w:p>
          <w:p w:rsidR="00000000" w:rsidP="00252B15">
            <w:pPr>
              <w:pStyle w:val="ListBullet2"/>
              <w:rPr>
                <w:lang w:val="en-NZ"/>
              </w:rPr>
            </w:pPr>
            <w:r w:rsidRPr="00252B15">
              <w:t>applica</w:t>
            </w:r>
            <w:r w:rsidRPr="00252B15">
              <w:t>ble documentation including workplace procedures, regulations, codes of practice and operation manuals</w:t>
            </w:r>
          </w:p>
        </w:tc>
      </w:tr>
      <w:tr w:rsidTr="00252B1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Assessment of this unit must be undertaken by a registered training organisation</w:t>
            </w:r>
          </w:p>
          <w:p w:rsidR="00000000" w:rsidRPr="00252B15" w:rsidP="00252B15">
            <w:pPr>
              <w:pStyle w:val="ListBullet"/>
            </w:pPr>
            <w:r w:rsidRPr="00252B15">
              <w:t>As a minimum, assessment of knowledge must be conducted through appropriate written/oral tests</w:t>
            </w:r>
          </w:p>
          <w:p w:rsidR="00000000" w:rsidRPr="00252B15" w:rsidP="00252B15">
            <w:pPr>
              <w:pStyle w:val="ListBullet"/>
            </w:pPr>
            <w:r w:rsidRPr="00252B15">
              <w:t>Practical assessment must occur:</w:t>
            </w:r>
          </w:p>
          <w:p w:rsidR="00000000" w:rsidRPr="00252B15" w:rsidP="00252B15">
            <w:pPr>
              <w:pStyle w:val="ListBullet2"/>
            </w:pPr>
            <w:r w:rsidRPr="00252B15">
              <w:t>through appropriately simulated activities at the registered training organisation, and/or</w:t>
            </w:r>
          </w:p>
          <w:p w:rsidR="00000000" w:rsidRPr="00252B15" w:rsidP="00252B15">
            <w:pPr>
              <w:pStyle w:val="ListBullet2"/>
            </w:pPr>
            <w:r w:rsidRPr="00252B15">
              <w:t>in an appropriate range of situation</w:t>
            </w:r>
            <w:r w:rsidRPr="00252B15">
              <w:t>s in the workplace</w:t>
            </w:r>
          </w:p>
        </w:tc>
      </w:tr>
    </w:tbl>
    <w:p w:rsidR="00000000" w:rsidRPr="00252B15" w:rsidP="00252B15">
      <w:pPr>
        <w:pStyle w:val="BodyText"/>
      </w:pPr>
    </w:p>
    <w:p w:rsidR="00000000" w:rsidRPr="00252B15" w:rsidP="00252B15">
      <w:pPr>
        <w:pStyle w:val="AllowPageBreak"/>
      </w:pPr>
    </w:p>
    <w:p w:rsidR="00000000" w:rsidRPr="00252B15" w:rsidP="00252B15">
      <w:pPr>
        <w:pStyle w:val="Heading1"/>
      </w:pPr>
      <w:bookmarkStart w:id="11" w:name="O_479771"/>
      <w:bookmarkEnd w:id="11"/>
      <w:r w:rsidRPr="00252B15">
        <w:t>Range Statement</w:t>
      </w:r>
    </w:p>
    <w:tbl>
      <w:tblPr>
        <w:tblW w:w="9640" w:type="dxa"/>
        <w:tblLayout w:type="fixed"/>
        <w:tblCellMar>
          <w:left w:w="62" w:type="dxa"/>
          <w:right w:w="62" w:type="dxa"/>
        </w:tblCellMar>
        <w:tblLook w:val="0000"/>
      </w:tblPr>
      <w:tblGrid>
        <w:gridCol w:w="3303"/>
        <w:gridCol w:w="6337"/>
      </w:tblGrid>
      <w:tr w:rsidTr="00B9064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The range statement relates to the unit of competency as a whole. It allows for different work environments and situations that may affect performance.</w:t>
            </w:r>
          </w:p>
        </w:tc>
      </w:tr>
      <w:tr w:rsidTr="00B9064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Operations may be conducted in:</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in a range of work environments and weather conditions</w:t>
            </w:r>
          </w:p>
          <w:p w:rsidR="00000000" w:rsidP="00252B15">
            <w:pPr>
              <w:pStyle w:val="ListBullet"/>
              <w:rPr>
                <w:lang w:val="en-NZ"/>
              </w:rPr>
            </w:pPr>
            <w:r w:rsidRPr="00252B15">
              <w:t>by day or night</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Customers may be:</w:t>
            </w:r>
          </w:p>
        </w:tc>
        <w:tc>
          <w:tcPr>
            <w:tcW w:w="6337" w:type="dxa"/>
            <w:tcBorders>
              <w:top w:val="nil"/>
              <w:left w:val="nil"/>
              <w:bottom w:val="nil"/>
              <w:right w:val="nil"/>
            </w:tcBorders>
            <w:tcMar>
              <w:top w:w="0" w:type="dxa"/>
              <w:left w:w="62" w:type="dxa"/>
              <w:bottom w:w="0" w:type="dxa"/>
              <w:right w:w="62" w:type="dxa"/>
            </w:tcMar>
          </w:tcPr>
          <w:p w:rsidR="00000000" w:rsidP="00252B15">
            <w:pPr>
              <w:pStyle w:val="ListBullet"/>
              <w:rPr>
                <w:lang w:val="en-NZ"/>
              </w:rPr>
            </w:pPr>
            <w:r w:rsidRPr="00252B15">
              <w:t>internal or external</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Facilities and transportation units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stations/interchanges/stops</w:t>
            </w:r>
          </w:p>
          <w:p w:rsidR="00000000" w:rsidRPr="00252B15" w:rsidP="00252B15">
            <w:pPr>
              <w:pStyle w:val="ListBullet"/>
            </w:pPr>
            <w:r w:rsidRPr="00252B15">
              <w:t>carriages</w:t>
            </w:r>
          </w:p>
          <w:p w:rsidR="00000000" w:rsidRPr="00252B15" w:rsidP="00252B15">
            <w:pPr>
              <w:pStyle w:val="ListBullet"/>
            </w:pPr>
            <w:r w:rsidRPr="00252B15">
              <w:t>buses/coaches</w:t>
            </w:r>
          </w:p>
          <w:p w:rsidR="00000000" w:rsidRPr="00252B15" w:rsidP="00252B15">
            <w:pPr>
              <w:pStyle w:val="ListBullet"/>
            </w:pPr>
            <w:r w:rsidRPr="00252B15">
              <w:t>amenities</w:t>
            </w:r>
          </w:p>
          <w:p w:rsidR="00000000" w:rsidRPr="00252B15" w:rsidP="00252B15">
            <w:pPr>
              <w:pStyle w:val="ListBullet"/>
            </w:pPr>
            <w:r w:rsidRPr="00252B15">
              <w:t>depots/other transport facilities</w:t>
            </w:r>
          </w:p>
          <w:p w:rsidR="00000000" w:rsidRPr="00252B15" w:rsidP="00252B15">
            <w:pPr>
              <w:pStyle w:val="ListBullet"/>
            </w:pPr>
            <w:r w:rsidRPr="00252B15">
              <w:t>cafeterias</w:t>
            </w:r>
          </w:p>
          <w:p w:rsidR="00000000" w:rsidRPr="00252B15" w:rsidP="00252B15">
            <w:pPr>
              <w:pStyle w:val="ListBullet"/>
            </w:pPr>
            <w:r w:rsidRPr="00252B15">
              <w:t>toilets</w:t>
            </w:r>
          </w:p>
          <w:p w:rsidR="00000000" w:rsidP="00252B15">
            <w:pPr>
              <w:pStyle w:val="ListBullet"/>
              <w:rPr>
                <w:lang w:val="en-NZ"/>
              </w:rPr>
            </w:pPr>
            <w:r w:rsidRPr="00252B15">
              <w:t>ticket offices</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Problems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arguments</w:t>
            </w:r>
          </w:p>
          <w:p w:rsidR="00000000" w:rsidRPr="00252B15" w:rsidP="00252B15">
            <w:pPr>
              <w:pStyle w:val="ListBullet"/>
            </w:pPr>
            <w:r w:rsidRPr="00252B15">
              <w:t>hostilities</w:t>
            </w:r>
          </w:p>
          <w:p w:rsidR="00000000" w:rsidRPr="00252B15" w:rsidP="00252B15">
            <w:pPr>
              <w:pStyle w:val="ListBullet"/>
            </w:pPr>
            <w:r w:rsidRPr="00252B15">
              <w:t>fare evasion</w:t>
            </w:r>
          </w:p>
          <w:p w:rsidR="00000000" w:rsidRPr="00252B15" w:rsidP="00252B15">
            <w:pPr>
              <w:pStyle w:val="ListBullet"/>
            </w:pPr>
            <w:r w:rsidRPr="00252B15">
              <w:t>verbal abuse</w:t>
            </w:r>
          </w:p>
          <w:p w:rsidR="00000000" w:rsidRPr="00252B15" w:rsidP="00252B15">
            <w:pPr>
              <w:pStyle w:val="ListBullet"/>
            </w:pPr>
            <w:r w:rsidRPr="00252B15">
              <w:t>physical abuse</w:t>
            </w:r>
          </w:p>
          <w:p w:rsidR="00000000" w:rsidRPr="00252B15" w:rsidP="00252B15">
            <w:pPr>
              <w:pStyle w:val="ListBullet"/>
            </w:pPr>
            <w:r w:rsidRPr="00252B15">
              <w:t>graffiti</w:t>
            </w:r>
          </w:p>
          <w:p w:rsidR="00000000" w:rsidRPr="00252B15" w:rsidP="00252B15">
            <w:pPr>
              <w:pStyle w:val="ListBullet"/>
            </w:pPr>
            <w:r w:rsidRPr="00252B15">
              <w:t>lack of compliance with no smoking signs</w:t>
            </w:r>
          </w:p>
          <w:p w:rsidR="00000000" w:rsidRPr="00252B15" w:rsidP="00252B15">
            <w:pPr>
              <w:pStyle w:val="ListBullet"/>
            </w:pPr>
            <w:r w:rsidRPr="00252B15">
              <w:t>lack of compliance with transport regulations</w:t>
            </w:r>
          </w:p>
          <w:p w:rsidR="00000000" w:rsidP="00252B15">
            <w:pPr>
              <w:pStyle w:val="ListBullet"/>
              <w:rPr>
                <w:lang w:val="en-NZ"/>
              </w:rPr>
            </w:pPr>
            <w:r w:rsidRPr="00252B15">
              <w:t>drunken behaviour</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Equipment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video/audio equipment</w:t>
            </w:r>
          </w:p>
          <w:p w:rsidR="00000000" w:rsidRPr="00252B15" w:rsidP="00252B15">
            <w:pPr>
              <w:pStyle w:val="ListBullet"/>
            </w:pPr>
            <w:r w:rsidRPr="00252B15">
              <w:t>security services (internal or external)</w:t>
            </w:r>
          </w:p>
          <w:p w:rsidR="00000000" w:rsidRPr="00252B15" w:rsidP="00252B15">
            <w:pPr>
              <w:pStyle w:val="ListBullet"/>
            </w:pPr>
            <w:r w:rsidRPr="00252B15">
              <w:t>warning lighting</w:t>
            </w:r>
          </w:p>
          <w:p w:rsidR="00000000" w:rsidRPr="00252B15" w:rsidP="00252B15">
            <w:pPr>
              <w:pStyle w:val="ListBullet"/>
            </w:pPr>
            <w:r w:rsidRPr="00252B15">
              <w:t>security mirrors</w:t>
            </w:r>
          </w:p>
          <w:p w:rsidR="00000000" w:rsidP="00252B15">
            <w:pPr>
              <w:pStyle w:val="ListBullet"/>
              <w:rPr>
                <w:lang w:val="en-NZ"/>
              </w:rPr>
            </w:pPr>
            <w:r w:rsidRPr="00252B15">
              <w:t>alarms</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Contingency processes may involve: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notification of external agencies where necessary e.g. police, security guards etc.</w:t>
            </w:r>
          </w:p>
          <w:p w:rsidR="00000000" w:rsidP="00252B15">
            <w:pPr>
              <w:pStyle w:val="ListBullet"/>
              <w:rPr>
                <w:lang w:val="en-NZ"/>
              </w:rPr>
            </w:pPr>
            <w:r w:rsidRPr="00252B15">
              <w:t>assistance from other staff if necessary</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Customer safety surveillance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foot patrol</w:t>
            </w:r>
          </w:p>
          <w:p w:rsidR="00000000" w:rsidRPr="00252B15" w:rsidP="00252B15">
            <w:pPr>
              <w:pStyle w:val="ListBullet"/>
            </w:pPr>
            <w:r w:rsidRPr="00252B15">
              <w:t>automatic camera monitoring</w:t>
            </w:r>
          </w:p>
          <w:p w:rsidR="00000000" w:rsidRPr="00252B15" w:rsidP="00252B15">
            <w:pPr>
              <w:pStyle w:val="ListBullet"/>
            </w:pPr>
            <w:r w:rsidRPr="00252B15">
              <w:t>local and remote monitoring</w:t>
            </w:r>
          </w:p>
          <w:p w:rsidR="00000000" w:rsidP="00252B15">
            <w:pPr>
              <w:pStyle w:val="ListBullet"/>
              <w:rPr>
                <w:lang w:val="en-NZ"/>
              </w:rPr>
            </w:pPr>
            <w:r w:rsidRPr="00252B15">
              <w:t>vehicle patrol</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Consultative processes may involve: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customers</w:t>
            </w:r>
          </w:p>
          <w:p w:rsidR="00000000" w:rsidRPr="00252B15" w:rsidP="00252B15">
            <w:pPr>
              <w:pStyle w:val="ListBullet"/>
            </w:pPr>
            <w:r w:rsidRPr="00252B15">
              <w:t>private and public sector security personnel</w:t>
            </w:r>
          </w:p>
          <w:p w:rsidR="00000000" w:rsidRPr="00252B15" w:rsidP="00252B15">
            <w:pPr>
              <w:pStyle w:val="ListBullet"/>
            </w:pPr>
            <w:r w:rsidRPr="00252B15">
              <w:t>police</w:t>
            </w:r>
          </w:p>
          <w:p w:rsidR="00000000" w:rsidRPr="00252B15" w:rsidP="00252B15">
            <w:pPr>
              <w:pStyle w:val="ListBullet"/>
            </w:pPr>
            <w:r w:rsidRPr="00252B15">
              <w:t>security consultants</w:t>
            </w:r>
          </w:p>
          <w:p w:rsidR="00000000" w:rsidRPr="00252B15" w:rsidP="00252B15">
            <w:pPr>
              <w:pStyle w:val="ListBullet"/>
            </w:pPr>
            <w:r w:rsidRPr="00252B15">
              <w:t>other employees and supervisors</w:t>
            </w:r>
          </w:p>
          <w:p w:rsidR="00000000" w:rsidP="00252B15">
            <w:pPr>
              <w:pStyle w:val="ListBullet"/>
              <w:rPr>
                <w:lang w:val="en-NZ"/>
              </w:rPr>
            </w:pPr>
            <w:r w:rsidRPr="00252B15">
              <w:t>management</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mobile and fixed phones</w:t>
            </w:r>
          </w:p>
          <w:p w:rsidR="00000000" w:rsidRPr="00252B15" w:rsidP="00252B15">
            <w:pPr>
              <w:pStyle w:val="ListBullet"/>
            </w:pPr>
            <w:r w:rsidRPr="00252B15">
              <w:t>radio</w:t>
            </w:r>
          </w:p>
          <w:p w:rsidR="00000000" w:rsidP="00252B15">
            <w:pPr>
              <w:pStyle w:val="ListBullet"/>
              <w:rPr>
                <w:lang w:val="en-NZ"/>
              </w:rPr>
            </w:pPr>
            <w:r w:rsidRPr="00252B15">
              <w:t>oral, aural or si</w:t>
            </w:r>
            <w:r w:rsidRPr="00252B15">
              <w:t>gned communications</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company procedures</w:t>
            </w:r>
          </w:p>
          <w:p w:rsidR="00000000" w:rsidRPr="00252B15" w:rsidP="00252B15">
            <w:pPr>
              <w:pStyle w:val="ListBullet"/>
            </w:pPr>
            <w:r w:rsidRPr="00252B15">
              <w:t>enterprise procedures</w:t>
            </w:r>
          </w:p>
          <w:p w:rsidR="00000000" w:rsidRPr="00252B15" w:rsidP="00252B15">
            <w:pPr>
              <w:pStyle w:val="ListBullet"/>
            </w:pPr>
            <w:r w:rsidRPr="00252B15">
              <w:t>workplace procedures</w:t>
            </w:r>
          </w:p>
          <w:p w:rsidR="00000000" w:rsidP="00252B15">
            <w:pPr>
              <w:pStyle w:val="ListBullet"/>
              <w:rPr>
                <w:lang w:val="en-NZ"/>
              </w:rPr>
            </w:pPr>
            <w:r w:rsidRPr="00252B15">
              <w:t>established procedures</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gloves</w:t>
            </w:r>
          </w:p>
          <w:p w:rsidR="00000000" w:rsidRPr="00252B15" w:rsidP="00252B15">
            <w:pPr>
              <w:pStyle w:val="ListBullet"/>
            </w:pPr>
            <w:r w:rsidRPr="00252B15">
              <w:t>safety headwear and footwear</w:t>
            </w:r>
          </w:p>
          <w:p w:rsidR="00000000" w:rsidRPr="00252B15" w:rsidP="00252B15">
            <w:pPr>
              <w:pStyle w:val="ListBullet"/>
            </w:pPr>
            <w:r w:rsidRPr="00252B15">
              <w:t>firearms</w:t>
            </w:r>
          </w:p>
          <w:p w:rsidR="00000000" w:rsidP="00252B15">
            <w:pPr>
              <w:pStyle w:val="ListBullet"/>
              <w:rPr>
                <w:lang w:val="en-NZ"/>
              </w:rPr>
            </w:pPr>
            <w:r w:rsidRPr="00252B15">
              <w:t>two-way radios</w:t>
            </w:r>
          </w:p>
        </w:tc>
      </w:tr>
      <w:tr w:rsidTr="00B9064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workplace procedures, regulations, guidelines practices and policies</w:t>
            </w:r>
          </w:p>
          <w:p w:rsidR="00000000" w:rsidRPr="00252B15" w:rsidP="00252B15">
            <w:pPr>
              <w:pStyle w:val="ListBullet"/>
            </w:pPr>
            <w:r w:rsidRPr="00252B15">
              <w:t>job specifications</w:t>
            </w:r>
          </w:p>
          <w:p w:rsidR="00000000" w:rsidRPr="00252B15" w:rsidP="00252B15">
            <w:pPr>
              <w:pStyle w:val="ListBullet"/>
            </w:pPr>
            <w:r w:rsidRPr="00252B15">
              <w:t>organisation insurance requ</w:t>
            </w:r>
            <w:r w:rsidRPr="00252B15">
              <w:t>irements</w:t>
            </w:r>
          </w:p>
          <w:p w:rsidR="00000000" w:rsidRPr="00252B15" w:rsidP="00252B15">
            <w:pPr>
              <w:pStyle w:val="ListBullet"/>
            </w:pPr>
            <w:r w:rsidRPr="00252B15">
              <w:t>reports of incidents</w:t>
            </w:r>
          </w:p>
          <w:p w:rsidR="00000000" w:rsidRPr="00252B15" w:rsidP="00252B15">
            <w:pPr>
              <w:pStyle w:val="ListBullet"/>
            </w:pPr>
            <w:r w:rsidRPr="00252B15">
              <w:t>documentation and records of security breaches</w:t>
            </w:r>
          </w:p>
          <w:p w:rsidR="00000000" w:rsidRPr="00252B15" w:rsidP="00252B15">
            <w:pPr>
              <w:pStyle w:val="ListBullet"/>
            </w:pPr>
            <w:r w:rsidRPr="00252B15">
              <w:t>conflict resolution documentation</w:t>
            </w:r>
          </w:p>
          <w:p w:rsidR="00000000" w:rsidRPr="00252B15" w:rsidP="00252B15">
            <w:pPr>
              <w:pStyle w:val="ListBullet"/>
            </w:pPr>
            <w:r w:rsidRPr="00252B15">
              <w:t>relevant manufacturers specifications for equipment used</w:t>
            </w:r>
          </w:p>
          <w:p w:rsidR="00000000" w:rsidRPr="00252B15" w:rsidP="00252B15">
            <w:pPr>
              <w:pStyle w:val="ListBullet"/>
            </w:pPr>
            <w:r w:rsidRPr="00252B15">
              <w:t>competency standards and training materials</w:t>
            </w:r>
          </w:p>
          <w:p w:rsidR="00000000" w:rsidRPr="00252B15" w:rsidP="00252B15">
            <w:pPr>
              <w:pStyle w:val="ListBullet"/>
            </w:pPr>
            <w:r w:rsidRPr="00252B15">
              <w:t>codes of practice and regulations concerning</w:t>
            </w:r>
            <w:r w:rsidRPr="00252B15">
              <w:t xml:space="preserve"> transport security</w:t>
            </w:r>
          </w:p>
          <w:p w:rsidR="00000000" w:rsidRPr="00252B15" w:rsidP="00252B15">
            <w:pPr>
              <w:pStyle w:val="ListBullet"/>
            </w:pPr>
            <w:r w:rsidRPr="00252B15">
              <w:t>award, enterprise bargaining agreement, other industrial arrangements</w:t>
            </w:r>
          </w:p>
          <w:p w:rsidR="00000000" w:rsidRPr="00252B15" w:rsidP="00252B15">
            <w:pPr>
              <w:pStyle w:val="ListBullet"/>
            </w:pPr>
            <w:r w:rsidRPr="00252B15">
              <w:t>standards and certification requirements</w:t>
            </w:r>
          </w:p>
          <w:p w:rsidR="00000000" w:rsidRPr="00252B15" w:rsidP="00252B15">
            <w:pPr>
              <w:pStyle w:val="ListBullet"/>
            </w:pPr>
            <w:r w:rsidRPr="00252B15">
              <w:t>quality assurance procedures</w:t>
            </w:r>
          </w:p>
          <w:p w:rsidR="00000000" w:rsidRPr="00252B15" w:rsidP="00252B15">
            <w:pPr>
              <w:pStyle w:val="ListBullet"/>
            </w:pPr>
            <w:r w:rsidRPr="00252B15">
              <w:t>emergency response procedures</w:t>
            </w:r>
          </w:p>
          <w:p w:rsidR="00000000" w:rsidP="00252B15">
            <w:pPr>
              <w:pStyle w:val="ListBullet"/>
              <w:rPr>
                <w:lang w:val="en-NZ"/>
              </w:rPr>
            </w:pPr>
            <w:r w:rsidRPr="00252B15">
              <w:t>rules and regulations in regard to disruptive/unlawful behaviour</w:t>
            </w:r>
          </w:p>
        </w:tc>
      </w:tr>
      <w:tr w:rsidTr="00B9064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52B15">
            <w:pPr>
              <w:pStyle w:val="BodyText"/>
              <w:rPr>
                <w:lang w:val="en-NZ"/>
              </w:rPr>
            </w:pPr>
            <w:r w:rsidRPr="00252B15">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252B15" w:rsidP="00252B15">
            <w:pPr>
              <w:pStyle w:val="ListBullet"/>
            </w:pPr>
            <w:r w:rsidRPr="00252B15">
              <w:t>state/territory OH&amp;S regulations and legislation concerning transport security</w:t>
            </w:r>
          </w:p>
          <w:p w:rsidR="00000000" w:rsidRPr="00252B15" w:rsidP="00252B15">
            <w:pPr>
              <w:pStyle w:val="ListBullet"/>
            </w:pPr>
            <w:r w:rsidRPr="00252B15">
              <w:t>relevant Australian Standards and certification requirements</w:t>
            </w:r>
          </w:p>
          <w:p w:rsidR="00000000" w:rsidRPr="00252B15" w:rsidP="00252B15">
            <w:pPr>
              <w:pStyle w:val="ListBullet"/>
            </w:pPr>
            <w:r w:rsidRPr="00252B15">
              <w:t>relevant state/territory privacy legislation</w:t>
            </w:r>
          </w:p>
          <w:p w:rsidR="00000000" w:rsidRPr="00252B15" w:rsidP="00252B15">
            <w:pPr>
              <w:pStyle w:val="ListBullet"/>
            </w:pPr>
            <w:r w:rsidRPr="00252B15">
              <w:t>relevant state/territory firearms legislation</w:t>
            </w:r>
          </w:p>
          <w:p w:rsidR="00000000" w:rsidRPr="00252B15" w:rsidP="00252B15">
            <w:pPr>
              <w:pStyle w:val="ListBullet"/>
            </w:pPr>
            <w:r w:rsidRPr="00252B15">
              <w:t>licensing and permits for firearms and security occupations</w:t>
            </w:r>
          </w:p>
          <w:p w:rsidR="00000000" w:rsidRPr="00252B15" w:rsidP="00252B15">
            <w:pPr>
              <w:pStyle w:val="ListBullet"/>
            </w:pPr>
            <w:r w:rsidRPr="00252B15">
              <w:t>relevant state/territory road rules and traffic acts</w:t>
            </w:r>
          </w:p>
        </w:tc>
      </w:tr>
    </w:tbl>
    <w:p w:rsidR="00000000" w:rsidRPr="00252B15" w:rsidP="00252B15">
      <w:pPr>
        <w:pStyle w:val="BodyText"/>
      </w:pPr>
    </w:p>
    <w:p w:rsidR="00000000" w:rsidRPr="00252B15" w:rsidP="00252B15">
      <w:pPr>
        <w:pStyle w:val="AllowPageBreak"/>
      </w:pPr>
    </w:p>
    <w:p w:rsidR="00000000" w:rsidRPr="00252B15" w:rsidP="00252B15">
      <w:pPr>
        <w:pStyle w:val="Heading1"/>
      </w:pPr>
      <w:bookmarkStart w:id="12" w:name="O_479772"/>
      <w:bookmarkEnd w:id="12"/>
      <w:r w:rsidRPr="00252B15">
        <w:t>Unit Sector(s)</w:t>
      </w:r>
    </w:p>
    <w:p w:rsidR="00000000" w:rsidRPr="00252B15" w:rsidP="00252B15">
      <w:pPr>
        <w:pStyle w:val="BodyText"/>
      </w:pPr>
      <w:r w:rsidRPr="00252B15">
        <w:t>Not applicable.</w:t>
      </w:r>
    </w:p>
    <w:p w:rsidR="00000000" w:rsidRPr="00252B15" w:rsidP="00252B15">
      <w:pPr>
        <w:pStyle w:val="AllowPageBreak"/>
      </w:pPr>
    </w:p>
    <w:p w:rsidR="00000000" w:rsidRPr="00252B15" w:rsidP="00252B15">
      <w:pPr>
        <w:pStyle w:val="Heading1"/>
      </w:pPr>
      <w:bookmarkStart w:id="13" w:name="O_479773"/>
      <w:bookmarkEnd w:id="13"/>
      <w:r w:rsidRPr="00252B15">
        <w:t>Competency field</w:t>
      </w:r>
    </w:p>
    <w:p w:rsidR="00000000" w:rsidRPr="00252B15" w:rsidP="00252B15">
      <w:pPr>
        <w:pStyle w:val="BodyText"/>
      </w:pPr>
      <w:r w:rsidRPr="00252B15">
        <w:t>O – Security</w:t>
      </w:r>
    </w:p>
    <w:p w:rsidR="00000000" w:rsidRPr="00252B15" w:rsidP="00252B15"/>
    <w:sectPr w:rsidSect="00252B15">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43" w:rsidP="00252B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0643" w:rsidP="00252B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90643" w:rsidP="00252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15" w:rsidRPr="00B90643" w:rsidP="00B906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43" w:rsidRPr="002D2AF8" w:rsidP="00252B15">
    <w:pPr>
      <w:pStyle w:val="Header"/>
      <w:framePr w:wrap="around"/>
    </w:pPr>
    <w:r>
      <w:fldChar w:fldCharType="begin"/>
    </w:r>
    <w:r>
      <w:instrText xml:space="preserve"> TITLE   \* MERGEFORMAT </w:instrText>
    </w:r>
    <w:r>
      <w:fldChar w:fldCharType="separate"/>
    </w:r>
    <w:r>
      <w:t>AVIO2014A Manage disruptive and or unlawful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2013</w:t>
    </w:r>
    <w:r>
      <w:fldChar w:fldCharType="end"/>
    </w:r>
  </w:p>
  <w:p w:rsidR="00B90643" w:rsidP="00252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20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20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EE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B15"/>
    <w:pPr>
      <w:spacing w:before="360" w:after="60"/>
      <w:outlineLvl w:val="0"/>
    </w:pPr>
    <w:rPr>
      <w:sz w:val="32"/>
    </w:rPr>
  </w:style>
  <w:style w:type="paragraph" w:styleId="Heading2">
    <w:name w:val="heading 2"/>
    <w:basedOn w:val="HeadingBase"/>
    <w:next w:val="BodyText"/>
    <w:link w:val="Heading2Char"/>
    <w:qFormat/>
    <w:rsid w:val="00252B15"/>
    <w:pPr>
      <w:keepLines/>
      <w:spacing w:before="240" w:after="120"/>
      <w:outlineLvl w:val="1"/>
    </w:pPr>
    <w:rPr>
      <w:sz w:val="28"/>
      <w:szCs w:val="40"/>
    </w:rPr>
  </w:style>
  <w:style w:type="paragraph" w:styleId="Heading3">
    <w:name w:val="heading 3"/>
    <w:basedOn w:val="HeadingBase"/>
    <w:next w:val="BodyText"/>
    <w:link w:val="Heading3Char"/>
    <w:qFormat/>
    <w:rsid w:val="00252B15"/>
    <w:pPr>
      <w:spacing w:before="180" w:after="120"/>
      <w:outlineLvl w:val="2"/>
    </w:pPr>
    <w:rPr>
      <w:spacing w:val="-10"/>
      <w:kern w:val="32"/>
    </w:rPr>
  </w:style>
  <w:style w:type="paragraph" w:styleId="Heading4">
    <w:name w:val="heading 4"/>
    <w:basedOn w:val="HeadingBase"/>
    <w:next w:val="BodyText"/>
    <w:link w:val="Heading4Char"/>
    <w:qFormat/>
    <w:rsid w:val="00252B15"/>
    <w:pPr>
      <w:spacing w:before="160" w:after="120"/>
      <w:outlineLvl w:val="3"/>
    </w:pPr>
    <w:rPr>
      <w:sz w:val="22"/>
    </w:rPr>
  </w:style>
  <w:style w:type="paragraph" w:styleId="Heading5">
    <w:name w:val="heading 5"/>
    <w:basedOn w:val="HeadingBase"/>
    <w:next w:val="Normal"/>
    <w:link w:val="Heading5Char"/>
    <w:qFormat/>
    <w:rsid w:val="00252B15"/>
    <w:pPr>
      <w:spacing w:before="80"/>
      <w:outlineLvl w:val="4"/>
    </w:pPr>
    <w:rPr>
      <w:color w:val="918585"/>
      <w:sz w:val="20"/>
    </w:rPr>
  </w:style>
  <w:style w:type="paragraph" w:styleId="Heading6">
    <w:name w:val="heading 6"/>
    <w:basedOn w:val="HeadingBase"/>
    <w:next w:val="Normal"/>
    <w:link w:val="Heading6Char"/>
    <w:qFormat/>
    <w:rsid w:val="00252B15"/>
    <w:pPr>
      <w:spacing w:before="60"/>
      <w:outlineLvl w:val="5"/>
    </w:pPr>
    <w:rPr>
      <w:color w:val="918585"/>
      <w:sz w:val="20"/>
    </w:rPr>
  </w:style>
  <w:style w:type="paragraph" w:styleId="Heading7">
    <w:name w:val="heading 7"/>
    <w:basedOn w:val="Normal"/>
    <w:next w:val="Normal"/>
    <w:link w:val="Heading7Char"/>
    <w:qFormat/>
    <w:rsid w:val="00252B15"/>
    <w:pPr>
      <w:ind w:left="720"/>
      <w:outlineLvl w:val="6"/>
    </w:pPr>
    <w:rPr>
      <w:i/>
    </w:rPr>
  </w:style>
  <w:style w:type="paragraph" w:styleId="Heading8">
    <w:name w:val="heading 8"/>
    <w:basedOn w:val="Normal"/>
    <w:next w:val="Normal"/>
    <w:link w:val="Heading8Char"/>
    <w:qFormat/>
    <w:rsid w:val="00252B15"/>
    <w:pPr>
      <w:ind w:left="720"/>
      <w:outlineLvl w:val="7"/>
    </w:pPr>
    <w:rPr>
      <w:i/>
    </w:rPr>
  </w:style>
  <w:style w:type="paragraph" w:styleId="Heading9">
    <w:name w:val="heading 9"/>
    <w:basedOn w:val="Normal"/>
    <w:next w:val="Normal"/>
    <w:link w:val="Heading9Char"/>
    <w:qFormat/>
    <w:rsid w:val="00252B15"/>
    <w:pPr>
      <w:ind w:left="720"/>
      <w:outlineLvl w:val="8"/>
    </w:pPr>
    <w:rPr>
      <w:i/>
    </w:rPr>
  </w:style>
  <w:style w:type="character" w:default="1" w:styleId="DefaultParagraphFont">
    <w:name w:val="Default Paragraph Font"/>
    <w:uiPriority w:val="1"/>
    <w:unhideWhenUsed/>
    <w:rsid w:val="00252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B15"/>
  </w:style>
  <w:style w:type="character" w:customStyle="1" w:styleId="Heading1Char">
    <w:name w:val="Heading 1 Char"/>
    <w:basedOn w:val="DefaultParagraphFont"/>
    <w:link w:val="Heading1"/>
    <w:rsid w:val="00252B15"/>
    <w:rPr>
      <w:rFonts w:ascii="Times New Roman" w:eastAsia="Times New Roman" w:hAnsi="Times New Roman" w:cs="Times New Roman"/>
      <w:b/>
      <w:sz w:val="32"/>
      <w:szCs w:val="20"/>
      <w:lang w:eastAsia="en-US"/>
    </w:rPr>
  </w:style>
  <w:style w:type="paragraph" w:styleId="BodyText">
    <w:name w:val="Body Text"/>
    <w:basedOn w:val="Normal"/>
    <w:link w:val="BodyTextChar"/>
    <w:rsid w:val="00252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B15"/>
    <w:rPr>
      <w:rFonts w:ascii="Times New Roman" w:eastAsia="Times New Roman" w:hAnsi="Times New Roman" w:cs="Times New Roman"/>
      <w:sz w:val="24"/>
      <w:lang w:eastAsia="en-US"/>
    </w:rPr>
  </w:style>
  <w:style w:type="paragraph" w:styleId="ListBullet">
    <w:name w:val="List Bullet"/>
    <w:basedOn w:val="List"/>
    <w:rsid w:val="00252B15"/>
    <w:pPr>
      <w:numPr>
        <w:numId w:val="13"/>
      </w:numPr>
      <w:tabs>
        <w:tab w:val="clear" w:pos="340"/>
      </w:tabs>
      <w:spacing w:before="40" w:after="40"/>
    </w:pPr>
  </w:style>
  <w:style w:type="character" w:customStyle="1" w:styleId="SpecialBold">
    <w:name w:val="Special Bold"/>
    <w:basedOn w:val="DefaultParagraphFont"/>
    <w:rsid w:val="00252B15"/>
    <w:rPr>
      <w:b/>
      <w:spacing w:val="0"/>
    </w:rPr>
  </w:style>
  <w:style w:type="paragraph" w:styleId="ListBullet2">
    <w:name w:val="List Bullet 2"/>
    <w:basedOn w:val="List2"/>
    <w:rsid w:val="00252B15"/>
    <w:pPr>
      <w:numPr>
        <w:numId w:val="14"/>
      </w:numPr>
      <w:tabs>
        <w:tab w:val="clear" w:pos="680"/>
      </w:tabs>
    </w:pPr>
  </w:style>
  <w:style w:type="paragraph" w:customStyle="1" w:styleId="SuperHeading">
    <w:name w:val="SuperHeading"/>
    <w:basedOn w:val="Normal"/>
    <w:rsid w:val="00252B15"/>
    <w:pPr>
      <w:spacing w:before="240" w:after="120"/>
      <w:outlineLvl w:val="0"/>
    </w:pPr>
    <w:rPr>
      <w:rFonts w:ascii="Times New Roman" w:hAnsi="Times New Roman"/>
      <w:b/>
      <w:sz w:val="32"/>
    </w:rPr>
  </w:style>
  <w:style w:type="paragraph" w:customStyle="1" w:styleId="AllowPageBreak">
    <w:name w:val="AllowPageBreak"/>
    <w:rsid w:val="00252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B15"/>
    <w:rPr>
      <w:rFonts w:ascii="Courier New" w:eastAsia="Times New Roman" w:hAnsi="Courier New" w:cs="Times New Roman"/>
      <w:i/>
      <w:szCs w:val="20"/>
      <w:lang w:eastAsia="en-US"/>
    </w:rPr>
  </w:style>
  <w:style w:type="paragraph" w:customStyle="1" w:styleId="HeadingBase">
    <w:name w:val="Heading Base"/>
    <w:rsid w:val="00252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B15"/>
    <w:pPr>
      <w:tabs>
        <w:tab w:val="right" w:leader="dot" w:pos="9072"/>
      </w:tabs>
      <w:ind w:left="567"/>
    </w:pPr>
    <w:rPr>
      <w:szCs w:val="22"/>
    </w:rPr>
  </w:style>
  <w:style w:type="paragraph" w:customStyle="1" w:styleId="TOCBase">
    <w:name w:val="TOC Base"/>
    <w:rsid w:val="00252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B15"/>
    <w:pPr>
      <w:tabs>
        <w:tab w:val="right" w:leader="dot" w:pos="9072"/>
      </w:tabs>
      <w:spacing w:before="40" w:after="40"/>
      <w:ind w:left="284"/>
    </w:pPr>
    <w:rPr>
      <w:rFonts w:ascii="Times New Roman" w:hAnsi="Times New Roman"/>
    </w:rPr>
  </w:style>
  <w:style w:type="paragraph" w:styleId="TOC1">
    <w:name w:val="toc 1"/>
    <w:basedOn w:val="TOCBase"/>
    <w:next w:val="Normal"/>
    <w:rsid w:val="00252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B15"/>
    <w:rPr>
      <w:rFonts w:ascii="Times New Roman" w:eastAsia="Times New Roman" w:hAnsi="Times New Roman" w:cs="Times New Roman"/>
      <w:sz w:val="16"/>
      <w:lang w:eastAsia="en-US"/>
    </w:rPr>
  </w:style>
  <w:style w:type="paragraph" w:styleId="Title">
    <w:name w:val="Title"/>
    <w:basedOn w:val="HeadingBase"/>
    <w:link w:val="TitleChar"/>
    <w:qFormat/>
    <w:rsid w:val="00252B15"/>
    <w:pPr>
      <w:spacing w:before="5040"/>
      <w:jc w:val="center"/>
    </w:pPr>
    <w:rPr>
      <w:sz w:val="48"/>
      <w:szCs w:val="72"/>
      <w:lang w:val="en-US"/>
    </w:rPr>
  </w:style>
  <w:style w:type="character" w:customStyle="1" w:styleId="TitleChar">
    <w:name w:val="Title Char"/>
    <w:basedOn w:val="DefaultParagraphFont"/>
    <w:link w:val="Title"/>
    <w:rsid w:val="00252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B15"/>
    <w:pPr>
      <w:tabs>
        <w:tab w:val="left" w:pos="3600"/>
        <w:tab w:val="left" w:pos="3958"/>
      </w:tabs>
    </w:pPr>
  </w:style>
  <w:style w:type="paragraph" w:styleId="List">
    <w:name w:val="List"/>
    <w:basedOn w:val="BodyText"/>
    <w:next w:val="BodyText"/>
    <w:rsid w:val="00252B15"/>
    <w:pPr>
      <w:tabs>
        <w:tab w:val="left" w:pos="340"/>
      </w:tabs>
      <w:spacing w:before="60" w:after="60"/>
      <w:ind w:left="340" w:hanging="340"/>
    </w:pPr>
  </w:style>
  <w:style w:type="paragraph" w:customStyle="1" w:styleId="Note">
    <w:name w:val="Note"/>
    <w:basedOn w:val="BodyText"/>
    <w:rsid w:val="00252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B15"/>
    <w:pPr>
      <w:framePr w:wrap="auto" w:hAnchor="text" w:y="6049"/>
    </w:pPr>
    <w:rPr>
      <w:color w:val="000000"/>
      <w:sz w:val="40"/>
    </w:rPr>
  </w:style>
  <w:style w:type="paragraph" w:customStyle="1" w:styleId="TOCTitle">
    <w:name w:val="TOCTitle"/>
    <w:basedOn w:val="Heading1"/>
    <w:rsid w:val="00252B15"/>
    <w:pPr>
      <w:spacing w:after="240"/>
      <w:jc w:val="center"/>
      <w:outlineLvl w:val="9"/>
    </w:pPr>
    <w:rPr>
      <w:caps/>
    </w:rPr>
  </w:style>
  <w:style w:type="paragraph" w:customStyle="1" w:styleId="Version">
    <w:name w:val="Version"/>
    <w:rsid w:val="00252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B15"/>
    <w:pPr>
      <w:keepNext w:val="0"/>
      <w:tabs>
        <w:tab w:val="right" w:pos="4176"/>
      </w:tabs>
      <w:ind w:left="198" w:hanging="198"/>
    </w:pPr>
    <w:rPr>
      <w:rFonts w:ascii="Garamond" w:hAnsi="Garamond"/>
    </w:rPr>
  </w:style>
  <w:style w:type="paragraph" w:styleId="IndexHeading">
    <w:name w:val="index heading"/>
    <w:basedOn w:val="Normal"/>
    <w:next w:val="Index1"/>
    <w:semiHidden/>
    <w:rsid w:val="00252B15"/>
    <w:pPr>
      <w:spacing w:before="120" w:after="120"/>
    </w:pPr>
    <w:rPr>
      <w:rFonts w:ascii="Arial" w:hAnsi="Arial"/>
      <w:b/>
      <w:color w:val="918585"/>
      <w:sz w:val="24"/>
    </w:rPr>
  </w:style>
  <w:style w:type="paragraph" w:styleId="Header">
    <w:name w:val="header"/>
    <w:basedOn w:val="Normal"/>
    <w:link w:val="HeaderChar"/>
    <w:rsid w:val="00252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B15"/>
    <w:rPr>
      <w:rFonts w:ascii="Times New Roman" w:eastAsia="Times New Roman" w:hAnsi="Times New Roman" w:cs="Times New Roman"/>
      <w:sz w:val="16"/>
      <w:szCs w:val="20"/>
      <w:lang w:val="en-GB" w:eastAsia="en-US"/>
    </w:rPr>
  </w:style>
  <w:style w:type="paragraph" w:customStyle="1" w:styleId="Chapter">
    <w:name w:val="Chapter"/>
    <w:basedOn w:val="Normal"/>
    <w:rsid w:val="00252B15"/>
    <w:pPr>
      <w:spacing w:before="240"/>
    </w:pPr>
    <w:rPr>
      <w:rFonts w:ascii="Times New Roman" w:hAnsi="Times New Roman"/>
      <w:smallCaps/>
      <w:spacing w:val="80"/>
      <w:sz w:val="28"/>
    </w:rPr>
  </w:style>
  <w:style w:type="paragraph" w:customStyle="1" w:styleId="InChapter">
    <w:name w:val="InChapter"/>
    <w:basedOn w:val="Heading3"/>
    <w:rsid w:val="00252B15"/>
    <w:pPr>
      <w:spacing w:after="240"/>
      <w:outlineLvl w:val="9"/>
    </w:pPr>
    <w:rPr>
      <w:noProof/>
    </w:rPr>
  </w:style>
  <w:style w:type="paragraph" w:styleId="Index2">
    <w:name w:val="index 2"/>
    <w:basedOn w:val="Normal"/>
    <w:next w:val="Normal"/>
    <w:semiHidden/>
    <w:rsid w:val="00252B15"/>
    <w:pPr>
      <w:tabs>
        <w:tab w:val="right" w:pos="4176"/>
      </w:tabs>
      <w:ind w:left="568" w:hanging="284"/>
    </w:pPr>
    <w:rPr>
      <w:rFonts w:ascii="Garamond" w:hAnsi="Garamond"/>
    </w:rPr>
  </w:style>
  <w:style w:type="paragraph" w:customStyle="1" w:styleId="Byline">
    <w:name w:val="Byline"/>
    <w:rsid w:val="00252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B15"/>
    <w:pPr>
      <w:tabs>
        <w:tab w:val="clear" w:pos="3600"/>
        <w:tab w:val="clear" w:pos="3958"/>
      </w:tabs>
      <w:jc w:val="right"/>
    </w:pPr>
  </w:style>
  <w:style w:type="character" w:styleId="Emphasis">
    <w:name w:val="Emphasis"/>
    <w:basedOn w:val="DefaultParagraphFont"/>
    <w:qFormat/>
    <w:rsid w:val="00252B15"/>
    <w:rPr>
      <w:i/>
    </w:rPr>
  </w:style>
  <w:style w:type="paragraph" w:styleId="Caption">
    <w:name w:val="caption"/>
    <w:basedOn w:val="BodyText"/>
    <w:next w:val="Normal"/>
    <w:qFormat/>
    <w:rsid w:val="00252B15"/>
    <w:pPr>
      <w:framePr w:w="2268" w:hSpace="181" w:vSpace="181" w:wrap="around" w:vAnchor="text" w:hAnchor="page" w:x="1135" w:y="285" w:anchorLock="1"/>
    </w:pPr>
    <w:rPr>
      <w:i/>
    </w:rPr>
  </w:style>
  <w:style w:type="paragraph" w:customStyle="1" w:styleId="MiniTOCTitle">
    <w:name w:val="MiniTOCTitle"/>
    <w:basedOn w:val="Heading4"/>
    <w:rsid w:val="00252B15"/>
    <w:pPr>
      <w:spacing w:before="240"/>
      <w:outlineLvl w:val="9"/>
    </w:pPr>
    <w:rPr>
      <w:noProof/>
      <w:sz w:val="24"/>
    </w:rPr>
  </w:style>
  <w:style w:type="paragraph" w:customStyle="1" w:styleId="MiniTOCItem">
    <w:name w:val="MiniTOCItem"/>
    <w:basedOn w:val="ListBullet"/>
    <w:rsid w:val="00252B15"/>
    <w:pPr>
      <w:numPr>
        <w:numId w:val="0"/>
      </w:numPr>
      <w:tabs>
        <w:tab w:val="right" w:leader="dot" w:pos="6521"/>
      </w:tabs>
      <w:spacing w:before="0" w:after="0"/>
    </w:pPr>
  </w:style>
  <w:style w:type="paragraph" w:customStyle="1" w:styleId="TOFTitle">
    <w:name w:val="TOFTitle"/>
    <w:basedOn w:val="TOCTitle"/>
    <w:rsid w:val="00252B15"/>
  </w:style>
  <w:style w:type="paragraph" w:styleId="TableofFigures">
    <w:name w:val="table of figures"/>
    <w:basedOn w:val="Normal"/>
    <w:next w:val="Normal"/>
    <w:semiHidden/>
    <w:rsid w:val="00252B15"/>
    <w:pPr>
      <w:tabs>
        <w:tab w:val="right" w:leader="dot" w:pos="9072"/>
      </w:tabs>
      <w:ind w:left="970" w:hanging="403"/>
    </w:pPr>
    <w:rPr>
      <w:rFonts w:ascii="Times New Roman" w:hAnsi="Times New Roman"/>
      <w:b/>
    </w:rPr>
  </w:style>
  <w:style w:type="paragraph" w:styleId="ListNumber">
    <w:name w:val="List Number"/>
    <w:basedOn w:val="List"/>
    <w:rsid w:val="00252B15"/>
    <w:pPr>
      <w:numPr>
        <w:numId w:val="11"/>
      </w:numPr>
    </w:pPr>
  </w:style>
  <w:style w:type="character" w:customStyle="1" w:styleId="WingdingSymbols">
    <w:name w:val="Wingding Symbols"/>
    <w:rsid w:val="00252B15"/>
    <w:rPr>
      <w:rFonts w:ascii="Wingdings" w:hAnsi="Wingdings"/>
    </w:rPr>
  </w:style>
  <w:style w:type="paragraph" w:customStyle="1" w:styleId="TableHeading">
    <w:name w:val="Table Heading"/>
    <w:basedOn w:val="HeadingBase"/>
    <w:rsid w:val="00252B15"/>
    <w:pPr>
      <w:keepLines/>
      <w:pBdr>
        <w:bottom w:val="single" w:sz="6" w:space="1" w:color="918585"/>
      </w:pBdr>
      <w:spacing w:before="240"/>
    </w:pPr>
  </w:style>
  <w:style w:type="character" w:customStyle="1" w:styleId="HotSpot">
    <w:name w:val="HotSpot"/>
    <w:rsid w:val="00252B15"/>
    <w:rPr>
      <w:color w:val="0033CC"/>
      <w:u w:val="none"/>
    </w:rPr>
  </w:style>
  <w:style w:type="paragraph" w:customStyle="1" w:styleId="BodyTextRight">
    <w:name w:val="Body Text Right"/>
    <w:basedOn w:val="BodyText"/>
    <w:rsid w:val="00252B15"/>
    <w:pPr>
      <w:spacing w:before="0" w:after="0"/>
      <w:jc w:val="right"/>
    </w:pPr>
  </w:style>
  <w:style w:type="paragraph" w:styleId="Index3">
    <w:name w:val="index 3"/>
    <w:basedOn w:val="ListNumber2"/>
    <w:next w:val="Normal"/>
    <w:semiHidden/>
    <w:rsid w:val="00252B15"/>
    <w:pPr>
      <w:numPr>
        <w:numId w:val="0"/>
      </w:numPr>
      <w:tabs>
        <w:tab w:val="right" w:leader="dot" w:pos="4176"/>
      </w:tabs>
    </w:pPr>
  </w:style>
  <w:style w:type="paragraph" w:styleId="ListNumber2">
    <w:name w:val="List Number 2"/>
    <w:basedOn w:val="List2"/>
    <w:rsid w:val="00252B15"/>
    <w:pPr>
      <w:numPr>
        <w:numId w:val="10"/>
      </w:numPr>
      <w:tabs>
        <w:tab w:val="clear" w:pos="1060"/>
      </w:tabs>
    </w:pPr>
  </w:style>
  <w:style w:type="paragraph" w:customStyle="1" w:styleId="MarginNote">
    <w:name w:val="Margin Note"/>
    <w:basedOn w:val="BodyText"/>
    <w:rsid w:val="00252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B15"/>
    <w:rPr>
      <w:sz w:val="32"/>
    </w:rPr>
  </w:style>
  <w:style w:type="paragraph" w:customStyle="1" w:styleId="HeadingProcedure">
    <w:name w:val="Heading Procedure"/>
    <w:basedOn w:val="HeadingBase"/>
    <w:next w:val="Normal"/>
    <w:rsid w:val="00252B15"/>
    <w:pPr>
      <w:tabs>
        <w:tab w:val="left" w:pos="0"/>
      </w:tabs>
      <w:spacing w:before="120" w:after="60"/>
    </w:pPr>
    <w:rPr>
      <w:i/>
      <w:color w:val="918585"/>
      <w:sz w:val="22"/>
    </w:rPr>
  </w:style>
  <w:style w:type="paragraph" w:customStyle="1" w:styleId="TableBodyText">
    <w:name w:val="Table Body Text"/>
    <w:basedOn w:val="BodyText"/>
    <w:rsid w:val="00252B15"/>
    <w:pPr>
      <w:spacing w:before="60" w:after="60"/>
    </w:pPr>
  </w:style>
  <w:style w:type="paragraph" w:styleId="ListContinue">
    <w:name w:val="List Continue"/>
    <w:basedOn w:val="List"/>
    <w:rsid w:val="00252B15"/>
    <w:pPr>
      <w:ind w:firstLine="0"/>
    </w:pPr>
  </w:style>
  <w:style w:type="paragraph" w:customStyle="1" w:styleId="ListNote">
    <w:name w:val="List Note"/>
    <w:basedOn w:val="List"/>
    <w:rsid w:val="00252B15"/>
    <w:pPr>
      <w:pBdr>
        <w:top w:val="single" w:sz="6" w:space="2" w:color="918585"/>
        <w:bottom w:val="single" w:sz="6" w:space="2" w:color="918585"/>
      </w:pBdr>
      <w:tabs>
        <w:tab w:val="left" w:pos="1021"/>
      </w:tabs>
      <w:ind w:firstLine="0"/>
    </w:pPr>
  </w:style>
  <w:style w:type="paragraph" w:customStyle="1" w:styleId="Warning">
    <w:name w:val="Warning"/>
    <w:basedOn w:val="BodyText"/>
    <w:rsid w:val="00252B15"/>
    <w:pPr>
      <w:shd w:val="clear" w:color="auto" w:fill="D9D9D9"/>
      <w:tabs>
        <w:tab w:val="left" w:pos="992"/>
      </w:tabs>
      <w:ind w:left="119" w:right="119"/>
    </w:pPr>
    <w:rPr>
      <w:sz w:val="20"/>
    </w:rPr>
  </w:style>
  <w:style w:type="paragraph" w:customStyle="1" w:styleId="MarginIcons">
    <w:name w:val="Margin Icons"/>
    <w:basedOn w:val="BodyText"/>
    <w:rsid w:val="00252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B15"/>
    <w:rPr>
      <w:rFonts w:ascii="Courier New" w:hAnsi="Courier New"/>
    </w:rPr>
  </w:style>
  <w:style w:type="paragraph" w:customStyle="1" w:styleId="NoteBullet">
    <w:name w:val="Note Bullet"/>
    <w:basedOn w:val="Note"/>
    <w:rsid w:val="00252B15"/>
    <w:pPr>
      <w:tabs>
        <w:tab w:val="clear" w:pos="680"/>
      </w:tabs>
      <w:spacing w:before="60" w:after="60"/>
    </w:pPr>
  </w:style>
  <w:style w:type="paragraph" w:customStyle="1" w:styleId="SubHeading2">
    <w:name w:val="SubHeading2"/>
    <w:basedOn w:val="HeadingBase"/>
    <w:rsid w:val="00252B15"/>
    <w:pPr>
      <w:spacing w:before="240" w:after="60"/>
    </w:pPr>
    <w:rPr>
      <w:sz w:val="20"/>
    </w:rPr>
  </w:style>
  <w:style w:type="paragraph" w:customStyle="1" w:styleId="SubHeading1">
    <w:name w:val="SubHeading1"/>
    <w:basedOn w:val="HeadingBase"/>
    <w:rsid w:val="00252B15"/>
    <w:pPr>
      <w:spacing w:before="240" w:after="60"/>
    </w:pPr>
    <w:rPr>
      <w:color w:val="918585"/>
      <w:sz w:val="22"/>
    </w:rPr>
  </w:style>
  <w:style w:type="paragraph" w:customStyle="1" w:styleId="SideHeading">
    <w:name w:val="Side Heading"/>
    <w:basedOn w:val="HeadingBase"/>
    <w:rsid w:val="00252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B15"/>
    <w:pPr>
      <w:numPr>
        <w:numId w:val="12"/>
      </w:numPr>
    </w:pPr>
  </w:style>
  <w:style w:type="paragraph" w:styleId="PlainText">
    <w:name w:val="Plain Text"/>
    <w:basedOn w:val="Normal"/>
    <w:link w:val="PlainTextChar"/>
    <w:rsid w:val="00252B15"/>
    <w:rPr>
      <w:sz w:val="20"/>
    </w:rPr>
  </w:style>
  <w:style w:type="character" w:customStyle="1" w:styleId="PlainTextChar">
    <w:name w:val="Plain Text Char"/>
    <w:basedOn w:val="DefaultParagraphFont"/>
    <w:link w:val="PlainText"/>
    <w:rsid w:val="00252B15"/>
    <w:rPr>
      <w:rFonts w:ascii="Courier New" w:eastAsia="Times New Roman" w:hAnsi="Courier New" w:cs="Times New Roman"/>
      <w:sz w:val="20"/>
      <w:szCs w:val="20"/>
      <w:lang w:eastAsia="en-US"/>
    </w:rPr>
  </w:style>
  <w:style w:type="character" w:customStyle="1" w:styleId="MenuOption">
    <w:name w:val="Menu Option"/>
    <w:basedOn w:val="DefaultParagraphFont"/>
    <w:rsid w:val="00252B15"/>
    <w:rPr>
      <w:b/>
      <w:smallCaps/>
    </w:rPr>
  </w:style>
  <w:style w:type="paragraph" w:customStyle="1" w:styleId="TableListNumber">
    <w:name w:val="Table List Number"/>
    <w:basedOn w:val="ListNumber"/>
    <w:rsid w:val="00252B15"/>
    <w:pPr>
      <w:numPr>
        <w:numId w:val="0"/>
      </w:numPr>
    </w:pPr>
  </w:style>
  <w:style w:type="paragraph" w:styleId="TOC4">
    <w:name w:val="toc 4"/>
    <w:basedOn w:val="TOCBase"/>
    <w:next w:val="Normal"/>
    <w:semiHidden/>
    <w:rsid w:val="00252B15"/>
    <w:pPr>
      <w:tabs>
        <w:tab w:val="right" w:leader="dot" w:pos="9071"/>
      </w:tabs>
      <w:ind w:left="1701"/>
    </w:pPr>
  </w:style>
  <w:style w:type="paragraph" w:customStyle="1" w:styleId="ListAlpha">
    <w:name w:val="List Alpha"/>
    <w:basedOn w:val="List"/>
    <w:rsid w:val="00252B15"/>
    <w:pPr>
      <w:numPr>
        <w:numId w:val="9"/>
      </w:numPr>
    </w:pPr>
  </w:style>
  <w:style w:type="paragraph" w:customStyle="1" w:styleId="ListAlpha2">
    <w:name w:val="List Alpha 2"/>
    <w:basedOn w:val="List2"/>
    <w:rsid w:val="00252B15"/>
    <w:pPr>
      <w:numPr>
        <w:numId w:val="8"/>
      </w:numPr>
    </w:pPr>
  </w:style>
  <w:style w:type="paragraph" w:styleId="List2">
    <w:name w:val="List 2"/>
    <w:basedOn w:val="BodyText"/>
    <w:rsid w:val="00252B15"/>
    <w:pPr>
      <w:tabs>
        <w:tab w:val="left" w:pos="680"/>
      </w:tabs>
      <w:spacing w:before="60" w:after="60"/>
      <w:ind w:left="680" w:hanging="340"/>
    </w:pPr>
  </w:style>
  <w:style w:type="paragraph" w:styleId="List3">
    <w:name w:val="List 3"/>
    <w:basedOn w:val="BodyText"/>
    <w:rsid w:val="00252B15"/>
    <w:pPr>
      <w:tabs>
        <w:tab w:val="left" w:pos="1021"/>
      </w:tabs>
      <w:spacing w:before="60" w:after="60"/>
      <w:ind w:left="1020" w:hanging="340"/>
    </w:pPr>
  </w:style>
  <w:style w:type="paragraph" w:styleId="List4">
    <w:name w:val="List 4"/>
    <w:basedOn w:val="BodyText"/>
    <w:rsid w:val="00252B15"/>
    <w:pPr>
      <w:tabs>
        <w:tab w:val="left" w:pos="1361"/>
      </w:tabs>
      <w:spacing w:before="60" w:after="60"/>
      <w:ind w:left="1361" w:hanging="340"/>
    </w:pPr>
  </w:style>
  <w:style w:type="paragraph" w:styleId="List5">
    <w:name w:val="List 5"/>
    <w:basedOn w:val="BodyText"/>
    <w:rsid w:val="00252B15"/>
    <w:pPr>
      <w:tabs>
        <w:tab w:val="left" w:pos="1701"/>
      </w:tabs>
      <w:spacing w:before="60" w:after="60"/>
      <w:ind w:left="1701" w:hanging="340"/>
    </w:pPr>
  </w:style>
  <w:style w:type="paragraph" w:styleId="ListBullet3">
    <w:name w:val="List Bullet 3"/>
    <w:basedOn w:val="List3"/>
    <w:rsid w:val="00252B15"/>
    <w:pPr>
      <w:numPr>
        <w:numId w:val="15"/>
      </w:numPr>
      <w:tabs>
        <w:tab w:val="clear" w:pos="1021"/>
      </w:tabs>
      <w:ind w:left="1037" w:hanging="357"/>
    </w:pPr>
  </w:style>
  <w:style w:type="paragraph" w:styleId="ListBullet4">
    <w:name w:val="List Bullet 4"/>
    <w:basedOn w:val="List4"/>
    <w:rsid w:val="00252B15"/>
    <w:pPr>
      <w:numPr>
        <w:numId w:val="3"/>
      </w:numPr>
    </w:pPr>
  </w:style>
  <w:style w:type="paragraph" w:styleId="ListBullet5">
    <w:name w:val="List Bullet 5"/>
    <w:basedOn w:val="List5"/>
    <w:rsid w:val="00252B15"/>
    <w:pPr>
      <w:numPr>
        <w:numId w:val="4"/>
      </w:numPr>
    </w:pPr>
  </w:style>
  <w:style w:type="paragraph" w:styleId="ListContinue2">
    <w:name w:val="List Continue 2"/>
    <w:basedOn w:val="List2"/>
    <w:rsid w:val="00252B15"/>
    <w:pPr>
      <w:ind w:firstLine="0"/>
    </w:pPr>
  </w:style>
  <w:style w:type="paragraph" w:styleId="ListContinue3">
    <w:name w:val="List Continue 3"/>
    <w:basedOn w:val="List3"/>
    <w:rsid w:val="00252B15"/>
    <w:pPr>
      <w:ind w:left="1021" w:firstLine="0"/>
    </w:pPr>
  </w:style>
  <w:style w:type="paragraph" w:styleId="ListContinue4">
    <w:name w:val="List Continue 4"/>
    <w:basedOn w:val="List4"/>
    <w:rsid w:val="00252B15"/>
    <w:pPr>
      <w:ind w:firstLine="0"/>
    </w:pPr>
  </w:style>
  <w:style w:type="paragraph" w:styleId="ListContinue5">
    <w:name w:val="List Continue 5"/>
    <w:basedOn w:val="List5"/>
    <w:rsid w:val="00252B15"/>
    <w:pPr>
      <w:ind w:firstLine="0"/>
    </w:pPr>
  </w:style>
  <w:style w:type="paragraph" w:styleId="ListNumber3">
    <w:name w:val="List Number 3"/>
    <w:basedOn w:val="List3"/>
    <w:rsid w:val="00252B15"/>
    <w:pPr>
      <w:numPr>
        <w:numId w:val="5"/>
      </w:numPr>
    </w:pPr>
  </w:style>
  <w:style w:type="paragraph" w:styleId="ListNumber4">
    <w:name w:val="List Number 4"/>
    <w:basedOn w:val="List4"/>
    <w:rsid w:val="00252B15"/>
    <w:pPr>
      <w:numPr>
        <w:numId w:val="6"/>
      </w:numPr>
    </w:pPr>
  </w:style>
  <w:style w:type="paragraph" w:styleId="ListNumber5">
    <w:name w:val="List Number 5"/>
    <w:basedOn w:val="List5"/>
    <w:rsid w:val="00252B15"/>
    <w:pPr>
      <w:numPr>
        <w:numId w:val="7"/>
      </w:numPr>
    </w:pPr>
  </w:style>
  <w:style w:type="paragraph" w:styleId="BlockText">
    <w:name w:val="Block Text"/>
    <w:basedOn w:val="Normal"/>
    <w:rsid w:val="00252B15"/>
    <w:pPr>
      <w:spacing w:after="120"/>
      <w:ind w:left="1440" w:right="1440"/>
    </w:pPr>
  </w:style>
  <w:style w:type="character" w:customStyle="1" w:styleId="Subscript">
    <w:name w:val="Subscript"/>
    <w:basedOn w:val="DefaultParagraphFont"/>
    <w:rsid w:val="00252B15"/>
    <w:rPr>
      <w:sz w:val="16"/>
      <w:vertAlign w:val="subscript"/>
    </w:rPr>
  </w:style>
  <w:style w:type="character" w:customStyle="1" w:styleId="Superscript">
    <w:name w:val="Superscript"/>
    <w:basedOn w:val="DefaultParagraphFont"/>
    <w:rsid w:val="00252B15"/>
    <w:rPr>
      <w:sz w:val="16"/>
      <w:vertAlign w:val="superscript"/>
    </w:rPr>
  </w:style>
  <w:style w:type="character" w:customStyle="1" w:styleId="Symbols">
    <w:name w:val="Symbols"/>
    <w:basedOn w:val="DefaultParagraphFont"/>
    <w:rsid w:val="00252B15"/>
    <w:rPr>
      <w:rFonts w:ascii="Symbol" w:hAnsi="Symbol"/>
    </w:rPr>
  </w:style>
  <w:style w:type="character" w:customStyle="1" w:styleId="MenuOptions">
    <w:name w:val="Menu Options"/>
    <w:basedOn w:val="DefaultParagraphFont"/>
    <w:rsid w:val="00252B15"/>
    <w:rPr>
      <w:rFonts w:ascii="Arial Narrow" w:hAnsi="Arial Narrow"/>
      <w:smallCaps/>
    </w:rPr>
  </w:style>
  <w:style w:type="character" w:customStyle="1" w:styleId="Buttons">
    <w:name w:val="Buttons"/>
    <w:basedOn w:val="DefaultParagraphFont"/>
    <w:rsid w:val="00252B15"/>
    <w:rPr>
      <w:b/>
    </w:rPr>
  </w:style>
  <w:style w:type="character" w:customStyle="1" w:styleId="Underlined">
    <w:name w:val="Underlined"/>
    <w:basedOn w:val="DefaultParagraphFont"/>
    <w:rsid w:val="00252B15"/>
    <w:rPr>
      <w:u w:val="single"/>
    </w:rPr>
  </w:style>
  <w:style w:type="paragraph" w:customStyle="1" w:styleId="TableBodyTextRight">
    <w:name w:val="Table Body Text Right"/>
    <w:basedOn w:val="TableBodyText"/>
    <w:rsid w:val="00252B15"/>
    <w:pPr>
      <w:widowControl w:val="0"/>
      <w:autoSpaceDE w:val="0"/>
      <w:autoSpaceDN w:val="0"/>
      <w:adjustRightInd w:val="0"/>
      <w:jc w:val="right"/>
    </w:pPr>
    <w:rPr>
      <w:rFonts w:cs="Arial"/>
      <w:szCs w:val="18"/>
    </w:rPr>
  </w:style>
  <w:style w:type="paragraph" w:customStyle="1" w:styleId="CopyrightText">
    <w:name w:val="Copyright Text"/>
    <w:basedOn w:val="BodyText"/>
    <w:rsid w:val="00252B15"/>
    <w:rPr>
      <w:sz w:val="18"/>
    </w:rPr>
  </w:style>
  <w:style w:type="paragraph" w:customStyle="1" w:styleId="BodySmallRight">
    <w:name w:val="Body Small Right"/>
    <w:basedOn w:val="BodyTextRight"/>
    <w:rsid w:val="00252B15"/>
    <w:rPr>
      <w:sz w:val="18"/>
      <w:szCs w:val="18"/>
    </w:rPr>
  </w:style>
  <w:style w:type="paragraph" w:customStyle="1" w:styleId="MarginEdition">
    <w:name w:val="Margin Edition"/>
    <w:basedOn w:val="MarginNote"/>
    <w:rsid w:val="00252B15"/>
    <w:pPr>
      <w:spacing w:before="0" w:after="0"/>
    </w:pPr>
    <w:rPr>
      <w:rFonts w:ascii="Times New Roman" w:hAnsi="Times New Roman"/>
      <w:color w:val="999999"/>
    </w:rPr>
  </w:style>
  <w:style w:type="paragraph" w:customStyle="1" w:styleId="Spacer">
    <w:name w:val="Spacer"/>
    <w:basedOn w:val="Normal"/>
    <w:rsid w:val="00252B15"/>
    <w:rPr>
      <w:sz w:val="2"/>
      <w:szCs w:val="2"/>
    </w:rPr>
  </w:style>
  <w:style w:type="character" w:customStyle="1" w:styleId="Small">
    <w:name w:val="Small"/>
    <w:basedOn w:val="DefaultParagraphFont"/>
    <w:rsid w:val="00252B15"/>
    <w:rPr>
      <w:sz w:val="16"/>
    </w:rPr>
  </w:style>
  <w:style w:type="paragraph" w:customStyle="1" w:styleId="WideTable">
    <w:name w:val="Wide Table"/>
    <w:basedOn w:val="Normal"/>
    <w:rsid w:val="00252B15"/>
    <w:pPr>
      <w:ind w:left="-1418"/>
    </w:pPr>
    <w:rPr>
      <w:sz w:val="2"/>
      <w:szCs w:val="2"/>
    </w:rPr>
  </w:style>
  <w:style w:type="character" w:styleId="PageNumber">
    <w:name w:val="page number"/>
    <w:basedOn w:val="DefaultParagraphFont"/>
    <w:rsid w:val="00252B15"/>
  </w:style>
  <w:style w:type="paragraph" w:styleId="Quote">
    <w:name w:val="Quote"/>
    <w:basedOn w:val="Heading1"/>
    <w:link w:val="QuoteChar"/>
    <w:qFormat/>
    <w:rsid w:val="00252B15"/>
    <w:rPr>
      <w:b w:val="0"/>
      <w:sz w:val="72"/>
      <w:szCs w:val="72"/>
      <w:lang w:val="en-NZ"/>
    </w:rPr>
  </w:style>
  <w:style w:type="character" w:customStyle="1" w:styleId="QuoteChar">
    <w:name w:val="Quote Char"/>
    <w:basedOn w:val="DefaultParagraphFont"/>
    <w:link w:val="Quote"/>
    <w:rsid w:val="00252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B15"/>
    <w:pPr>
      <w:pageBreakBefore/>
    </w:pPr>
  </w:style>
  <w:style w:type="paragraph" w:customStyle="1" w:styleId="Border">
    <w:name w:val="Border"/>
    <w:basedOn w:val="Normal"/>
    <w:qFormat/>
    <w:rsid w:val="00252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B15"/>
    <w:rPr>
      <w:b/>
      <w:bCs/>
      <w:i/>
      <w:iCs/>
      <w:color w:val="auto"/>
    </w:rPr>
  </w:style>
  <w:style w:type="paragraph" w:styleId="IntenseQuote">
    <w:name w:val="Intense Quote"/>
    <w:basedOn w:val="Normal"/>
    <w:next w:val="Normal"/>
    <w:link w:val="IntenseQuoteChar"/>
    <w:uiPriority w:val="30"/>
    <w:qFormat/>
    <w:rsid w:val="00252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B15"/>
    <w:rPr>
      <w:smallCaps/>
      <w:color w:val="auto"/>
      <w:u w:val="single"/>
    </w:rPr>
  </w:style>
  <w:style w:type="character" w:styleId="IntenseReference">
    <w:name w:val="Intense Reference"/>
    <w:basedOn w:val="DefaultParagraphFont"/>
    <w:uiPriority w:val="32"/>
    <w:qFormat/>
    <w:rsid w:val="00252B15"/>
    <w:rPr>
      <w:b/>
      <w:bCs/>
      <w:smallCaps/>
      <w:color w:val="auto"/>
      <w:spacing w:val="5"/>
      <w:u w:val="single"/>
    </w:rPr>
  </w:style>
  <w:style w:type="paragraph" w:customStyle="1" w:styleId="2ColumnHeading">
    <w:name w:val="2Column Heading"/>
    <w:basedOn w:val="BodyText"/>
    <w:qFormat/>
    <w:rsid w:val="00252B15"/>
    <w:pPr>
      <w:spacing w:after="60"/>
      <w:ind w:left="-2268"/>
    </w:pPr>
    <w:rPr>
      <w:b/>
    </w:rPr>
  </w:style>
  <w:style w:type="paragraph" w:customStyle="1" w:styleId="Heading1TOC">
    <w:name w:val="Heading1 TOC"/>
    <w:basedOn w:val="Normal"/>
    <w:qFormat/>
    <w:rsid w:val="00252B15"/>
    <w:pPr>
      <w:spacing w:before="240" w:after="120"/>
    </w:pPr>
    <w:rPr>
      <w:rFonts w:ascii="Times New Roman" w:hAnsi="Times New Roman"/>
      <w:b/>
      <w:sz w:val="32"/>
    </w:rPr>
  </w:style>
  <w:style w:type="paragraph" w:customStyle="1" w:styleId="Heading2TOC">
    <w:name w:val="Heading2 TOC"/>
    <w:basedOn w:val="Normal"/>
    <w:qFormat/>
    <w:rsid w:val="00252B15"/>
    <w:pPr>
      <w:spacing w:before="240" w:after="60"/>
    </w:pPr>
    <w:rPr>
      <w:rFonts w:ascii="Times New Roman" w:hAnsi="Times New Roman"/>
      <w:b/>
      <w:sz w:val="28"/>
    </w:rPr>
  </w:style>
  <w:style w:type="character" w:customStyle="1" w:styleId="Underline">
    <w:name w:val="Underline"/>
    <w:basedOn w:val="DefaultParagraphFont"/>
    <w:qFormat/>
    <w:rsid w:val="00252B15"/>
    <w:rPr>
      <w:u w:val="single"/>
    </w:rPr>
  </w:style>
  <w:style w:type="character" w:customStyle="1" w:styleId="BoldandItalics">
    <w:name w:val="Bold and Italics"/>
    <w:qFormat/>
    <w:rsid w:val="00252B15"/>
    <w:rPr>
      <w:b/>
      <w:i/>
      <w:u w:val="none"/>
    </w:rPr>
  </w:style>
  <w:style w:type="paragraph" w:styleId="BalloonText">
    <w:name w:val="Balloon Text"/>
    <w:basedOn w:val="Normal"/>
    <w:link w:val="BalloonTextChar"/>
    <w:rsid w:val="00252B15"/>
    <w:rPr>
      <w:rFonts w:ascii="Tahoma" w:hAnsi="Tahoma" w:cs="Tahoma"/>
      <w:sz w:val="16"/>
      <w:szCs w:val="16"/>
    </w:rPr>
  </w:style>
  <w:style w:type="character" w:customStyle="1" w:styleId="BalloonTextChar">
    <w:name w:val="Balloon Text Char"/>
    <w:basedOn w:val="DefaultParagraphFont"/>
    <w:link w:val="BalloonText"/>
    <w:rsid w:val="00252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B15"/>
    <w:rPr>
      <w:b/>
      <w:color w:val="660033"/>
      <w:spacing w:val="0"/>
    </w:rPr>
  </w:style>
  <w:style w:type="paragraph" w:customStyle="1" w:styleId="Nameditemlist">
    <w:name w:val="Named item list"/>
    <w:basedOn w:val="BodyText"/>
    <w:qFormat/>
    <w:rsid w:val="00252B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1364</Words>
  <Characters>9105</Characters>
  <Application>Microsoft Office Word</Application>
  <DocSecurity>0</DocSecurity>
  <Lines>311</Lines>
  <Paragraphs>193</Paragraphs>
  <ScaleCrop>false</ScaleCrop>
  <Company>Author-it Software Corporation Ltd.</Company>
  <LinksUpToDate>false</LinksUpToDate>
  <CharactersWithSpaces>10387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AVIO2014A Manage disruptive and or unlawful behaviour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2013-01-13T23:24:00Z</dcterms:created>
  <dcterms:modified xsi:type="dcterms:W3CDTF">2013-01-13T23:24:00Z</dcterms:modified>
</cp:coreProperties>
</file>