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844" w:rsidP="0093484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AVIO2013A Undertake emergency response action to a security threat</w:t>
      </w:r>
      <w:r>
        <w:fldChar w:fldCharType="end"/>
      </w:r>
    </w:p>
    <w:p w:rsidR="00934844" w:rsidP="00934844">
      <w:pPr>
        <w:pStyle w:val="Version"/>
        <w:sectPr w:rsidSect="009D74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45B" w:rsidP="009D745B">
      <w:pPr>
        <w:pStyle w:val="SuperHeading"/>
      </w:pPr>
      <w:r w:rsidRPr="009D745B">
        <w:t>AVIO2013A Undertake emergency response action to a security threat</w:t>
      </w:r>
    </w:p>
    <w:p w:rsidR="00000000" w:rsidRPr="009D745B" w:rsidP="009D745B">
      <w:pPr>
        <w:pStyle w:val="Heading1"/>
      </w:pPr>
      <w:bookmarkStart w:id="1" w:name="O_479588"/>
      <w:bookmarkEnd w:id="1"/>
      <w:r w:rsidRPr="009D745B">
        <w:t>Modification History</w:t>
      </w:r>
    </w:p>
    <w:p w:rsidR="00000000" w:rsidRPr="009D745B" w:rsidP="009D745B">
      <w:pPr>
        <w:pStyle w:val="BodyText"/>
      </w:pPr>
      <w:r w:rsidRPr="009D745B">
        <w:t>Not applicable.</w:t>
      </w: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2" w:name="O_479589"/>
      <w:bookmarkEnd w:id="2"/>
      <w:r w:rsidRPr="009D745B">
        <w:t>Unit Descriptor</w:t>
      </w:r>
    </w:p>
    <w:p w:rsidR="00000000" w:rsidRPr="009D745B" w:rsidP="009D745B">
      <w:pPr>
        <w:pStyle w:val="BodyText"/>
      </w:pPr>
      <w:r w:rsidRPr="009D745B">
        <w:t>This unit involves the skills and knowledge required to undertake emergency action to a potential security threat, including selecting emergency actions to be applied, maintaining communications, and reporting the incident in accordance with established pr</w:t>
      </w:r>
      <w:r w:rsidRPr="009D745B">
        <w:t>ocedures. Licensing, legislative, regulatory or certification requirements are applicable to this unit.</w:t>
      </w: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3" w:name="O_479590"/>
      <w:bookmarkEnd w:id="3"/>
      <w:r w:rsidRPr="009D745B">
        <w:t>Application of the Unit</w:t>
      </w:r>
    </w:p>
    <w:p w:rsidR="00000000" w:rsidRPr="009D745B" w:rsidP="009D745B">
      <w:pPr>
        <w:pStyle w:val="BodyText"/>
      </w:pPr>
      <w:r w:rsidRPr="009D745B">
        <w:t>Work must be carried out in compliance with the relevant sections of the regulations of the relevant state/terr</w:t>
      </w:r>
      <w:r w:rsidRPr="009D745B">
        <w:t>itory authorities concerned with the secure delivery of valuables, secured products, documents and materials.</w:t>
      </w:r>
    </w:p>
    <w:p w:rsidR="00000000" w:rsidRPr="009D745B" w:rsidP="009D745B">
      <w:pPr>
        <w:pStyle w:val="BodyText"/>
      </w:pPr>
      <w:r w:rsidRPr="009D745B">
        <w:t>Work is performed under general or limited supervision. It involves the application of the basic security principles, routine procedures and regul</w:t>
      </w:r>
      <w:r w:rsidRPr="009D745B">
        <w:t>atory requirements to undertake appropriate emergency response action to a security threat.</w:t>
      </w: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4" w:name="O_479591"/>
      <w:bookmarkEnd w:id="4"/>
      <w:r w:rsidRPr="009D745B">
        <w:t>Licensing/Regulatory Information</w:t>
      </w:r>
    </w:p>
    <w:p w:rsidR="00000000" w:rsidRPr="009D745B" w:rsidP="009D745B">
      <w:pPr>
        <w:pStyle w:val="BodyText"/>
      </w:pPr>
      <w:r w:rsidRPr="009D745B">
        <w:t>Not applicable.</w:t>
      </w: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5" w:name="O_479592"/>
      <w:bookmarkEnd w:id="5"/>
      <w:r w:rsidRPr="009D745B">
        <w:t>Pre-Requisites</w:t>
      </w:r>
    </w:p>
    <w:p w:rsidR="00000000" w:rsidRPr="009D745B" w:rsidP="009D745B">
      <w:pPr>
        <w:pStyle w:val="BodyText"/>
      </w:pPr>
      <w:r w:rsidRPr="009D745B">
        <w:t>Not applicable.</w:t>
      </w: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6" w:name="O_479593"/>
      <w:bookmarkEnd w:id="6"/>
      <w:r w:rsidRPr="009D745B">
        <w:t>Employability Skills Information</w:t>
      </w:r>
    </w:p>
    <w:p w:rsidR="00000000" w:rsidRPr="009D745B" w:rsidP="009D745B">
      <w:pPr>
        <w:pStyle w:val="BodyText"/>
      </w:pPr>
      <w:r w:rsidRPr="009D745B">
        <w:t>This unit contains employability skills.</w:t>
      </w: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7" w:name="O_479594"/>
      <w:bookmarkEnd w:id="7"/>
      <w:r w:rsidRPr="009D745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D74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BodyText"/>
            </w:pPr>
            <w:r w:rsidRPr="009D745B">
              <w:t>Performance criteria describe the required performance needed to demonstrate achieveme</w:t>
            </w:r>
            <w:r w:rsidRPr="009D745B">
              <w:t>nt of the element. Assessment of performance is to be consistent with the evidence guide.</w:t>
            </w:r>
          </w:p>
        </w:tc>
      </w:tr>
    </w:tbl>
    <w:p w:rsidR="00000000" w:rsidRPr="009D745B" w:rsidP="009D745B">
      <w:pPr>
        <w:pStyle w:val="BodyText"/>
      </w:pP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8" w:name="O_479595"/>
      <w:bookmarkEnd w:id="8"/>
      <w:r w:rsidRPr="009D74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4"/>
        <w:gridCol w:w="2102"/>
        <w:gridCol w:w="460"/>
        <w:gridCol w:w="6240"/>
      </w:tblGrid>
      <w:tr w:rsidTr="009348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BodyText"/>
            </w:pPr>
            <w:r w:rsidRPr="009D745B">
              <w:t>Select emergency actions to be applied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Threats or potential threats are recognised</w:t>
            </w:r>
          </w:p>
        </w:tc>
      </w:tr>
      <w:tr w:rsidTr="009348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Where able, agency/branch/base and/or police are alerted to potential security threat with all relevant details and requests for supportive action being detailed</w:t>
            </w:r>
          </w:p>
        </w:tc>
      </w:tr>
      <w:tr w:rsidTr="009348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Range of emergency actions are identified and analysed</w:t>
            </w:r>
          </w:p>
        </w:tc>
      </w:tr>
      <w:tr w:rsidTr="009348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Security threat and appropriate emergency plans are matched</w:t>
            </w:r>
          </w:p>
        </w:tc>
      </w:tr>
      <w:tr w:rsidTr="009348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Emergency actions are invoked in accordance with emergency procedures and in consideration of own safety, members of the public and the consignment</w:t>
            </w:r>
          </w:p>
        </w:tc>
      </w:tr>
      <w:tr w:rsidTr="009348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Emergency actions</w:t>
            </w:r>
            <w:r w:rsidRPr="009D745B">
              <w:t xml:space="preserve"> are modified consistent with changes within the emergency environment</w:t>
            </w:r>
          </w:p>
        </w:tc>
      </w:tr>
      <w:tr w:rsidTr="009348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BodyText"/>
            </w:pPr>
            <w:r w:rsidRPr="009D745B">
              <w:t>Maintain communications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Communication is maintained with agency/branch/base and relevant agencies/personnel in accordance with enterprise and emergency procedures</w:t>
            </w:r>
          </w:p>
        </w:tc>
      </w:tr>
      <w:tr w:rsidTr="009348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Informa</w:t>
            </w:r>
            <w:r w:rsidRPr="009D745B">
              <w:t>tion is conveyed in a clear, concise and accurate manner</w:t>
            </w:r>
          </w:p>
        </w:tc>
      </w:tr>
      <w:tr w:rsidTr="009348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BodyText"/>
            </w:pPr>
            <w:r w:rsidRPr="009D745B">
              <w:t>Report incident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Reporting arrangements are completed according to enterprise procedures</w:t>
            </w:r>
          </w:p>
        </w:tc>
      </w:tr>
      <w:tr w:rsidTr="009348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BodyText"/>
            </w:pPr>
            <w:r w:rsidRPr="009D745B">
              <w:t>Police or other emergency services are provided with reports as required</w:t>
            </w:r>
          </w:p>
        </w:tc>
      </w:tr>
    </w:tbl>
    <w:p w:rsidR="00000000" w:rsidRPr="009D745B" w:rsidP="009D745B">
      <w:pPr>
        <w:pStyle w:val="BodyText"/>
      </w:pP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9" w:name="O_479596"/>
      <w:bookmarkEnd w:id="9"/>
      <w:r w:rsidRPr="009D745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This describes the essential knowledge and skills and their level required for this unit.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rPr>
                <w:rStyle w:val="SpecialBold"/>
              </w:rPr>
              <w:t>Required knowledge: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Relevant state and territory permit and licence regulations and requirements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Relevant OH&amp;S procedures and guidelines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Risks and hazards when transferring cash-in-transit and related precautions to control security threats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Operational procedures for identification of security threats and undertaking emergency response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Contingen</w:t>
            </w:r>
            <w:r w:rsidRPr="009D745B">
              <w:t>cy planning relating to managing and controlling security threats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Requirements for approved work procedures and relevant equipment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Housekeeping standards procedures required in the workplace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 xml:space="preserve">Typical problems that can occur when undertaking emergency </w:t>
            </w:r>
            <w:r w:rsidRPr="009D745B">
              <w:t>response action to a security threat and appropriate action that can be taken to prevent or solve them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rPr>
                <w:rStyle w:val="SpecialBold"/>
              </w:rPr>
              <w:t>Required skills: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Communicate effectively with others when undertaking emergency response action to a security threat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Read and interpret instructions, procedures, information and signs relevant to emergency response action to a security threat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Interpret and follow operational instructions and prioritise work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 xml:space="preserve">Complete documentation related to emergency response action </w:t>
            </w:r>
            <w:r w:rsidRPr="009D745B">
              <w:t>to a security threat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Operate electronic communication equipment to required protocol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Work collaboratively with others when undertaking emergency response action to a security threat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Adapt appropriately to cultural differences in the workplace, includ</w:t>
            </w:r>
            <w:r w:rsidRPr="009D745B">
              <w:t>ing modes of behaviour and interactions with others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Promptly report and/or rectify any identified problems that may arise when undertaking emergency response action to a security threat in accordance with regulatory requirements and workplace procedures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Implement contingency plans for unanticipated situations that may occur when undertaking emergency response action to a security threat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Apply precautions and required action to minimise, control or eliminate hazards that may exist during emergency resp</w:t>
            </w:r>
            <w:r w:rsidRPr="009D745B">
              <w:t>onse action to a security threat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Apply relevant agreements, codes of practice or other legislative requirements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Plan own work including predicting consequences and identifying improvements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Monitor work activities in terms of planned schedule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Modify</w:t>
            </w:r>
            <w:r w:rsidRPr="009D745B">
              <w:t xml:space="preserve"> activities depending on differing operational contingencies, risk situations and environments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Work systematically with required attention to detail without injury to self or others, or damage to goods or equipment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Identify and correctly use equipment, processes and procedures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Adapt to differences in equipment in accordance with standard operating procedures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Safely use correct manual handling techniques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Select and use required personal protective equipment conf</w:t>
            </w:r>
            <w:r w:rsidRPr="009D745B">
              <w:t>orming to industry and OH&amp;S standards</w:t>
            </w:r>
          </w:p>
        </w:tc>
      </w:tr>
    </w:tbl>
    <w:p w:rsidR="00000000" w:rsidRPr="009D745B" w:rsidP="009D745B">
      <w:pPr>
        <w:pStyle w:val="BodyText"/>
      </w:pP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10" w:name="O_479597"/>
      <w:bookmarkEnd w:id="10"/>
      <w:r w:rsidRPr="009D745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9D74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The evidence guide provides advice on assessment and must be read in conjunction with the performance criteria, required knowledge and skills, the range statement and the assessment gu</w:t>
            </w:r>
            <w:r w:rsidRPr="009D745B">
              <w:t>idelines for this Training Package.</w:t>
            </w:r>
          </w:p>
        </w:tc>
      </w:tr>
      <w:tr w:rsidTr="009D74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 xml:space="preserve">The evidence required to demonstrate competency in this unit must be relevant to </w:t>
            </w:r>
            <w:r w:rsidRPr="009D745B">
              <w:t>and satisfy all of the requirements of the elements and performance criteria of this unit and include demonstration of applying:</w:t>
            </w:r>
          </w:p>
          <w:p w:rsidR="00000000" w:rsidRPr="009D745B" w:rsidP="009D745B">
            <w:pPr>
              <w:pStyle w:val="ListBullet2"/>
            </w:pPr>
            <w:r w:rsidRPr="009D745B">
              <w:t>the underpinning knowledge and skills</w:t>
            </w:r>
          </w:p>
          <w:p w:rsidR="00000000" w:rsidRPr="009D745B" w:rsidP="009D745B">
            <w:pPr>
              <w:pStyle w:val="ListBullet2"/>
            </w:pPr>
            <w:r w:rsidRPr="009D745B">
              <w:t>relevant legislation and workplace procedures</w:t>
            </w:r>
          </w:p>
          <w:p w:rsidR="00000000" w:rsidP="009D745B">
            <w:pPr>
              <w:pStyle w:val="ListBullet2"/>
              <w:rPr>
                <w:lang w:val="en-NZ"/>
              </w:rPr>
            </w:pPr>
            <w:r w:rsidRPr="009D745B">
              <w:t>other relevant aspects of the range statem</w:t>
            </w:r>
            <w:r w:rsidRPr="009D745B">
              <w:t>ent</w:t>
            </w:r>
          </w:p>
        </w:tc>
      </w:tr>
      <w:tr w:rsidTr="009D74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Performance is demonstrated consistently over a period of time and in a suitable range of contexts</w:t>
            </w:r>
          </w:p>
          <w:p w:rsidR="00000000" w:rsidRPr="009D745B" w:rsidP="009D745B">
            <w:pPr>
              <w:pStyle w:val="ListBullet"/>
            </w:pPr>
            <w:r w:rsidRPr="009D745B">
              <w:t>Resources for assessment include:</w:t>
            </w:r>
          </w:p>
          <w:p w:rsidR="00000000" w:rsidRPr="009D745B" w:rsidP="009D745B">
            <w:pPr>
              <w:pStyle w:val="ListBullet2"/>
            </w:pPr>
            <w:r w:rsidRPr="009D745B">
              <w:t>a range of relevant exercises, case studies and other simulated practical and knowledge assessment, and/or</w:t>
            </w:r>
          </w:p>
          <w:p w:rsidR="00000000" w:rsidRPr="009D745B" w:rsidP="009D745B">
            <w:pPr>
              <w:pStyle w:val="ListBullet2"/>
            </w:pPr>
            <w:r w:rsidRPr="009D745B">
              <w:t>access to an appropriate range of relevant operational situations in the workplace</w:t>
            </w:r>
          </w:p>
          <w:p w:rsidR="00000000" w:rsidRPr="009D745B" w:rsidP="009D745B">
            <w:pPr>
              <w:pStyle w:val="ListBullet"/>
            </w:pPr>
            <w:r w:rsidRPr="009D745B">
              <w:t>In both real and simulated environments, access is required to:</w:t>
            </w:r>
          </w:p>
          <w:p w:rsidR="00000000" w:rsidRPr="009D745B" w:rsidP="009D745B">
            <w:pPr>
              <w:pStyle w:val="ListBullet2"/>
            </w:pPr>
            <w:r w:rsidRPr="009D745B">
              <w:t>relevant and appropriate materials and/or equipment, and/or</w:t>
            </w:r>
          </w:p>
          <w:p w:rsidR="00000000" w:rsidP="009D745B">
            <w:pPr>
              <w:pStyle w:val="ListBullet2"/>
              <w:rPr>
                <w:lang w:val="en-NZ"/>
              </w:rPr>
            </w:pPr>
            <w:r w:rsidRPr="009D745B">
              <w:t>applicable documentation including workplace procedures, regulations, codes of practice and operation manuals</w:t>
            </w:r>
          </w:p>
        </w:tc>
      </w:tr>
      <w:tr w:rsidTr="009D74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Assessment of this unit must be undertaken by a registered training organisation</w:t>
            </w:r>
          </w:p>
          <w:p w:rsidR="00000000" w:rsidRPr="009D745B" w:rsidP="009D745B">
            <w:pPr>
              <w:pStyle w:val="ListBullet"/>
            </w:pPr>
            <w:r w:rsidRPr="009D745B">
              <w:t>As a minimum, assessment of knowledge must be conducted through appropriate written/oral tests</w:t>
            </w:r>
          </w:p>
          <w:p w:rsidR="00000000" w:rsidRPr="009D745B" w:rsidP="009D745B">
            <w:pPr>
              <w:pStyle w:val="ListBullet"/>
            </w:pPr>
            <w:r w:rsidRPr="009D745B">
              <w:t>Practical assessment must occur:</w:t>
            </w:r>
          </w:p>
          <w:p w:rsidR="00000000" w:rsidRPr="009D745B" w:rsidP="009D745B">
            <w:pPr>
              <w:pStyle w:val="ListBullet2"/>
            </w:pPr>
            <w:r w:rsidRPr="009D745B">
              <w:t xml:space="preserve">through appropriately simulated activities at </w:t>
            </w:r>
            <w:r w:rsidRPr="009D745B">
              <w:t>the registered training organisation, and/or</w:t>
            </w:r>
          </w:p>
          <w:p w:rsidR="00000000" w:rsidRPr="009D745B" w:rsidP="009D745B">
            <w:pPr>
              <w:pStyle w:val="ListBullet2"/>
            </w:pPr>
            <w:r w:rsidRPr="009D745B">
              <w:t>in an appropriate range of situations in the workplace</w:t>
            </w:r>
          </w:p>
        </w:tc>
      </w:tr>
    </w:tbl>
    <w:p w:rsidR="00000000" w:rsidRPr="009D745B" w:rsidP="009D745B">
      <w:pPr>
        <w:pStyle w:val="BodyText"/>
      </w:pP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11" w:name="O_479598"/>
      <w:bookmarkEnd w:id="11"/>
      <w:r w:rsidRPr="009D745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The range statement r</w:t>
            </w:r>
            <w:r w:rsidRPr="009D745B">
              <w:t>elates to the unit of competency as a whole. It allows for different work environments and situations that may affect performance.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Operations may be conducted: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in a range of work environments and weather conditions</w:t>
            </w:r>
          </w:p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by day or night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Customers may be: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internal or external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Hazards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vehicular and pedestrian traffic</w:t>
            </w:r>
          </w:p>
          <w:p w:rsidR="00000000" w:rsidRPr="009D745B" w:rsidP="009D745B">
            <w:pPr>
              <w:pStyle w:val="ListBullet"/>
            </w:pPr>
            <w:r w:rsidRPr="009D745B">
              <w:t>firearm handling</w:t>
            </w:r>
          </w:p>
          <w:p w:rsidR="00000000" w:rsidRPr="009D745B" w:rsidP="009D745B">
            <w:pPr>
              <w:pStyle w:val="ListBullet"/>
            </w:pPr>
            <w:r w:rsidRPr="009D745B">
              <w:t>persons with felonious intent</w:t>
            </w:r>
          </w:p>
          <w:p w:rsidR="00000000" w:rsidRPr="009D745B" w:rsidP="009D745B">
            <w:pPr>
              <w:pStyle w:val="ListBullet"/>
            </w:pPr>
            <w:r w:rsidRPr="009D745B">
              <w:t>uneven ground, steps, road surfaces</w:t>
            </w:r>
          </w:p>
          <w:p w:rsidR="00000000" w:rsidRPr="009D745B" w:rsidP="009D745B">
            <w:pPr>
              <w:pStyle w:val="ListBullet"/>
            </w:pPr>
            <w:r w:rsidRPr="009D745B">
              <w:t>dust and vapours</w:t>
            </w:r>
          </w:p>
          <w:p w:rsidR="00000000" w:rsidRPr="009D745B" w:rsidP="009D745B">
            <w:pPr>
              <w:pStyle w:val="ListBullet"/>
            </w:pPr>
            <w:r w:rsidRPr="009D745B">
              <w:t>hazardous or dangerous materials</w:t>
            </w:r>
          </w:p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humidity, air temperature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Consultative processes may involve: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clients</w:t>
            </w:r>
          </w:p>
          <w:p w:rsidR="00000000" w:rsidRPr="009D745B" w:rsidP="009D745B">
            <w:pPr>
              <w:pStyle w:val="ListBullet"/>
            </w:pPr>
            <w:r w:rsidRPr="009D745B">
              <w:t>private security personnel</w:t>
            </w:r>
          </w:p>
          <w:p w:rsidR="00000000" w:rsidRPr="009D745B" w:rsidP="009D745B">
            <w:pPr>
              <w:pStyle w:val="ListBullet"/>
            </w:pPr>
            <w:r w:rsidRPr="009D745B">
              <w:t>public sector security personnel</w:t>
            </w:r>
          </w:p>
          <w:p w:rsidR="00000000" w:rsidRPr="009D745B" w:rsidP="009D745B">
            <w:pPr>
              <w:pStyle w:val="ListBullet"/>
            </w:pPr>
            <w:r w:rsidRPr="009D745B">
              <w:t>police</w:t>
            </w:r>
          </w:p>
          <w:p w:rsidR="00000000" w:rsidRPr="009D745B" w:rsidP="009D745B">
            <w:pPr>
              <w:pStyle w:val="ListBullet"/>
            </w:pPr>
            <w:r w:rsidRPr="009D745B">
              <w:t>security consultants</w:t>
            </w:r>
          </w:p>
          <w:p w:rsidR="00000000" w:rsidRPr="009D745B" w:rsidP="009D745B">
            <w:pPr>
              <w:pStyle w:val="ListBullet"/>
            </w:pPr>
            <w:r w:rsidRPr="009D745B">
              <w:t>other employees and supervisors</w:t>
            </w:r>
          </w:p>
          <w:p w:rsidR="00000000" w:rsidRPr="009D745B" w:rsidP="009D745B">
            <w:pPr>
              <w:pStyle w:val="ListBullet"/>
            </w:pPr>
            <w:r w:rsidRPr="009D745B">
              <w:t>management</w:t>
            </w:r>
          </w:p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other professional or technical staff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Incidents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actual or potential breaches of security arrangements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Emergency actions are undertaken within: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workplace policy and procedures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Communication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mobile and fixed phones</w:t>
            </w:r>
          </w:p>
          <w:p w:rsidR="00000000" w:rsidRPr="009D745B" w:rsidP="009D745B">
            <w:pPr>
              <w:pStyle w:val="ListBullet"/>
            </w:pPr>
            <w:r w:rsidRPr="009D745B">
              <w:t>radio</w:t>
            </w:r>
          </w:p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oral, aural or signed communications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Depending on the type of organisation concerned and the local terminology used, workplace procedures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company procedures</w:t>
            </w:r>
          </w:p>
          <w:p w:rsidR="00000000" w:rsidRPr="009D745B" w:rsidP="009D745B">
            <w:pPr>
              <w:pStyle w:val="ListBullet"/>
            </w:pPr>
            <w:r w:rsidRPr="009D745B">
              <w:t>enterprise procedures</w:t>
            </w:r>
          </w:p>
          <w:p w:rsidR="00000000" w:rsidRPr="009D745B" w:rsidP="009D745B">
            <w:pPr>
              <w:pStyle w:val="ListBullet"/>
            </w:pPr>
            <w:r w:rsidRPr="009D745B">
              <w:t>organisational procedures</w:t>
            </w:r>
          </w:p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established procedures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Personal protective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gloves</w:t>
            </w:r>
          </w:p>
          <w:p w:rsidR="00000000" w:rsidRPr="009D745B" w:rsidP="009D745B">
            <w:pPr>
              <w:pStyle w:val="ListBullet"/>
            </w:pPr>
            <w:r w:rsidRPr="009D745B">
              <w:t>safety headwear and footwear</w:t>
            </w:r>
          </w:p>
          <w:p w:rsidR="00000000" w:rsidRPr="009D745B" w:rsidP="009D745B">
            <w:pPr>
              <w:pStyle w:val="ListBullet"/>
            </w:pPr>
            <w:r w:rsidRPr="009D745B">
              <w:t>firearms</w:t>
            </w:r>
          </w:p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two-way radios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Information/documents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workplace procedures and policies</w:t>
            </w:r>
          </w:p>
          <w:p w:rsidR="00000000" w:rsidRPr="009D745B" w:rsidP="009D745B">
            <w:pPr>
              <w:pStyle w:val="ListBullet"/>
            </w:pPr>
            <w:r w:rsidRPr="009D745B">
              <w:t>job specifications</w:t>
            </w:r>
          </w:p>
          <w:p w:rsidR="00000000" w:rsidRPr="009D745B" w:rsidP="009D745B">
            <w:pPr>
              <w:pStyle w:val="ListBullet"/>
            </w:pPr>
            <w:r w:rsidRPr="009D745B">
              <w:t>relevant manufacturers specifications</w:t>
            </w:r>
          </w:p>
          <w:p w:rsidR="00000000" w:rsidRPr="009D745B" w:rsidP="009D745B">
            <w:pPr>
              <w:pStyle w:val="ListBullet"/>
            </w:pPr>
            <w:r w:rsidRPr="009D745B">
              <w:t>competency standards and training materials</w:t>
            </w:r>
          </w:p>
          <w:p w:rsidR="00000000" w:rsidRPr="009D745B" w:rsidP="009D745B">
            <w:pPr>
              <w:pStyle w:val="ListBullet"/>
            </w:pPr>
            <w:r w:rsidRPr="009D745B">
              <w:t>supplier and/or client instructions</w:t>
            </w:r>
          </w:p>
          <w:p w:rsidR="00000000" w:rsidRPr="009D745B" w:rsidP="009D745B">
            <w:pPr>
              <w:pStyle w:val="ListBullet"/>
            </w:pPr>
            <w:r w:rsidRPr="009D745B">
              <w:t>material safety data sheets</w:t>
            </w:r>
          </w:p>
          <w:p w:rsidR="00000000" w:rsidRPr="009D745B" w:rsidP="009D745B">
            <w:pPr>
              <w:pStyle w:val="ListBullet"/>
            </w:pPr>
            <w:r w:rsidRPr="009D745B">
              <w:t>codes of practice including the National Standards for Manual Handling and the Industry Safety Code</w:t>
            </w:r>
          </w:p>
          <w:p w:rsidR="00000000" w:rsidRPr="009D745B" w:rsidP="009D745B">
            <w:pPr>
              <w:pStyle w:val="ListBullet"/>
            </w:pPr>
            <w:r w:rsidRPr="009D745B">
              <w:t>award, enterprise bargaining agreement, other industrial arrangements</w:t>
            </w:r>
          </w:p>
          <w:p w:rsidR="00000000" w:rsidRPr="009D745B" w:rsidP="009D745B">
            <w:pPr>
              <w:pStyle w:val="ListBullet"/>
            </w:pPr>
            <w:r w:rsidRPr="009D745B">
              <w:t>standards and certific</w:t>
            </w:r>
            <w:r w:rsidRPr="009D745B">
              <w:t>ation requirements</w:t>
            </w:r>
          </w:p>
          <w:p w:rsidR="00000000" w:rsidRPr="009D745B" w:rsidP="009D745B">
            <w:pPr>
              <w:pStyle w:val="ListBullet"/>
            </w:pPr>
            <w:r w:rsidRPr="009D745B">
              <w:t>quality assurance procedures</w:t>
            </w:r>
          </w:p>
          <w:p w:rsidR="00000000" w:rsidP="009D745B">
            <w:pPr>
              <w:pStyle w:val="ListBullet"/>
              <w:rPr>
                <w:lang w:val="en-NZ"/>
              </w:rPr>
            </w:pPr>
            <w:r w:rsidRPr="009D745B">
              <w:t>emergency procedures</w:t>
            </w:r>
          </w:p>
        </w:tc>
      </w:tr>
      <w:tr w:rsidTr="00934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5B">
            <w:pPr>
              <w:pStyle w:val="BodyText"/>
              <w:rPr>
                <w:lang w:val="en-NZ"/>
              </w:rPr>
            </w:pPr>
            <w:r w:rsidRPr="009D745B">
              <w:t>Applicable regulations and legislation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5B" w:rsidP="009D745B">
            <w:pPr>
              <w:pStyle w:val="ListBullet"/>
            </w:pPr>
            <w:r w:rsidRPr="009D745B">
              <w:t>licensing and permits for firearms and security occupations</w:t>
            </w:r>
          </w:p>
          <w:p w:rsidR="00000000" w:rsidRPr="009D745B" w:rsidP="009D745B">
            <w:pPr>
              <w:pStyle w:val="ListBullet"/>
            </w:pPr>
            <w:r w:rsidRPr="009D745B">
              <w:t>relevant Australian Standards and certification requirements</w:t>
            </w:r>
          </w:p>
          <w:p w:rsidR="00000000" w:rsidRPr="009D745B" w:rsidP="009D745B">
            <w:pPr>
              <w:pStyle w:val="ListBullet"/>
            </w:pPr>
            <w:r w:rsidRPr="009D745B">
              <w:t>relevant sta</w:t>
            </w:r>
            <w:r w:rsidRPr="009D745B">
              <w:t>te/territory privacy legislation</w:t>
            </w:r>
          </w:p>
          <w:p w:rsidR="00000000" w:rsidRPr="009D745B" w:rsidP="009D745B">
            <w:pPr>
              <w:pStyle w:val="ListBullet"/>
            </w:pPr>
            <w:r w:rsidRPr="009D745B">
              <w:t>relevant state/territory firearms legislation</w:t>
            </w:r>
          </w:p>
          <w:p w:rsidR="00000000" w:rsidRPr="009D745B" w:rsidP="009D745B">
            <w:pPr>
              <w:pStyle w:val="ListBullet"/>
            </w:pPr>
            <w:r w:rsidRPr="009D745B">
              <w:t>state/territory OH&amp;S regulations and legislation, including manual handling regulations</w:t>
            </w:r>
          </w:p>
          <w:p w:rsidR="00000000" w:rsidRPr="009D745B" w:rsidP="009D745B">
            <w:pPr>
              <w:pStyle w:val="ListBullet"/>
            </w:pPr>
            <w:r w:rsidRPr="009D745B">
              <w:t>licensing requirements for driving and carrying particular classes of goods</w:t>
            </w:r>
          </w:p>
          <w:p w:rsidR="00000000" w:rsidRPr="009D745B" w:rsidP="009D745B">
            <w:pPr>
              <w:pStyle w:val="ListBullet"/>
            </w:pPr>
            <w:r w:rsidRPr="009D745B">
              <w:t>relevant state/territory road rules and traffic acts</w:t>
            </w:r>
          </w:p>
        </w:tc>
      </w:tr>
    </w:tbl>
    <w:p w:rsidR="00000000" w:rsidRPr="009D745B" w:rsidP="009D745B">
      <w:pPr>
        <w:pStyle w:val="BodyText"/>
      </w:pP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12" w:name="O_479599"/>
      <w:bookmarkEnd w:id="12"/>
      <w:r w:rsidRPr="009D745B">
        <w:t>Unit Sector(s)</w:t>
      </w:r>
    </w:p>
    <w:p w:rsidR="00000000" w:rsidRPr="009D745B" w:rsidP="009D745B">
      <w:pPr>
        <w:pStyle w:val="BodyText"/>
      </w:pPr>
      <w:r w:rsidRPr="009D745B">
        <w:t>Not applicable.</w:t>
      </w:r>
    </w:p>
    <w:p w:rsidR="00000000" w:rsidRPr="009D745B" w:rsidP="009D745B">
      <w:pPr>
        <w:pStyle w:val="AllowPageBreak"/>
      </w:pPr>
    </w:p>
    <w:p w:rsidR="00000000" w:rsidRPr="009D745B" w:rsidP="009D745B">
      <w:pPr>
        <w:pStyle w:val="Heading1"/>
      </w:pPr>
      <w:bookmarkStart w:id="13" w:name="O_479600"/>
      <w:bookmarkEnd w:id="13"/>
      <w:r w:rsidRPr="009D745B">
        <w:t>Competency field</w:t>
      </w:r>
    </w:p>
    <w:p w:rsidR="00000000" w:rsidRPr="009D745B" w:rsidP="009D745B">
      <w:pPr>
        <w:pStyle w:val="BodyText"/>
      </w:pPr>
      <w:r w:rsidRPr="009D745B">
        <w:t>O – Security</w:t>
      </w:r>
    </w:p>
    <w:p w:rsidR="00000000" w:rsidRPr="009D745B" w:rsidP="009D745B"/>
    <w:sectPr w:rsidSect="009D74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5B" w:rsidRPr="00934844" w:rsidP="0093484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44" w:rsidP="009D7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4844" w:rsidP="009D7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34844" w:rsidP="009D74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5B" w:rsidRPr="00934844" w:rsidP="009348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44" w:rsidRPr="002D2AF8" w:rsidP="009D7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AVIO2013A Undertake emergency response action to a security threat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January 2013</w:t>
    </w:r>
    <w:r>
      <w:fldChar w:fldCharType="end"/>
    </w:r>
  </w:p>
  <w:p w:rsidR="00934844" w:rsidP="009D74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748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461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8EC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4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4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4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4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4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4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4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4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4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4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45B"/>
  </w:style>
  <w:style w:type="character" w:customStyle="1" w:styleId="Heading1Char">
    <w:name w:val="Heading 1 Char"/>
    <w:basedOn w:val="DefaultParagraphFont"/>
    <w:link w:val="Heading1"/>
    <w:rsid w:val="009D74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4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4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4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745B"/>
    <w:rPr>
      <w:b/>
      <w:spacing w:val="0"/>
    </w:rPr>
  </w:style>
  <w:style w:type="paragraph" w:styleId="ListBullet2">
    <w:name w:val="List Bullet 2"/>
    <w:basedOn w:val="List2"/>
    <w:rsid w:val="009D74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4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4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4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4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4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4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4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4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4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4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4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4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4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4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4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4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4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4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4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4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4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4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4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4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4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4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4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4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4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4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45B"/>
    <w:rPr>
      <w:i/>
    </w:rPr>
  </w:style>
  <w:style w:type="paragraph" w:styleId="Caption">
    <w:name w:val="caption"/>
    <w:basedOn w:val="BodyText"/>
    <w:next w:val="Normal"/>
    <w:qFormat/>
    <w:rsid w:val="009D74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4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4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45B"/>
  </w:style>
  <w:style w:type="paragraph" w:styleId="TableofFigures">
    <w:name w:val="table of figures"/>
    <w:basedOn w:val="Normal"/>
    <w:next w:val="Normal"/>
    <w:semiHidden/>
    <w:rsid w:val="009D74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45B"/>
    <w:pPr>
      <w:numPr>
        <w:numId w:val="11"/>
      </w:numPr>
    </w:pPr>
  </w:style>
  <w:style w:type="character" w:customStyle="1" w:styleId="WingdingSymbols">
    <w:name w:val="Wingding Symbols"/>
    <w:rsid w:val="009D745B"/>
    <w:rPr>
      <w:rFonts w:ascii="Wingdings" w:hAnsi="Wingdings"/>
    </w:rPr>
  </w:style>
  <w:style w:type="paragraph" w:customStyle="1" w:styleId="TableHeading">
    <w:name w:val="Table Heading"/>
    <w:basedOn w:val="HeadingBase"/>
    <w:rsid w:val="009D74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45B"/>
    <w:rPr>
      <w:color w:val="0033CC"/>
      <w:u w:val="none"/>
    </w:rPr>
  </w:style>
  <w:style w:type="paragraph" w:customStyle="1" w:styleId="BodyTextRight">
    <w:name w:val="Body Text Right"/>
    <w:basedOn w:val="BodyText"/>
    <w:rsid w:val="009D74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4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4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4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4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4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45B"/>
    <w:rPr>
      <w:sz w:val="32"/>
    </w:rPr>
  </w:style>
  <w:style w:type="paragraph" w:customStyle="1" w:styleId="HeadingProcedure">
    <w:name w:val="Heading Procedure"/>
    <w:basedOn w:val="HeadingBase"/>
    <w:next w:val="Normal"/>
    <w:rsid w:val="009D74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45B"/>
    <w:pPr>
      <w:spacing w:before="60" w:after="60"/>
    </w:pPr>
  </w:style>
  <w:style w:type="paragraph" w:styleId="ListContinue">
    <w:name w:val="List Continue"/>
    <w:basedOn w:val="List"/>
    <w:rsid w:val="009D745B"/>
    <w:pPr>
      <w:ind w:firstLine="0"/>
    </w:pPr>
  </w:style>
  <w:style w:type="paragraph" w:customStyle="1" w:styleId="ListNote">
    <w:name w:val="List Note"/>
    <w:basedOn w:val="List"/>
    <w:rsid w:val="009D74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4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4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45B"/>
    <w:rPr>
      <w:rFonts w:ascii="Courier New" w:hAnsi="Courier New"/>
    </w:rPr>
  </w:style>
  <w:style w:type="paragraph" w:customStyle="1" w:styleId="NoteBullet">
    <w:name w:val="Note Bullet"/>
    <w:basedOn w:val="Note"/>
    <w:rsid w:val="009D74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4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4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4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4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74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4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45B"/>
    <w:rPr>
      <w:b/>
      <w:smallCaps/>
    </w:rPr>
  </w:style>
  <w:style w:type="paragraph" w:customStyle="1" w:styleId="TableListNumber">
    <w:name w:val="Table List Number"/>
    <w:basedOn w:val="ListNumber"/>
    <w:rsid w:val="009D74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4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45B"/>
    <w:pPr>
      <w:numPr>
        <w:numId w:val="9"/>
      </w:numPr>
    </w:pPr>
  </w:style>
  <w:style w:type="paragraph" w:customStyle="1" w:styleId="ListAlpha2">
    <w:name w:val="List Alpha 2"/>
    <w:basedOn w:val="List2"/>
    <w:rsid w:val="009D745B"/>
    <w:pPr>
      <w:numPr>
        <w:numId w:val="8"/>
      </w:numPr>
    </w:pPr>
  </w:style>
  <w:style w:type="paragraph" w:styleId="List2">
    <w:name w:val="List 2"/>
    <w:basedOn w:val="BodyText"/>
    <w:rsid w:val="009D74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4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4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4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45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45B"/>
    <w:pPr>
      <w:numPr>
        <w:numId w:val="3"/>
      </w:numPr>
    </w:pPr>
  </w:style>
  <w:style w:type="paragraph" w:styleId="ListBullet5">
    <w:name w:val="List Bullet 5"/>
    <w:basedOn w:val="List5"/>
    <w:rsid w:val="009D745B"/>
    <w:pPr>
      <w:numPr>
        <w:numId w:val="4"/>
      </w:numPr>
    </w:pPr>
  </w:style>
  <w:style w:type="paragraph" w:styleId="ListContinue2">
    <w:name w:val="List Continue 2"/>
    <w:basedOn w:val="List2"/>
    <w:rsid w:val="009D745B"/>
    <w:pPr>
      <w:ind w:firstLine="0"/>
    </w:pPr>
  </w:style>
  <w:style w:type="paragraph" w:styleId="ListContinue3">
    <w:name w:val="List Continue 3"/>
    <w:basedOn w:val="List3"/>
    <w:rsid w:val="009D745B"/>
    <w:pPr>
      <w:ind w:left="1021" w:firstLine="0"/>
    </w:pPr>
  </w:style>
  <w:style w:type="paragraph" w:styleId="ListContinue4">
    <w:name w:val="List Continue 4"/>
    <w:basedOn w:val="List4"/>
    <w:rsid w:val="009D745B"/>
    <w:pPr>
      <w:ind w:firstLine="0"/>
    </w:pPr>
  </w:style>
  <w:style w:type="paragraph" w:styleId="ListContinue5">
    <w:name w:val="List Continue 5"/>
    <w:basedOn w:val="List5"/>
    <w:rsid w:val="009D745B"/>
    <w:pPr>
      <w:ind w:firstLine="0"/>
    </w:pPr>
  </w:style>
  <w:style w:type="paragraph" w:styleId="ListNumber3">
    <w:name w:val="List Number 3"/>
    <w:basedOn w:val="List3"/>
    <w:rsid w:val="009D745B"/>
    <w:pPr>
      <w:numPr>
        <w:numId w:val="5"/>
      </w:numPr>
    </w:pPr>
  </w:style>
  <w:style w:type="paragraph" w:styleId="ListNumber4">
    <w:name w:val="List Number 4"/>
    <w:basedOn w:val="List4"/>
    <w:rsid w:val="009D745B"/>
    <w:pPr>
      <w:numPr>
        <w:numId w:val="6"/>
      </w:numPr>
    </w:pPr>
  </w:style>
  <w:style w:type="paragraph" w:styleId="ListNumber5">
    <w:name w:val="List Number 5"/>
    <w:basedOn w:val="List5"/>
    <w:rsid w:val="009D745B"/>
    <w:pPr>
      <w:numPr>
        <w:numId w:val="7"/>
      </w:numPr>
    </w:pPr>
  </w:style>
  <w:style w:type="paragraph" w:styleId="BlockText">
    <w:name w:val="Block Text"/>
    <w:basedOn w:val="Normal"/>
    <w:rsid w:val="009D74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4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45B"/>
    <w:rPr>
      <w:sz w:val="16"/>
      <w:vertAlign w:val="superscript"/>
    </w:rPr>
  </w:style>
  <w:style w:type="character" w:customStyle="1" w:styleId="Symbols">
    <w:name w:val="Symbols"/>
    <w:basedOn w:val="DefaultParagraphFont"/>
    <w:rsid w:val="009D745B"/>
    <w:rPr>
      <w:rFonts w:ascii="Symbol" w:hAnsi="Symbol"/>
    </w:rPr>
  </w:style>
  <w:style w:type="character" w:customStyle="1" w:styleId="MenuOptions">
    <w:name w:val="Menu Options"/>
    <w:basedOn w:val="DefaultParagraphFont"/>
    <w:rsid w:val="009D74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45B"/>
    <w:rPr>
      <w:b/>
    </w:rPr>
  </w:style>
  <w:style w:type="character" w:customStyle="1" w:styleId="Underlined">
    <w:name w:val="Underlined"/>
    <w:basedOn w:val="DefaultParagraphFont"/>
    <w:rsid w:val="009D745B"/>
    <w:rPr>
      <w:u w:val="single"/>
    </w:rPr>
  </w:style>
  <w:style w:type="paragraph" w:customStyle="1" w:styleId="TableBodyTextRight">
    <w:name w:val="Table Body Text Right"/>
    <w:basedOn w:val="TableBodyText"/>
    <w:rsid w:val="009D74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45B"/>
    <w:rPr>
      <w:sz w:val="18"/>
    </w:rPr>
  </w:style>
  <w:style w:type="paragraph" w:customStyle="1" w:styleId="BodySmallRight">
    <w:name w:val="Body Small Right"/>
    <w:basedOn w:val="BodyTextRight"/>
    <w:rsid w:val="009D745B"/>
    <w:rPr>
      <w:sz w:val="18"/>
      <w:szCs w:val="18"/>
    </w:rPr>
  </w:style>
  <w:style w:type="paragraph" w:customStyle="1" w:styleId="MarginEdition">
    <w:name w:val="Margin Edition"/>
    <w:basedOn w:val="MarginNote"/>
    <w:rsid w:val="009D74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45B"/>
    <w:rPr>
      <w:sz w:val="2"/>
      <w:szCs w:val="2"/>
    </w:rPr>
  </w:style>
  <w:style w:type="character" w:customStyle="1" w:styleId="Small">
    <w:name w:val="Small"/>
    <w:basedOn w:val="DefaultParagraphFont"/>
    <w:rsid w:val="009D745B"/>
    <w:rPr>
      <w:sz w:val="16"/>
    </w:rPr>
  </w:style>
  <w:style w:type="paragraph" w:customStyle="1" w:styleId="WideTable">
    <w:name w:val="Wide Table"/>
    <w:basedOn w:val="Normal"/>
    <w:rsid w:val="009D74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45B"/>
  </w:style>
  <w:style w:type="paragraph" w:styleId="Quote">
    <w:name w:val="Quote"/>
    <w:basedOn w:val="Heading1"/>
    <w:link w:val="QuoteChar"/>
    <w:qFormat/>
    <w:rsid w:val="009D74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4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45B"/>
    <w:pPr>
      <w:pageBreakBefore/>
    </w:pPr>
  </w:style>
  <w:style w:type="paragraph" w:customStyle="1" w:styleId="Border">
    <w:name w:val="Border"/>
    <w:basedOn w:val="Normal"/>
    <w:qFormat/>
    <w:rsid w:val="009D74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4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4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4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4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4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4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4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4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45B"/>
    <w:rPr>
      <w:u w:val="single"/>
    </w:rPr>
  </w:style>
  <w:style w:type="character" w:customStyle="1" w:styleId="BoldandItalics">
    <w:name w:val="Bold and Italics"/>
    <w:qFormat/>
    <w:rsid w:val="009D745B"/>
    <w:rPr>
      <w:b/>
      <w:i/>
      <w:u w:val="none"/>
    </w:rPr>
  </w:style>
  <w:style w:type="paragraph" w:styleId="BalloonText">
    <w:name w:val="Balloon Text"/>
    <w:basedOn w:val="Normal"/>
    <w:link w:val="BalloonTextChar"/>
    <w:rsid w:val="009D7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4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4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4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4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4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1219</Words>
  <Characters>8086</Characters>
  <Application>Microsoft Office Word</Application>
  <DocSecurity>0</DocSecurity>
  <Lines>264</Lines>
  <Paragraphs>164</Paragraphs>
  <ScaleCrop>false</ScaleCrop>
  <Company>Author-it Software Corporation Ltd.</Company>
  <LinksUpToDate>false</LinksUpToDate>
  <CharactersWithSpaces>9233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AVIO2013A Undertake emergency response action to a security threat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2013-01-02T23:17:00Z</dcterms:created>
  <dcterms:modified xsi:type="dcterms:W3CDTF">2013-01-02T23:17:00Z</dcterms:modified>
</cp:coreProperties>
</file>