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178" w:rsidP="00DC1178">
      <w:pPr>
        <w:pStyle w:val="Title"/>
      </w:pPr>
      <w:bookmarkStart w:id="0" w:name="_GoBack"/>
      <w:bookmarkEnd w:id="0"/>
      <w:r>
        <w:fldChar w:fldCharType="begin"/>
      </w:r>
      <w:r>
        <w:instrText xml:space="preserve"> TITLE   \* MERGEFORMAT </w:instrText>
      </w:r>
      <w:r>
        <w:fldChar w:fldCharType="separate"/>
      </w:r>
      <w:r>
        <w:t>AVIO2011A Screen people to enter an airside security zone or landside security zone</w:t>
      </w:r>
      <w:r>
        <w:fldChar w:fldCharType="end"/>
      </w:r>
    </w:p>
    <w:p w:rsidR="00DC1178" w:rsidP="00DC1178">
      <w:pPr>
        <w:pStyle w:val="Version"/>
        <w:sectPr w:rsidSect="00F07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079" w:rsidP="00F07079">
      <w:pPr>
        <w:pStyle w:val="SuperHeading"/>
      </w:pPr>
      <w:r w:rsidRPr="00F07079">
        <w:t>AVIO2011A Screen people to enter an airside security zone or landside security zone</w:t>
      </w:r>
    </w:p>
    <w:p w:rsidR="00000000" w:rsidRPr="00F07079" w:rsidP="00F07079">
      <w:pPr>
        <w:pStyle w:val="Heading1"/>
      </w:pPr>
      <w:bookmarkStart w:id="1" w:name="O_479364"/>
      <w:bookmarkEnd w:id="1"/>
      <w:r w:rsidRPr="00F07079">
        <w:t>Modification History</w:t>
      </w:r>
    </w:p>
    <w:p w:rsidR="00000000" w:rsidRPr="00F07079" w:rsidP="00F07079">
      <w:pPr>
        <w:pStyle w:val="BodyText"/>
      </w:pPr>
      <w:r w:rsidRPr="00F07079">
        <w:t>Not applicable.</w:t>
      </w:r>
    </w:p>
    <w:p w:rsidR="00000000" w:rsidRPr="00F07079" w:rsidP="00F07079">
      <w:pPr>
        <w:pStyle w:val="AllowPageBreak"/>
      </w:pPr>
    </w:p>
    <w:p w:rsidR="00000000" w:rsidRPr="00F07079" w:rsidP="00F07079">
      <w:pPr>
        <w:pStyle w:val="Heading1"/>
      </w:pPr>
      <w:bookmarkStart w:id="2" w:name="O_479365"/>
      <w:bookmarkEnd w:id="2"/>
      <w:r w:rsidRPr="00F07079">
        <w:t>Unit Descriptor</w:t>
      </w:r>
    </w:p>
    <w:p w:rsidR="00000000" w:rsidRPr="00F07079" w:rsidP="00F07079">
      <w:pPr>
        <w:pStyle w:val="BodyText"/>
      </w:pPr>
      <w:r w:rsidRPr="00F07079">
        <w:t>This unit involves the skills and knowledge required to screen people for weapons; explosives; prohibited items; or liquids, aerosols and gels (LAG) products prior to entering a security zone at an airport, including the ability to prepare and use security</w:t>
      </w:r>
      <w:r w:rsidRPr="00F07079">
        <w:t xml:space="preserve"> screening equipment, monitoring of people and alarms, adapting screening processes for infants and people with special needs and carrying out frisk searches of persons. Licensing, legislative, regulatory or certification requirements are applicable to thi</w:t>
      </w:r>
      <w:r w:rsidRPr="00F07079">
        <w:t>s unit.</w:t>
      </w:r>
    </w:p>
    <w:p w:rsidR="00000000" w:rsidRPr="00F07079" w:rsidP="00F07079">
      <w:pPr>
        <w:pStyle w:val="AllowPageBreak"/>
      </w:pPr>
    </w:p>
    <w:p w:rsidR="00000000" w:rsidRPr="00F07079" w:rsidP="00F07079">
      <w:pPr>
        <w:pStyle w:val="Heading1"/>
      </w:pPr>
      <w:bookmarkStart w:id="3" w:name="O_479366"/>
      <w:bookmarkEnd w:id="3"/>
      <w:r w:rsidRPr="00F07079">
        <w:t>Application of the Unit</w:t>
      </w:r>
    </w:p>
    <w:p w:rsidR="00000000" w:rsidRPr="00F07079" w:rsidP="00F07079">
      <w:pPr>
        <w:pStyle w:val="BodyText"/>
      </w:pPr>
      <w:r w:rsidRPr="00F07079">
        <w:t>Work must be carried out in accordance with workplace procedures and the relevant regulatory requirements.</w:t>
      </w:r>
    </w:p>
    <w:p w:rsidR="00000000" w:rsidRPr="00F07079" w:rsidP="00F07079">
      <w:pPr>
        <w:pStyle w:val="BodyText"/>
      </w:pPr>
      <w:r w:rsidRPr="00F07079">
        <w:t>Work is performed under some supervision usually within a team environment.</w:t>
      </w:r>
    </w:p>
    <w:p w:rsidR="00000000" w:rsidRPr="00F07079" w:rsidP="00F07079">
      <w:pPr>
        <w:pStyle w:val="BodyText"/>
      </w:pPr>
      <w:r w:rsidRPr="00F07079">
        <w:t>Work involves the applic</w:t>
      </w:r>
      <w:r w:rsidRPr="00F07079">
        <w:t>ation of workplace procedures and relevant regulations when screening people to enter an airside security zone or landside security zone at an airport.</w:t>
      </w:r>
    </w:p>
    <w:p w:rsidR="00000000" w:rsidRPr="00F07079" w:rsidP="00F07079">
      <w:pPr>
        <w:pStyle w:val="AllowPageBreak"/>
      </w:pPr>
    </w:p>
    <w:p w:rsidR="00000000" w:rsidRPr="00F07079" w:rsidP="00F07079">
      <w:pPr>
        <w:pStyle w:val="Heading1"/>
      </w:pPr>
      <w:bookmarkStart w:id="4" w:name="O_479367"/>
      <w:bookmarkEnd w:id="4"/>
      <w:r w:rsidRPr="00F07079">
        <w:t>Licensing/Regulatory Information</w:t>
      </w:r>
    </w:p>
    <w:p w:rsidR="00000000" w:rsidRPr="00F07079" w:rsidP="00F07079">
      <w:pPr>
        <w:pStyle w:val="BodyText"/>
      </w:pPr>
      <w:r w:rsidRPr="00F07079">
        <w:t>Not applicable.</w:t>
      </w:r>
    </w:p>
    <w:p w:rsidR="00000000" w:rsidRPr="00F07079" w:rsidP="00F07079">
      <w:pPr>
        <w:pStyle w:val="AllowPageBreak"/>
      </w:pPr>
    </w:p>
    <w:p w:rsidR="00000000" w:rsidRPr="00F07079" w:rsidP="00F07079">
      <w:pPr>
        <w:pStyle w:val="Heading1"/>
      </w:pPr>
      <w:bookmarkStart w:id="5" w:name="O_479368"/>
      <w:bookmarkEnd w:id="5"/>
      <w:r w:rsidRPr="00F07079">
        <w:t>Pre-Requisites</w:t>
      </w:r>
    </w:p>
    <w:p w:rsidR="00000000" w:rsidRPr="00F07079" w:rsidP="00F07079">
      <w:pPr>
        <w:pStyle w:val="BodyText"/>
      </w:pPr>
      <w:r w:rsidRPr="00F07079">
        <w:t>Not ap</w:t>
      </w:r>
      <w:r w:rsidRPr="00F07079">
        <w:t>plicable.</w:t>
      </w:r>
    </w:p>
    <w:p w:rsidR="00000000" w:rsidRPr="00F07079" w:rsidP="00F07079">
      <w:pPr>
        <w:pStyle w:val="AllowPageBreak"/>
      </w:pPr>
    </w:p>
    <w:p w:rsidR="00000000" w:rsidRPr="00F07079" w:rsidP="00F07079">
      <w:pPr>
        <w:pStyle w:val="Heading1"/>
      </w:pPr>
      <w:bookmarkStart w:id="6" w:name="O_479369"/>
      <w:bookmarkEnd w:id="6"/>
      <w:r w:rsidRPr="00F07079">
        <w:t>Employability Skills Information</w:t>
      </w:r>
    </w:p>
    <w:p w:rsidR="00000000" w:rsidRPr="00F07079" w:rsidP="00F07079">
      <w:pPr>
        <w:pStyle w:val="BodyText"/>
      </w:pPr>
      <w:r w:rsidRPr="00F07079">
        <w:t>This unit contains employability skills.</w:t>
      </w:r>
    </w:p>
    <w:p w:rsidR="00000000" w:rsidRPr="00F07079" w:rsidP="00F07079">
      <w:pPr>
        <w:pStyle w:val="AllowPageBreak"/>
      </w:pPr>
    </w:p>
    <w:p w:rsidR="00000000" w:rsidRPr="00F07079" w:rsidP="00F07079">
      <w:pPr>
        <w:pStyle w:val="Heading1"/>
      </w:pPr>
      <w:bookmarkStart w:id="7" w:name="O_479370"/>
      <w:bookmarkEnd w:id="7"/>
      <w:r w:rsidRPr="00F07079">
        <w:t>Elements and Performance Criteria Pre-Content</w:t>
      </w:r>
    </w:p>
    <w:tbl>
      <w:tblPr>
        <w:tblW w:w="9640" w:type="dxa"/>
        <w:tblLayout w:type="fixed"/>
        <w:tblCellMar>
          <w:left w:w="62" w:type="dxa"/>
          <w:right w:w="62" w:type="dxa"/>
        </w:tblCellMar>
        <w:tblLook w:val="0000"/>
      </w:tblPr>
      <w:tblGrid>
        <w:gridCol w:w="2776"/>
        <w:gridCol w:w="6864"/>
      </w:tblGrid>
      <w:tr w:rsidTr="00F0707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Performance criteria descr</w:t>
            </w:r>
            <w:r w:rsidRPr="00F07079">
              <w:t>ibe the required performance needed to demonstrate achievement of the element. Assessment of performance is to be consistent with the evidence guide.</w:t>
            </w:r>
          </w:p>
        </w:tc>
      </w:tr>
    </w:tbl>
    <w:p w:rsidR="00000000" w:rsidRPr="00F07079" w:rsidP="00F07079">
      <w:pPr>
        <w:pStyle w:val="BodyText"/>
      </w:pPr>
    </w:p>
    <w:p w:rsidR="00000000" w:rsidRPr="00F07079" w:rsidP="00F07079">
      <w:pPr>
        <w:pStyle w:val="AllowPageBreak"/>
      </w:pPr>
    </w:p>
    <w:p w:rsidR="00000000" w:rsidRPr="00F07079" w:rsidP="00F07079">
      <w:pPr>
        <w:pStyle w:val="Heading1"/>
      </w:pPr>
      <w:bookmarkStart w:id="8" w:name="O_479371"/>
      <w:bookmarkEnd w:id="8"/>
      <w:r w:rsidRPr="00F07079">
        <w:t>Elements and Performance Criteria</w:t>
      </w:r>
    </w:p>
    <w:tbl>
      <w:tblPr>
        <w:tblW w:w="0" w:type="auto"/>
        <w:tblCellMar>
          <w:left w:w="62" w:type="dxa"/>
          <w:right w:w="62" w:type="dxa"/>
        </w:tblCellMar>
        <w:tblLook w:val="0000"/>
      </w:tblPr>
      <w:tblGrid>
        <w:gridCol w:w="460"/>
        <w:gridCol w:w="2036"/>
        <w:gridCol w:w="460"/>
        <w:gridCol w:w="6240"/>
      </w:tblGrid>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1</w:t>
            </w:r>
          </w:p>
        </w:tc>
        <w:tc>
          <w:tcPr>
            <w:tcW w:w="0" w:type="auto"/>
            <w:vMerge w:val="restart"/>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Prepare for screening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1.1</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Legislative requirements relevant to screening people at airports are identified and complied with</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1.2</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Screening equipment is tested in accordance with manufacturer’s instructions and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1.3</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 xml:space="preserve">Screening equipment safety risks are identified and controlled in accordance with workplace procedures during set up and testing </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w:t>
            </w:r>
          </w:p>
        </w:tc>
        <w:tc>
          <w:tcPr>
            <w:tcW w:w="0" w:type="auto"/>
            <w:vMerge w:val="restart"/>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Screen people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2.1</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The purpose of the screening is identified and appropriate screening equipment is selected in accordance</w:t>
            </w:r>
            <w:r w:rsidRPr="00F07079">
              <w:t xml:space="preserve"> with workplace procedures </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2.2</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Orderly flow of people is maintained through the screening point in accordance with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2.3</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 xml:space="preserve">Courteous, professional and sensitive communications are used to assist persons through the screening process </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2.4</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Infants and people with special needs are identified and accommodated in accordance with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2.5</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Potential causes of d</w:t>
            </w:r>
            <w:r w:rsidRPr="00F07079">
              <w:t xml:space="preserve">elays arising are identified, communicated to relevant personnel and acted upon to minimise their impact </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2.6</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 xml:space="preserve">Action is taken in response to persons not consenting in accordance with workplace procedures </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3</w:t>
            </w:r>
          </w:p>
        </w:tc>
        <w:tc>
          <w:tcPr>
            <w:tcW w:w="0" w:type="auto"/>
            <w:vMerge w:val="restart"/>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Respond to detection of weapons, explosives, prohibited items or LAG products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3.1</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Workplace procedures are followed in response to the detection of suspected weapons, explosives, prohibited substances or LAG products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3.2</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Weapons, explosives and prohibited items are handled and stored in accordance with legislative requirements and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3.3</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LAG products are handled and destroyed in accordance with legislative requirements and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w:t>
            </w:r>
          </w:p>
        </w:tc>
        <w:tc>
          <w:tcPr>
            <w:tcW w:w="0" w:type="auto"/>
            <w:vMerge w:val="restart"/>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Under</w:t>
            </w:r>
            <w:r w:rsidRPr="00F07079">
              <w:t>take a frisk search of persons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4.1</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Power to undertake a frisk search of persons under the applicable legislation and workplace procedures is understood and applied</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4.2</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Consent of a person is obtained prior to conducting a frisk search, including the identification of a private area where the frisk search is to be conducted</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4.3</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A frisk search of a person is carried out in accordance with workplace procedures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4.4</w:t>
            </w: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Occ</w:t>
            </w:r>
            <w:r w:rsidRPr="00F07079">
              <w:t>upational health and safety (OHS) procedures are followed during the conduct of a frisk search of persons</w:t>
            </w:r>
          </w:p>
        </w:tc>
      </w:tr>
      <w:tr w:rsidTr="00DC1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4.5</w:t>
            </w:r>
          </w:p>
        </w:tc>
        <w:tc>
          <w:tcPr>
            <w:tcW w:w="0" w:type="auto"/>
            <w:tcBorders>
              <w:top w:val="nil"/>
              <w:left w:val="nil"/>
              <w:bottom w:val="nil"/>
              <w:right w:val="nil"/>
            </w:tcBorders>
            <w:tcMar>
              <w:top w:w="0" w:type="dxa"/>
              <w:left w:w="62" w:type="dxa"/>
              <w:bottom w:w="0" w:type="dxa"/>
              <w:right w:w="62" w:type="dxa"/>
            </w:tcMar>
          </w:tcPr>
          <w:p w:rsidR="00000000" w:rsidRPr="00F07079" w:rsidP="00F07079">
            <w:pPr>
              <w:pStyle w:val="BodyText"/>
            </w:pPr>
            <w:r w:rsidRPr="00F07079">
              <w:t xml:space="preserve">Special screening methods and requirements are applied when conducting a frisk </w:t>
            </w:r>
            <w:r w:rsidRPr="00F07079">
              <w:t xml:space="preserve">search of infants, children or other persons with special needs </w:t>
            </w:r>
            <w:r w:rsidRPr="00F07079">
              <w:t>in accordance with workplace procedures</w:t>
            </w:r>
          </w:p>
        </w:tc>
      </w:tr>
    </w:tbl>
    <w:p w:rsidR="00000000" w:rsidRPr="00F07079" w:rsidP="00F07079">
      <w:pPr>
        <w:pStyle w:val="BodyText"/>
      </w:pPr>
    </w:p>
    <w:p w:rsidR="00000000" w:rsidRPr="00F07079" w:rsidP="00F07079">
      <w:pPr>
        <w:pStyle w:val="AllowPageBreak"/>
      </w:pPr>
    </w:p>
    <w:p w:rsidR="00000000" w:rsidRPr="00F07079" w:rsidP="00F07079">
      <w:pPr>
        <w:pStyle w:val="Heading1"/>
      </w:pPr>
      <w:bookmarkStart w:id="9" w:name="O_479372"/>
      <w:bookmarkEnd w:id="9"/>
      <w:r w:rsidRPr="00F07079">
        <w:t>Required Skills and Knowledge</w:t>
      </w:r>
    </w:p>
    <w:tbl>
      <w:tblPr>
        <w:tblW w:w="9640" w:type="dxa"/>
        <w:tblLayout w:type="fixed"/>
        <w:tblCellMar>
          <w:left w:w="62" w:type="dxa"/>
          <w:right w:w="62" w:type="dxa"/>
        </w:tblCellMar>
        <w:tblLook w:val="0000"/>
      </w:tblPr>
      <w:tblGrid>
        <w:gridCol w:w="9640"/>
      </w:tblGrid>
      <w:tr w:rsidTr="00F070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This describes the essential knowledge and skills and their level required for this unit.</w:t>
            </w:r>
          </w:p>
        </w:tc>
      </w:tr>
      <w:tr w:rsidTr="00F070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rPr>
                <w:rStyle w:val="SpecialBold"/>
              </w:rPr>
              <w:t>Required knowledge:</w:t>
            </w:r>
          </w:p>
        </w:tc>
      </w:tr>
      <w:tr w:rsidTr="00F070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Communication channels and procedures</w:t>
            </w:r>
          </w:p>
          <w:p w:rsidR="00000000" w:rsidRPr="00F07079" w:rsidP="00F07079">
            <w:pPr>
              <w:pStyle w:val="ListBullet"/>
            </w:pPr>
            <w:r w:rsidRPr="00F07079">
              <w:t>Components, operating principles and characteristics of typical weapons, explosives, prohibited items or LAG products that may be contained on a person or in personal effects</w:t>
            </w:r>
          </w:p>
          <w:p w:rsidR="00000000" w:rsidRPr="00F07079" w:rsidP="00F07079">
            <w:pPr>
              <w:pStyle w:val="ListBullet"/>
            </w:pPr>
            <w:r w:rsidRPr="00F07079">
              <w:t>Methods and techniques for screening people</w:t>
            </w:r>
          </w:p>
          <w:p w:rsidR="00000000" w:rsidRPr="00F07079" w:rsidP="00F07079">
            <w:pPr>
              <w:pStyle w:val="ListBullet"/>
            </w:pPr>
            <w:r w:rsidRPr="00F07079">
              <w:t>Correct position, speed and gait of p</w:t>
            </w:r>
            <w:r w:rsidRPr="00F07079">
              <w:t>ersons walking through metal detection equipment</w:t>
            </w:r>
          </w:p>
          <w:p w:rsidR="00000000" w:rsidRPr="00F07079" w:rsidP="00F07079">
            <w:pPr>
              <w:pStyle w:val="ListBullet"/>
            </w:pPr>
            <w:r w:rsidRPr="00F07079">
              <w:t>Duty of care, code of conduct and code of ethics requirements</w:t>
            </w:r>
          </w:p>
          <w:p w:rsidR="00000000" w:rsidRPr="00F07079" w:rsidP="00F07079">
            <w:pPr>
              <w:pStyle w:val="ListBullet"/>
            </w:pPr>
            <w:r w:rsidRPr="00F07079">
              <w:t>Emergency and evacuation procedures</w:t>
            </w:r>
          </w:p>
          <w:p w:rsidR="00000000" w:rsidRPr="00F07079" w:rsidP="00F07079">
            <w:pPr>
              <w:pStyle w:val="ListBullet"/>
            </w:pPr>
            <w:r w:rsidRPr="00F07079">
              <w:t>Layout and access points of premises</w:t>
            </w:r>
          </w:p>
          <w:p w:rsidR="00000000" w:rsidRPr="00F07079" w:rsidP="00F07079">
            <w:pPr>
              <w:pStyle w:val="ListBullet"/>
            </w:pPr>
            <w:r w:rsidRPr="00F07079">
              <w:t>Legislative requirements relating to searching people</w:t>
            </w:r>
          </w:p>
          <w:p w:rsidR="00000000" w:rsidRPr="00F07079" w:rsidP="00F07079">
            <w:pPr>
              <w:pStyle w:val="ListBullet"/>
            </w:pPr>
            <w:r w:rsidRPr="00F07079">
              <w:t>Limits of own resp</w:t>
            </w:r>
            <w:r w:rsidRPr="00F07079">
              <w:t xml:space="preserve">onsibility and authority in relation to dealing with identified weapons, explosives, prohibited items or LAG products </w:t>
            </w:r>
          </w:p>
          <w:p w:rsidR="00000000" w:rsidRPr="00F07079" w:rsidP="00F07079">
            <w:pPr>
              <w:pStyle w:val="ListBullet"/>
            </w:pPr>
            <w:r w:rsidRPr="00F07079">
              <w:t>Operational principles of screening equipment</w:t>
            </w:r>
          </w:p>
          <w:p w:rsidR="00000000" w:rsidRPr="00F07079" w:rsidP="00F07079">
            <w:pPr>
              <w:pStyle w:val="ListBullet"/>
            </w:pPr>
            <w:r w:rsidRPr="00F07079">
              <w:t>Positive alarm response procedures</w:t>
            </w:r>
          </w:p>
          <w:p w:rsidR="00000000" w:rsidRPr="00F07079" w:rsidP="00F07079">
            <w:pPr>
              <w:pStyle w:val="ListBullet"/>
            </w:pPr>
            <w:r w:rsidRPr="00F07079">
              <w:t>Principles of effective communication including interper</w:t>
            </w:r>
            <w:r w:rsidRPr="00F07079">
              <w:t>sonal techniques</w:t>
            </w:r>
          </w:p>
          <w:p w:rsidR="00000000" w:rsidRPr="00F07079" w:rsidP="00F07079">
            <w:pPr>
              <w:pStyle w:val="ListBullet"/>
            </w:pPr>
            <w:r w:rsidRPr="00F07079">
              <w:t>Procedures for conducting frisk search of persons</w:t>
            </w:r>
          </w:p>
          <w:p w:rsidR="00000000" w:rsidRPr="00F07079" w:rsidP="00F07079">
            <w:pPr>
              <w:pStyle w:val="ListBullet"/>
            </w:pPr>
            <w:r w:rsidRPr="00F07079">
              <w:t>Procedures for screening infants, children and persons with special needs</w:t>
            </w:r>
          </w:p>
          <w:p w:rsidR="00000000" w:rsidRPr="00F07079" w:rsidP="00F07079">
            <w:pPr>
              <w:pStyle w:val="ListBullet"/>
            </w:pPr>
            <w:r w:rsidRPr="00F07079">
              <w:t xml:space="preserve">Procedures for reporting identified weapons, explosives, prohibited items or LAG products </w:t>
            </w:r>
          </w:p>
          <w:p w:rsidR="00000000" w:rsidRPr="00F07079" w:rsidP="00F07079">
            <w:pPr>
              <w:pStyle w:val="ListBullet"/>
            </w:pPr>
            <w:r w:rsidRPr="00F07079">
              <w:t>Procedures for selecting</w:t>
            </w:r>
            <w:r w:rsidRPr="00F07079">
              <w:t xml:space="preserve"> a random sample of persons for screening with Explosive Trace Detection (ETD) equipment</w:t>
            </w:r>
          </w:p>
          <w:p w:rsidR="00000000" w:rsidRPr="00F07079" w:rsidP="00F07079">
            <w:pPr>
              <w:pStyle w:val="ListBullet"/>
            </w:pPr>
            <w:r w:rsidRPr="00F07079">
              <w:t>Procedures to identify, handle and isolate weapons, explosives, prohibited items or LAG products</w:t>
            </w:r>
          </w:p>
          <w:p w:rsidR="00000000" w:rsidRPr="00F07079" w:rsidP="00F07079">
            <w:pPr>
              <w:pStyle w:val="ListBullet"/>
            </w:pPr>
            <w:r w:rsidRPr="00F07079">
              <w:t>Situations requiring a law enforcement officer or emergency services</w:t>
            </w:r>
          </w:p>
          <w:p w:rsidR="00000000" w:rsidRPr="00F07079" w:rsidP="00F07079">
            <w:pPr>
              <w:pStyle w:val="ListBullet"/>
            </w:pPr>
            <w:r w:rsidRPr="00F07079">
              <w:t>P</w:t>
            </w:r>
            <w:r w:rsidRPr="00F07079">
              <w:t>rinciples of customer service and contribution to minimising delays of passengers at airports</w:t>
            </w:r>
          </w:p>
          <w:p w:rsidR="00000000" w:rsidRPr="00F07079" w:rsidP="00F07079">
            <w:pPr>
              <w:pStyle w:val="ListBullet"/>
            </w:pPr>
            <w:r w:rsidRPr="00F07079">
              <w:t>Workplace standards for minimising passenger delays</w:t>
            </w:r>
          </w:p>
          <w:p w:rsidR="00000000" w:rsidRPr="00F07079" w:rsidP="00F07079">
            <w:pPr>
              <w:pStyle w:val="ListBullet"/>
            </w:pPr>
            <w:r w:rsidRPr="00F07079">
              <w:t xml:space="preserve">Potential causes of delays when screening people that may occur in an airport environment and the action that </w:t>
            </w:r>
            <w:r w:rsidRPr="00F07079">
              <w:t xml:space="preserve">should be taken </w:t>
            </w:r>
          </w:p>
          <w:p w:rsidR="00000000" w:rsidRPr="00F07079" w:rsidP="00F07079">
            <w:pPr>
              <w:pStyle w:val="ListBullet"/>
            </w:pPr>
            <w:r w:rsidRPr="00F07079">
              <w:t xml:space="preserve">Workplace procedures in the event that screening equipment fails during screening </w:t>
            </w:r>
          </w:p>
          <w:p w:rsidR="00000000" w:rsidRPr="00F07079" w:rsidP="00F07079">
            <w:pPr>
              <w:pStyle w:val="ListBullet"/>
            </w:pPr>
            <w:r w:rsidRPr="00F07079">
              <w:t xml:space="preserve">Workplace procedures in the event that screening equipment does not meet the required standard during testing </w:t>
            </w:r>
          </w:p>
          <w:p w:rsidR="00000000" w:rsidP="00F07079">
            <w:pPr>
              <w:pStyle w:val="ListBullet"/>
              <w:rPr>
                <w:lang w:val="en-NZ"/>
              </w:rPr>
            </w:pPr>
            <w:r w:rsidRPr="00F07079">
              <w:t>Occupational health and safety requirements (OHS) relevant to the set up and operation of screening equipment</w:t>
            </w:r>
          </w:p>
        </w:tc>
      </w:tr>
      <w:tr w:rsidTr="00F070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rPr>
                <w:rStyle w:val="SpecialBold"/>
              </w:rPr>
              <w:t>Required skills:</w:t>
            </w:r>
          </w:p>
        </w:tc>
      </w:tr>
      <w:tr w:rsidTr="00F0707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Accurately identify weapons, explosives, prohibited items or LAG products</w:t>
            </w:r>
          </w:p>
          <w:p w:rsidR="00000000" w:rsidRPr="00F07079" w:rsidP="00F07079">
            <w:pPr>
              <w:pStyle w:val="ListBullet"/>
            </w:pPr>
            <w:r w:rsidRPr="00F07079">
              <w:t>Check, set up and operate screening equipment includ</w:t>
            </w:r>
            <w:r w:rsidRPr="00F07079">
              <w:t>ing equipment in use for walk through metal detection, Explosive Trace Detection, hand wands and body scanners</w:t>
            </w:r>
          </w:p>
          <w:p w:rsidR="00000000" w:rsidRPr="00F07079" w:rsidP="00F07079">
            <w:pPr>
              <w:pStyle w:val="ListBullet"/>
            </w:pPr>
            <w:r w:rsidRPr="00F07079">
              <w:t>Communicate effectively with people from different social, cultural and ethnic backgrounds and of varying physical and mental abilities</w:t>
            </w:r>
          </w:p>
          <w:p w:rsidR="00000000" w:rsidRPr="00F07079" w:rsidP="00F07079">
            <w:pPr>
              <w:pStyle w:val="ListBullet"/>
            </w:pPr>
            <w:r w:rsidRPr="00F07079">
              <w:t>Communica</w:t>
            </w:r>
            <w:r w:rsidRPr="00F07079">
              <w:t>te using clear and concise language</w:t>
            </w:r>
          </w:p>
          <w:p w:rsidR="00000000" w:rsidRPr="00F07079" w:rsidP="00F07079">
            <w:pPr>
              <w:pStyle w:val="ListBullet"/>
            </w:pPr>
            <w:r w:rsidRPr="00F07079">
              <w:t>Comply with applicable legislative requirements, regulations and codes</w:t>
            </w:r>
          </w:p>
          <w:p w:rsidR="00000000" w:rsidRPr="00F07079" w:rsidP="00F07079">
            <w:pPr>
              <w:pStyle w:val="ListBullet"/>
            </w:pPr>
            <w:r w:rsidRPr="00F07079">
              <w:t>Conduct an inspection and search of people</w:t>
            </w:r>
          </w:p>
          <w:p w:rsidR="00000000" w:rsidRPr="00F07079" w:rsidP="00F07079">
            <w:pPr>
              <w:pStyle w:val="ListBullet"/>
            </w:pPr>
            <w:r w:rsidRPr="00F07079">
              <w:t>Direct the flow of people through a screening point</w:t>
            </w:r>
          </w:p>
          <w:p w:rsidR="00000000" w:rsidRPr="00F07079" w:rsidP="00F07079">
            <w:pPr>
              <w:pStyle w:val="ListBullet"/>
            </w:pPr>
            <w:r w:rsidRPr="00F07079">
              <w:t>Maintain goodwill and professionalism when dealing wit</w:t>
            </w:r>
            <w:r w:rsidRPr="00F07079">
              <w:t>h incidents</w:t>
            </w:r>
          </w:p>
          <w:p w:rsidR="00000000" w:rsidRPr="00F07079" w:rsidP="00F07079">
            <w:pPr>
              <w:pStyle w:val="ListBullet"/>
            </w:pPr>
            <w:r w:rsidRPr="00F07079">
              <w:t>Monitor, identify and respond to alarms, audible and visual</w:t>
            </w:r>
          </w:p>
          <w:p w:rsidR="00000000" w:rsidRPr="00F07079" w:rsidP="00F07079">
            <w:pPr>
              <w:pStyle w:val="ListBullet"/>
            </w:pPr>
            <w:r w:rsidRPr="00F07079">
              <w:t>Present a professional image to members of the public and colleagues</w:t>
            </w:r>
          </w:p>
          <w:p w:rsidR="00000000" w:rsidRPr="00F07079" w:rsidP="00F07079">
            <w:pPr>
              <w:pStyle w:val="ListBullet"/>
            </w:pPr>
            <w:r w:rsidRPr="00F07079">
              <w:t>Recognise suspicious behaviour</w:t>
            </w:r>
          </w:p>
          <w:p w:rsidR="00000000" w:rsidRPr="00F07079" w:rsidP="00F07079">
            <w:pPr>
              <w:pStyle w:val="ListBullet"/>
            </w:pPr>
            <w:r w:rsidRPr="00F07079">
              <w:t>Record and report information</w:t>
            </w:r>
          </w:p>
          <w:p w:rsidR="00000000" w:rsidRPr="00F07079" w:rsidP="00F07079">
            <w:pPr>
              <w:pStyle w:val="ListBullet"/>
            </w:pPr>
            <w:r w:rsidRPr="00F07079">
              <w:t>Work effectively as part of a team</w:t>
            </w:r>
          </w:p>
          <w:p w:rsidR="00000000" w:rsidRPr="00F07079" w:rsidP="00F07079">
            <w:pPr>
              <w:pStyle w:val="ListBullet"/>
            </w:pPr>
            <w:r w:rsidRPr="00F07079">
              <w:t>Interpret and follow instructions and prioritise work</w:t>
            </w:r>
          </w:p>
          <w:p w:rsidR="00000000" w:rsidRPr="00F07079" w:rsidP="00F07079">
            <w:pPr>
              <w:pStyle w:val="ListBullet"/>
            </w:pPr>
            <w:r w:rsidRPr="00F07079">
              <w:t>Implement contingency plans for unexpected events that may arise when contributing to minimising of passenger delays at airports</w:t>
            </w:r>
          </w:p>
          <w:p w:rsidR="00000000" w:rsidRPr="00F07079" w:rsidP="00F07079">
            <w:pPr>
              <w:pStyle w:val="ListBullet"/>
            </w:pPr>
            <w:r w:rsidRPr="00F07079">
              <w:t xml:space="preserve">Monitor and anticipate operational problems and hazards that could cause </w:t>
            </w:r>
            <w:r w:rsidRPr="00F07079">
              <w:t>delays for passengers at airports and take appropriate action</w:t>
            </w:r>
          </w:p>
          <w:p w:rsidR="00000000" w:rsidRPr="00F07079" w:rsidP="00F07079">
            <w:pPr>
              <w:pStyle w:val="ListBullet"/>
            </w:pPr>
            <w:r w:rsidRPr="00F07079">
              <w:t>Adapt to differences in equipment and operating environment in accordance with workplace procedures</w:t>
            </w:r>
          </w:p>
          <w:p w:rsidR="00000000" w:rsidRPr="00F07079" w:rsidP="00F07079">
            <w:pPr>
              <w:pStyle w:val="ListBullet"/>
            </w:pPr>
            <w:r w:rsidRPr="00F07079">
              <w:t>Select and use required personal protective equipment conforming to industry and OHS standards</w:t>
            </w:r>
          </w:p>
          <w:p w:rsidR="00000000" w:rsidRPr="00F07079" w:rsidP="00F07079">
            <w:pPr>
              <w:pStyle w:val="ListBullet"/>
            </w:pPr>
            <w:r w:rsidRPr="00F07079">
              <w:t>Identify screening equipment failures during screening of people to enter an airside security zone or landside security zone at an airport</w:t>
            </w:r>
          </w:p>
          <w:p w:rsidR="00000000" w:rsidRPr="00F07079" w:rsidP="00F07079">
            <w:pPr>
              <w:pStyle w:val="ListBullet"/>
            </w:pPr>
            <w:r w:rsidRPr="00F07079">
              <w:t xml:space="preserve">Identify screening equipment failure during testing </w:t>
            </w:r>
          </w:p>
        </w:tc>
      </w:tr>
    </w:tbl>
    <w:p w:rsidR="00000000" w:rsidRPr="00F07079" w:rsidP="00F07079">
      <w:pPr>
        <w:pStyle w:val="BodyText"/>
      </w:pPr>
    </w:p>
    <w:p w:rsidR="00000000" w:rsidRPr="00F07079" w:rsidP="00F07079">
      <w:pPr>
        <w:pStyle w:val="AllowPageBreak"/>
      </w:pPr>
    </w:p>
    <w:p w:rsidR="00000000" w:rsidRPr="00F07079" w:rsidP="00F07079">
      <w:pPr>
        <w:pStyle w:val="Heading1"/>
      </w:pPr>
      <w:bookmarkStart w:id="10" w:name="O_479373"/>
      <w:bookmarkEnd w:id="10"/>
      <w:r w:rsidRPr="00F07079">
        <w:t>Evidence Guide</w:t>
      </w:r>
    </w:p>
    <w:tbl>
      <w:tblPr>
        <w:tblW w:w="9499" w:type="dxa"/>
        <w:tblLayout w:type="fixed"/>
        <w:tblCellMar>
          <w:left w:w="62" w:type="dxa"/>
          <w:right w:w="62" w:type="dxa"/>
        </w:tblCellMar>
        <w:tblLook w:val="0000"/>
      </w:tblPr>
      <w:tblGrid>
        <w:gridCol w:w="3340"/>
        <w:gridCol w:w="6159"/>
      </w:tblGrid>
      <w:tr w:rsidTr="00DC117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The evidence guide provides a</w:t>
            </w:r>
            <w:r w:rsidRPr="00F07079">
              <w:t>dvice on assessment and must be read in conjunction with the performance criteria, required knowledge and skills, the range statement and the assessment guidelines for this Training Package.</w:t>
            </w:r>
          </w:p>
        </w:tc>
      </w:tr>
      <w:tr w:rsidTr="00DC117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The evidence required to demonstrate competency in this unit must be relevant to and satisfy all of the requirements of the elements and performance criteria of t</w:t>
            </w:r>
            <w:r w:rsidRPr="00F07079">
              <w:t>his unit and include:</w:t>
            </w:r>
          </w:p>
          <w:p w:rsidR="00000000" w:rsidRPr="00F07079" w:rsidP="00F07079">
            <w:pPr>
              <w:pStyle w:val="ListBullet2"/>
            </w:pPr>
            <w:r w:rsidRPr="00F07079">
              <w:t>demonstrate the ability to prepare equipment for screening people in accordance with the manufacturer’s instructions, legislative requirements and workplace procedures</w:t>
            </w:r>
          </w:p>
          <w:p w:rsidR="00000000" w:rsidRPr="00F07079" w:rsidP="00F07079">
            <w:pPr>
              <w:pStyle w:val="ListBullet2"/>
            </w:pPr>
            <w:r w:rsidRPr="00F07079">
              <w:t>demonstrate the ability to screen people using screening equipmen</w:t>
            </w:r>
            <w:r w:rsidRPr="00F07079">
              <w:t>t in accordance with legislative requirements and workplace procedures</w:t>
            </w:r>
          </w:p>
          <w:p w:rsidR="00000000" w:rsidRPr="00F07079" w:rsidP="00F07079">
            <w:pPr>
              <w:pStyle w:val="ListBullet2"/>
            </w:pPr>
            <w:r w:rsidRPr="00F07079">
              <w:t>demonstrate the ability to take the correct action when weapons, explosives, prohibited items or LAG products are detected during screening of people in accordance with legislative requirements and workplace procedures</w:t>
            </w:r>
          </w:p>
          <w:p w:rsidR="00000000" w:rsidRPr="00F07079" w:rsidP="00F07079">
            <w:pPr>
              <w:pStyle w:val="ListBullet2"/>
            </w:pPr>
            <w:r w:rsidRPr="00F07079">
              <w:t>conduct a frisk search of a person fo</w:t>
            </w:r>
            <w:r w:rsidRPr="00F07079">
              <w:t>llowing correct techniques and procedures and in accordance with OHS procedures, legislative requirements and workplace procedures</w:t>
            </w:r>
          </w:p>
          <w:p w:rsidR="00000000" w:rsidP="00F07079">
            <w:pPr>
              <w:pStyle w:val="ListBullet2"/>
              <w:rPr>
                <w:lang w:val="en-NZ"/>
              </w:rPr>
            </w:pPr>
            <w:r w:rsidRPr="00F07079">
              <w:t>demonstrate the ability to modify approach in accordance with legislative requirements and workplace procedures when screenin</w:t>
            </w:r>
            <w:r w:rsidRPr="00F07079">
              <w:t>g infants, children and persons with special needs</w:t>
            </w:r>
          </w:p>
        </w:tc>
      </w:tr>
      <w:tr w:rsidTr="00DC117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Performance is demonstrated consistently over a period of time and in a suitable range of contexts</w:t>
            </w:r>
          </w:p>
          <w:p w:rsidR="00000000" w:rsidRPr="00F07079" w:rsidP="00F07079">
            <w:pPr>
              <w:pStyle w:val="ListBullet"/>
            </w:pPr>
            <w:r w:rsidRPr="00F07079">
              <w:t>Resources for assessment include:</w:t>
            </w:r>
          </w:p>
          <w:p w:rsidR="00000000" w:rsidRPr="00F07079" w:rsidP="00F07079">
            <w:pPr>
              <w:pStyle w:val="ListBullet2"/>
            </w:pPr>
            <w:r w:rsidRPr="00F07079">
              <w:t>a range of relevant exercises, case studies and/or other simulated practical and knowledge assessment, and/or</w:t>
            </w:r>
          </w:p>
          <w:p w:rsidR="00000000" w:rsidRPr="00F07079" w:rsidP="00F07079">
            <w:pPr>
              <w:pStyle w:val="ListBullet2"/>
            </w:pPr>
            <w:r w:rsidRPr="00F07079">
              <w:t>access to an appropriate range of relevant operational situations in the workplace</w:t>
            </w:r>
          </w:p>
          <w:p w:rsidR="00000000" w:rsidRPr="00F07079" w:rsidP="00F07079">
            <w:pPr>
              <w:pStyle w:val="ListBullet"/>
            </w:pPr>
            <w:r w:rsidRPr="00F07079">
              <w:t>In both real and simulated environments, access is required to</w:t>
            </w:r>
            <w:r w:rsidRPr="00F07079">
              <w:t>:</w:t>
            </w:r>
          </w:p>
          <w:p w:rsidR="00000000" w:rsidRPr="00F07079" w:rsidP="00F07079">
            <w:pPr>
              <w:pStyle w:val="ListBullet2"/>
            </w:pPr>
            <w:r w:rsidRPr="00F07079">
              <w:t>relevant and appropriate materials and equipment, and</w:t>
            </w:r>
          </w:p>
          <w:p w:rsidR="00000000" w:rsidP="00F07079">
            <w:pPr>
              <w:pStyle w:val="ListBullet2"/>
              <w:rPr>
                <w:lang w:val="en-NZ"/>
              </w:rPr>
            </w:pPr>
            <w:r w:rsidRPr="00F07079">
              <w:t>applicable documentation including workplace procedures, regulations, codes of practice and operation manuals</w:t>
            </w:r>
          </w:p>
        </w:tc>
      </w:tr>
      <w:tr w:rsidTr="00DC117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As a minimum, assessment of knowledge must be conducted through appropriate written/oral tests</w:t>
            </w:r>
          </w:p>
          <w:p w:rsidR="00000000" w:rsidRPr="00F07079" w:rsidP="00F07079">
            <w:pPr>
              <w:pStyle w:val="ListBullet"/>
            </w:pPr>
            <w:r w:rsidRPr="00F07079">
              <w:t>Practical assessment must occur:</w:t>
            </w:r>
          </w:p>
          <w:p w:rsidR="00000000" w:rsidRPr="00F07079" w:rsidP="00F07079">
            <w:pPr>
              <w:pStyle w:val="ListBullet2"/>
            </w:pPr>
            <w:r w:rsidRPr="00F07079">
              <w:t>through activities in an appropriately simulated environment at the registered training organisation, and/or</w:t>
            </w:r>
          </w:p>
          <w:p w:rsidR="00000000" w:rsidRPr="00F07079" w:rsidP="00F07079">
            <w:pPr>
              <w:pStyle w:val="ListBullet2"/>
            </w:pPr>
            <w:r w:rsidRPr="00F07079">
              <w:t xml:space="preserve">in an appropriate </w:t>
            </w:r>
            <w:r w:rsidRPr="00F07079">
              <w:t>range of situations in the workplace</w:t>
            </w:r>
          </w:p>
        </w:tc>
      </w:tr>
    </w:tbl>
    <w:p w:rsidR="00000000" w:rsidRPr="00F07079" w:rsidP="00F07079">
      <w:pPr>
        <w:pStyle w:val="BodyText"/>
      </w:pPr>
    </w:p>
    <w:p w:rsidR="00000000" w:rsidRPr="00F07079" w:rsidP="00F07079">
      <w:pPr>
        <w:pStyle w:val="AllowPageBreak"/>
      </w:pPr>
    </w:p>
    <w:p w:rsidR="00000000" w:rsidRPr="00F07079" w:rsidP="00F07079">
      <w:pPr>
        <w:pStyle w:val="Heading1"/>
      </w:pPr>
      <w:bookmarkStart w:id="11" w:name="O_479374"/>
      <w:bookmarkEnd w:id="11"/>
      <w:r w:rsidRPr="00F07079">
        <w:t>Range Statement</w:t>
      </w:r>
    </w:p>
    <w:tbl>
      <w:tblPr>
        <w:tblW w:w="9640" w:type="dxa"/>
        <w:tblLayout w:type="fixed"/>
        <w:tblCellMar>
          <w:left w:w="62" w:type="dxa"/>
          <w:right w:w="62" w:type="dxa"/>
        </w:tblCellMar>
        <w:tblLook w:val="0000"/>
      </w:tblPr>
      <w:tblGrid>
        <w:gridCol w:w="3303"/>
        <w:gridCol w:w="6337"/>
      </w:tblGrid>
      <w:tr w:rsidTr="00DC117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The range statement relates to the unit of competency as a whole. It allows for different work environments and situations that may affect performance.</w:t>
            </w:r>
          </w:p>
        </w:tc>
      </w:tr>
      <w:tr w:rsidTr="00DC117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Legislative requirements may relate to:</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the Aviation Transport Security Act (and amendments)</w:t>
            </w:r>
          </w:p>
          <w:p w:rsidR="00000000" w:rsidRPr="00F07079" w:rsidP="00F07079">
            <w:pPr>
              <w:pStyle w:val="ListBullet"/>
            </w:pPr>
            <w:r w:rsidRPr="00F07079">
              <w:t>the Aviation Transport Security Regulations</w:t>
            </w:r>
          </w:p>
          <w:p w:rsidR="00000000" w:rsidRPr="00F07079" w:rsidP="00F07079">
            <w:pPr>
              <w:pStyle w:val="ListBullet"/>
            </w:pPr>
            <w:r w:rsidRPr="00F07079">
              <w:t>the organisation’s transport security program as approved under the Aviation Transport Security Act</w:t>
            </w:r>
          </w:p>
          <w:p w:rsidR="00000000" w:rsidRPr="00F07079" w:rsidP="00F07079">
            <w:pPr>
              <w:pStyle w:val="ListBullet"/>
            </w:pPr>
            <w:r w:rsidRPr="00F07079">
              <w:t>Notices made under</w:t>
            </w:r>
            <w:r w:rsidRPr="00F07079">
              <w:t xml:space="preserve"> the Act and the Regulations</w:t>
            </w:r>
          </w:p>
          <w:p w:rsidR="00000000" w:rsidP="00F07079">
            <w:pPr>
              <w:pStyle w:val="ListBullet"/>
              <w:rPr>
                <w:lang w:val="en-NZ"/>
              </w:rPr>
            </w:pPr>
            <w:r w:rsidRPr="00F07079">
              <w:t>other Regulations relating to security screening at an airport</w:t>
            </w:r>
          </w:p>
        </w:tc>
      </w:tr>
      <w:tr w:rsidTr="00DC117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Workplace procedures or requirements may relate to:</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applicable legislative requirements and Aviation Screening Notices</w:t>
            </w:r>
          </w:p>
          <w:p w:rsidR="00000000" w:rsidRPr="00F07079" w:rsidP="00F07079">
            <w:pPr>
              <w:pStyle w:val="ListBullet"/>
            </w:pPr>
            <w:r w:rsidRPr="00F07079">
              <w:t>access and equity policies, principles and practices</w:t>
            </w:r>
          </w:p>
          <w:p w:rsidR="00000000" w:rsidRPr="00F07079" w:rsidP="00F07079">
            <w:pPr>
              <w:pStyle w:val="ListBullet"/>
            </w:pPr>
            <w:r w:rsidRPr="00F07079">
              <w:t>client service standards</w:t>
            </w:r>
          </w:p>
          <w:p w:rsidR="00000000" w:rsidRPr="00F07079" w:rsidP="00F07079">
            <w:pPr>
              <w:pStyle w:val="ListBullet"/>
            </w:pPr>
            <w:r w:rsidRPr="00F07079">
              <w:t>code of conduct or ethics</w:t>
            </w:r>
          </w:p>
          <w:p w:rsidR="00000000" w:rsidRPr="00F07079" w:rsidP="00F07079">
            <w:pPr>
              <w:pStyle w:val="ListBullet"/>
            </w:pPr>
            <w:r w:rsidRPr="00F07079">
              <w:t>communication and reporting procedures</w:t>
            </w:r>
          </w:p>
          <w:p w:rsidR="00000000" w:rsidRPr="00F07079" w:rsidP="00F07079">
            <w:pPr>
              <w:pStyle w:val="ListBullet"/>
            </w:pPr>
            <w:r w:rsidRPr="00F07079">
              <w:t>complaint and dispute resolution procedures</w:t>
            </w:r>
          </w:p>
          <w:p w:rsidR="00000000" w:rsidRPr="00F07079" w:rsidP="00F07079">
            <w:pPr>
              <w:pStyle w:val="ListBullet"/>
            </w:pPr>
            <w:r w:rsidRPr="00F07079">
              <w:t>emergency and evacuation procedures</w:t>
            </w:r>
          </w:p>
          <w:p w:rsidR="00000000" w:rsidRPr="00F07079" w:rsidP="00F07079">
            <w:pPr>
              <w:pStyle w:val="ListBullet"/>
            </w:pPr>
            <w:r w:rsidRPr="00F07079">
              <w:t xml:space="preserve">employer and employee rights and </w:t>
            </w:r>
            <w:r w:rsidRPr="00F07079">
              <w:t>responsibilities</w:t>
            </w:r>
          </w:p>
          <w:p w:rsidR="00000000" w:rsidRPr="00F07079" w:rsidP="00F07079">
            <w:pPr>
              <w:pStyle w:val="ListBullet"/>
            </w:pPr>
            <w:r w:rsidRPr="00F07079">
              <w:t>equipment use and maintenance</w:t>
            </w:r>
          </w:p>
          <w:p w:rsidR="00000000" w:rsidRPr="00F07079" w:rsidP="00F07079">
            <w:pPr>
              <w:pStyle w:val="ListBullet"/>
            </w:pPr>
            <w:r w:rsidRPr="00F07079">
              <w:t>OHS policies and procedures</w:t>
            </w:r>
          </w:p>
          <w:p w:rsidR="00000000" w:rsidRPr="00F07079" w:rsidP="00F07079">
            <w:pPr>
              <w:pStyle w:val="ListBullet"/>
            </w:pPr>
            <w:r w:rsidRPr="00F07079">
              <w:t>own role, responsibility and authority</w:t>
            </w:r>
          </w:p>
          <w:p w:rsidR="00000000" w:rsidRPr="00F07079" w:rsidP="00F07079">
            <w:pPr>
              <w:pStyle w:val="ListBullet"/>
            </w:pPr>
            <w:r w:rsidRPr="00F07079">
              <w:t>privacy and confidentiality</w:t>
            </w:r>
          </w:p>
          <w:p w:rsidR="00000000" w:rsidP="00F07079">
            <w:pPr>
              <w:pStyle w:val="ListBullet"/>
              <w:rPr>
                <w:lang w:val="en-NZ"/>
              </w:rPr>
            </w:pPr>
            <w:r w:rsidRPr="00F07079">
              <w:t>standard operating procedures for screening</w:t>
            </w:r>
          </w:p>
        </w:tc>
      </w:tr>
      <w:tr w:rsidTr="00DC117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Airside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the security restricted area</w:t>
            </w:r>
          </w:p>
          <w:p w:rsidR="00000000" w:rsidP="00F07079">
            <w:pPr>
              <w:pStyle w:val="ListBullet"/>
              <w:rPr>
                <w:lang w:val="en-NZ"/>
              </w:rPr>
            </w:pPr>
            <w:r w:rsidRPr="00F07079">
              <w:t>the enhanced inspection area</w:t>
            </w:r>
          </w:p>
        </w:tc>
      </w:tr>
      <w:tr w:rsidTr="00DC117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Landside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the sterile area</w:t>
            </w:r>
          </w:p>
          <w:p w:rsidR="00000000" w:rsidRPr="00F07079" w:rsidP="00F07079">
            <w:pPr>
              <w:pStyle w:val="ListBullet"/>
            </w:pPr>
            <w:r w:rsidRPr="00F07079">
              <w:t>the fuel storage zone</w:t>
            </w:r>
          </w:p>
          <w:p w:rsidR="00000000" w:rsidRPr="00F07079" w:rsidP="00F07079">
            <w:pPr>
              <w:pStyle w:val="ListBullet"/>
            </w:pPr>
            <w:r w:rsidRPr="00F07079">
              <w:t>the air traffic control facilities zone</w:t>
            </w:r>
          </w:p>
          <w:p w:rsidR="00000000" w:rsidP="00F07079">
            <w:pPr>
              <w:pStyle w:val="ListBullet"/>
              <w:rPr>
                <w:lang w:val="en-NZ"/>
              </w:rPr>
            </w:pPr>
            <w:r w:rsidRPr="00F07079">
              <w:t>the navigational aids zone</w:t>
            </w:r>
          </w:p>
        </w:tc>
      </w:tr>
      <w:tr w:rsidTr="00DC117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Screening equipment includes:</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walk thro</w:t>
            </w:r>
            <w:r w:rsidRPr="00F07079">
              <w:t>ugh metal detector</w:t>
            </w:r>
          </w:p>
          <w:p w:rsidR="00000000" w:rsidRPr="00F07079" w:rsidP="00F07079">
            <w:pPr>
              <w:pStyle w:val="ListBullet"/>
            </w:pPr>
            <w:r w:rsidRPr="00F07079">
              <w:t>hand-held metal detector (HHMD)</w:t>
            </w:r>
          </w:p>
          <w:p w:rsidR="00000000" w:rsidRPr="00F07079" w:rsidP="00F07079">
            <w:pPr>
              <w:pStyle w:val="ListBullet"/>
            </w:pPr>
            <w:r w:rsidRPr="00F07079">
              <w:t>Explosive Trace Detection (ETD)</w:t>
            </w:r>
          </w:p>
          <w:p w:rsidR="00000000" w:rsidP="00F07079">
            <w:pPr>
              <w:pStyle w:val="ListBullet"/>
              <w:rPr>
                <w:lang w:val="en-NZ"/>
              </w:rPr>
            </w:pPr>
            <w:r w:rsidRPr="00F07079">
              <w:t>whole body scanner</w:t>
            </w:r>
          </w:p>
        </w:tc>
      </w:tr>
      <w:tr w:rsidTr="00DC117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Airport patrons may include:</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aviation staff</w:t>
            </w:r>
          </w:p>
          <w:p w:rsidR="00000000" w:rsidRPr="00F07079" w:rsidP="00F07079">
            <w:pPr>
              <w:pStyle w:val="ListBullet"/>
            </w:pPr>
            <w:r w:rsidRPr="00F07079">
              <w:t>airline passengers</w:t>
            </w:r>
          </w:p>
          <w:p w:rsidR="00000000" w:rsidRPr="00F07079" w:rsidP="00F07079">
            <w:pPr>
              <w:pStyle w:val="ListBullet"/>
            </w:pPr>
            <w:r w:rsidRPr="00F07079">
              <w:t>clients</w:t>
            </w:r>
          </w:p>
          <w:p w:rsidR="00000000" w:rsidRPr="00F07079" w:rsidP="00F07079">
            <w:pPr>
              <w:pStyle w:val="ListBullet"/>
            </w:pPr>
            <w:r w:rsidRPr="00F07079">
              <w:t>security personnel</w:t>
            </w:r>
          </w:p>
          <w:p w:rsidR="00000000" w:rsidRPr="00F07079" w:rsidP="00F07079">
            <w:pPr>
              <w:pStyle w:val="ListBullet"/>
            </w:pPr>
            <w:r w:rsidRPr="00F07079">
              <w:t>visitors</w:t>
            </w:r>
          </w:p>
          <w:p w:rsidR="00000000" w:rsidP="00F07079">
            <w:pPr>
              <w:pStyle w:val="ListBullet"/>
              <w:rPr>
                <w:lang w:val="en-NZ"/>
              </w:rPr>
            </w:pPr>
            <w:r w:rsidRPr="00F07079">
              <w:t>contractors</w:t>
            </w:r>
          </w:p>
        </w:tc>
      </w:tr>
      <w:tr w:rsidTr="00DC117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Weapons, explosives, prohibited items or LAG products are:</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as described under the Regulations</w:t>
            </w:r>
          </w:p>
          <w:p w:rsidR="00000000" w:rsidP="00F07079">
            <w:pPr>
              <w:pStyle w:val="ListBullet"/>
              <w:rPr>
                <w:lang w:val="en-NZ"/>
              </w:rPr>
            </w:pPr>
            <w:r w:rsidRPr="00F07079">
              <w:t>those items specified by the client, or by federal, state or territory statutes (including impermissible LAG products)</w:t>
            </w:r>
          </w:p>
        </w:tc>
      </w:tr>
      <w:tr w:rsidTr="00DC117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Social and cultural differences may relat</w:t>
            </w:r>
            <w:r w:rsidRPr="00F07079">
              <w:t>e to:</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dress and personal presentation</w:t>
            </w:r>
          </w:p>
          <w:p w:rsidR="00000000" w:rsidRPr="00F07079" w:rsidP="00F07079">
            <w:pPr>
              <w:pStyle w:val="ListBullet"/>
            </w:pPr>
            <w:r w:rsidRPr="00F07079">
              <w:t>gender and gender identity</w:t>
            </w:r>
          </w:p>
          <w:p w:rsidR="00000000" w:rsidRPr="00F07079" w:rsidP="00F07079">
            <w:pPr>
              <w:pStyle w:val="ListBullet"/>
            </w:pPr>
            <w:r w:rsidRPr="00F07079">
              <w:t>food preferences</w:t>
            </w:r>
          </w:p>
          <w:p w:rsidR="00000000" w:rsidRPr="00F07079" w:rsidP="00F07079">
            <w:pPr>
              <w:pStyle w:val="ListBullet"/>
            </w:pPr>
            <w:r w:rsidRPr="00F07079">
              <w:t>language</w:t>
            </w:r>
          </w:p>
          <w:p w:rsidR="00000000" w:rsidRPr="00F07079" w:rsidP="00F07079">
            <w:pPr>
              <w:pStyle w:val="ListBullet"/>
            </w:pPr>
            <w:r w:rsidRPr="00F07079">
              <w:t>religion</w:t>
            </w:r>
          </w:p>
          <w:p w:rsidR="00000000" w:rsidRPr="00F07079" w:rsidP="00F07079">
            <w:pPr>
              <w:pStyle w:val="ListBullet"/>
            </w:pPr>
            <w:r w:rsidRPr="00F07079">
              <w:t>social conventions</w:t>
            </w:r>
          </w:p>
          <w:p w:rsidR="00000000" w:rsidRPr="00F07079" w:rsidP="00F07079">
            <w:pPr>
              <w:pStyle w:val="ListBullet"/>
            </w:pPr>
            <w:r w:rsidRPr="00F07079">
              <w:t>traditional practices</w:t>
            </w:r>
          </w:p>
          <w:p w:rsidR="00000000" w:rsidP="00F07079">
            <w:pPr>
              <w:pStyle w:val="ListBullet"/>
              <w:rPr>
                <w:lang w:val="en-NZ"/>
              </w:rPr>
            </w:pPr>
            <w:r w:rsidRPr="00F07079">
              <w:t>values and beliefs</w:t>
            </w:r>
          </w:p>
        </w:tc>
      </w:tr>
      <w:tr w:rsidTr="00DC117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07079">
            <w:pPr>
              <w:pStyle w:val="BodyText"/>
              <w:rPr>
                <w:lang w:val="en-NZ"/>
              </w:rPr>
            </w:pPr>
            <w:r w:rsidRPr="00F07079">
              <w:t>Persons with special needs may include:</w:t>
            </w:r>
          </w:p>
        </w:tc>
        <w:tc>
          <w:tcPr>
            <w:tcW w:w="6337" w:type="dxa"/>
            <w:tcBorders>
              <w:top w:val="nil"/>
              <w:left w:val="nil"/>
              <w:bottom w:val="nil"/>
              <w:right w:val="nil"/>
            </w:tcBorders>
            <w:tcMar>
              <w:top w:w="0" w:type="dxa"/>
              <w:left w:w="62" w:type="dxa"/>
              <w:bottom w:w="0" w:type="dxa"/>
              <w:right w:w="62" w:type="dxa"/>
            </w:tcMar>
          </w:tcPr>
          <w:p w:rsidR="00000000" w:rsidRPr="00F07079" w:rsidP="00F07079">
            <w:pPr>
              <w:pStyle w:val="ListBullet"/>
            </w:pPr>
            <w:r w:rsidRPr="00F07079">
              <w:t>a pers</w:t>
            </w:r>
            <w:r w:rsidRPr="00F07079">
              <w:t>on in a wheelchair who may or may not be able to stand unassisted</w:t>
            </w:r>
          </w:p>
          <w:p w:rsidR="00000000" w:rsidRPr="00F07079" w:rsidP="00F07079">
            <w:pPr>
              <w:pStyle w:val="ListBullet"/>
            </w:pPr>
            <w:r w:rsidRPr="00F07079">
              <w:t>a person not in a wheelchair but who requires a walking aid</w:t>
            </w:r>
          </w:p>
          <w:p w:rsidR="00000000" w:rsidRPr="00F07079" w:rsidP="00F07079">
            <w:pPr>
              <w:pStyle w:val="ListBullet"/>
            </w:pPr>
            <w:r w:rsidRPr="00F07079">
              <w:t>a person who is hearing impaired</w:t>
            </w:r>
          </w:p>
          <w:p w:rsidR="00000000" w:rsidRPr="00F07079" w:rsidP="00F07079">
            <w:pPr>
              <w:pStyle w:val="ListBullet"/>
            </w:pPr>
            <w:r w:rsidRPr="00F07079">
              <w:t>a person who is vision impaired</w:t>
            </w:r>
          </w:p>
          <w:p w:rsidR="00000000" w:rsidRPr="00F07079" w:rsidP="00F07079">
            <w:pPr>
              <w:pStyle w:val="ListBullet"/>
            </w:pPr>
            <w:r w:rsidRPr="00F07079">
              <w:t xml:space="preserve">a person who is accompanied by an assistance or companion animal </w:t>
            </w:r>
            <w:r w:rsidRPr="00F07079">
              <w:t>(e.g. a guide dog)</w:t>
            </w:r>
          </w:p>
          <w:p w:rsidR="00000000" w:rsidRPr="00F07079" w:rsidP="00F07079">
            <w:pPr>
              <w:pStyle w:val="ListBullet"/>
            </w:pPr>
            <w:r w:rsidRPr="00F07079">
              <w:t>a person who requires the assistance of a carer</w:t>
            </w:r>
          </w:p>
          <w:p w:rsidR="00000000" w:rsidRPr="00F07079" w:rsidP="00F07079">
            <w:pPr>
              <w:pStyle w:val="ListBullet"/>
            </w:pPr>
            <w:r w:rsidRPr="00F07079">
              <w:t>a person with a prosthetic device, body brace or other medical device</w:t>
            </w:r>
          </w:p>
          <w:p w:rsidR="00000000" w:rsidRPr="00F07079" w:rsidP="00F07079">
            <w:pPr>
              <w:pStyle w:val="ListBullet"/>
            </w:pPr>
            <w:r w:rsidRPr="00F07079">
              <w:t>a parent/carer/guardian with an infant/baby</w:t>
            </w:r>
          </w:p>
        </w:tc>
      </w:tr>
    </w:tbl>
    <w:p w:rsidR="00000000" w:rsidRPr="00F07079" w:rsidP="00F07079">
      <w:pPr>
        <w:pStyle w:val="BodyText"/>
      </w:pPr>
    </w:p>
    <w:p w:rsidR="00000000" w:rsidRPr="00F07079" w:rsidP="00F07079">
      <w:pPr>
        <w:pStyle w:val="AllowPageBreak"/>
      </w:pPr>
    </w:p>
    <w:p w:rsidR="00000000" w:rsidRPr="00F07079" w:rsidP="00F07079">
      <w:pPr>
        <w:pStyle w:val="Heading1"/>
      </w:pPr>
      <w:bookmarkStart w:id="12" w:name="O_479375"/>
      <w:bookmarkEnd w:id="12"/>
      <w:r w:rsidRPr="00F07079">
        <w:t>Unit Sector(s)</w:t>
      </w:r>
    </w:p>
    <w:p w:rsidR="00000000" w:rsidRPr="00F07079" w:rsidP="00F07079">
      <w:pPr>
        <w:pStyle w:val="BodyText"/>
      </w:pPr>
      <w:r w:rsidRPr="00F07079">
        <w:t>Not applicable.</w:t>
      </w:r>
    </w:p>
    <w:p w:rsidR="00000000" w:rsidRPr="00F07079" w:rsidP="00F07079">
      <w:pPr>
        <w:pStyle w:val="AllowPageBreak"/>
      </w:pPr>
    </w:p>
    <w:p w:rsidR="00000000" w:rsidRPr="00F07079" w:rsidP="00F07079">
      <w:pPr>
        <w:pStyle w:val="Heading1"/>
      </w:pPr>
      <w:bookmarkStart w:id="13" w:name="O_479376"/>
      <w:bookmarkEnd w:id="13"/>
      <w:r w:rsidRPr="00F07079">
        <w:t>Competency field</w:t>
      </w:r>
    </w:p>
    <w:p w:rsidR="00000000" w:rsidRPr="00F07079" w:rsidP="00F07079">
      <w:pPr>
        <w:pStyle w:val="BodyText"/>
      </w:pPr>
      <w:r w:rsidRPr="00F07079">
        <w:t>O – Security</w:t>
      </w:r>
    </w:p>
    <w:p w:rsidR="00000000" w:rsidRPr="00F07079" w:rsidP="00F07079"/>
    <w:sectPr w:rsidSect="00F07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rsidRPr="00DC1178" w:rsidP="00DC11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78" w:rsidP="00F070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1178" w:rsidP="00F070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1178" w:rsidP="00F07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rsidRPr="00DC1178" w:rsidP="00DC11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78" w:rsidRPr="002D2AF8" w:rsidP="00F07079">
    <w:pPr>
      <w:pStyle w:val="Header"/>
      <w:framePr w:wrap="around"/>
    </w:pPr>
    <w:r>
      <w:fldChar w:fldCharType="begin"/>
    </w:r>
    <w:r>
      <w:instrText xml:space="preserve"> TITLE   \* MERGEFORMAT </w:instrText>
    </w:r>
    <w:r>
      <w:fldChar w:fldCharType="separate"/>
    </w:r>
    <w:r>
      <w:t>AVIO2011A Screen people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DC1178" w:rsidP="00F07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102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2B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2F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079"/>
    <w:pPr>
      <w:spacing w:before="360" w:after="60"/>
      <w:outlineLvl w:val="0"/>
    </w:pPr>
    <w:rPr>
      <w:sz w:val="32"/>
    </w:rPr>
  </w:style>
  <w:style w:type="paragraph" w:styleId="Heading2">
    <w:name w:val="heading 2"/>
    <w:basedOn w:val="HeadingBase"/>
    <w:next w:val="BodyText"/>
    <w:link w:val="Heading2Char"/>
    <w:qFormat/>
    <w:rsid w:val="00F07079"/>
    <w:pPr>
      <w:keepLines/>
      <w:spacing w:before="240" w:after="120"/>
      <w:outlineLvl w:val="1"/>
    </w:pPr>
    <w:rPr>
      <w:sz w:val="28"/>
      <w:szCs w:val="40"/>
    </w:rPr>
  </w:style>
  <w:style w:type="paragraph" w:styleId="Heading3">
    <w:name w:val="heading 3"/>
    <w:basedOn w:val="HeadingBase"/>
    <w:next w:val="BodyText"/>
    <w:link w:val="Heading3Char"/>
    <w:qFormat/>
    <w:rsid w:val="00F07079"/>
    <w:pPr>
      <w:spacing w:before="180" w:after="120"/>
      <w:outlineLvl w:val="2"/>
    </w:pPr>
    <w:rPr>
      <w:spacing w:val="-10"/>
      <w:kern w:val="32"/>
    </w:rPr>
  </w:style>
  <w:style w:type="paragraph" w:styleId="Heading4">
    <w:name w:val="heading 4"/>
    <w:basedOn w:val="HeadingBase"/>
    <w:next w:val="BodyText"/>
    <w:link w:val="Heading4Char"/>
    <w:qFormat/>
    <w:rsid w:val="00F07079"/>
    <w:pPr>
      <w:spacing w:before="160" w:after="120"/>
      <w:outlineLvl w:val="3"/>
    </w:pPr>
    <w:rPr>
      <w:sz w:val="22"/>
    </w:rPr>
  </w:style>
  <w:style w:type="paragraph" w:styleId="Heading5">
    <w:name w:val="heading 5"/>
    <w:basedOn w:val="HeadingBase"/>
    <w:next w:val="Normal"/>
    <w:link w:val="Heading5Char"/>
    <w:qFormat/>
    <w:rsid w:val="00F07079"/>
    <w:pPr>
      <w:spacing w:before="80"/>
      <w:outlineLvl w:val="4"/>
    </w:pPr>
    <w:rPr>
      <w:color w:val="918585"/>
      <w:sz w:val="20"/>
    </w:rPr>
  </w:style>
  <w:style w:type="paragraph" w:styleId="Heading6">
    <w:name w:val="heading 6"/>
    <w:basedOn w:val="HeadingBase"/>
    <w:next w:val="Normal"/>
    <w:link w:val="Heading6Char"/>
    <w:qFormat/>
    <w:rsid w:val="00F07079"/>
    <w:pPr>
      <w:spacing w:before="60"/>
      <w:outlineLvl w:val="5"/>
    </w:pPr>
    <w:rPr>
      <w:color w:val="918585"/>
      <w:sz w:val="20"/>
    </w:rPr>
  </w:style>
  <w:style w:type="paragraph" w:styleId="Heading7">
    <w:name w:val="heading 7"/>
    <w:basedOn w:val="Normal"/>
    <w:next w:val="Normal"/>
    <w:link w:val="Heading7Char"/>
    <w:qFormat/>
    <w:rsid w:val="00F07079"/>
    <w:pPr>
      <w:ind w:left="720"/>
      <w:outlineLvl w:val="6"/>
    </w:pPr>
    <w:rPr>
      <w:i/>
    </w:rPr>
  </w:style>
  <w:style w:type="paragraph" w:styleId="Heading8">
    <w:name w:val="heading 8"/>
    <w:basedOn w:val="Normal"/>
    <w:next w:val="Normal"/>
    <w:link w:val="Heading8Char"/>
    <w:qFormat/>
    <w:rsid w:val="00F07079"/>
    <w:pPr>
      <w:ind w:left="720"/>
      <w:outlineLvl w:val="7"/>
    </w:pPr>
    <w:rPr>
      <w:i/>
    </w:rPr>
  </w:style>
  <w:style w:type="paragraph" w:styleId="Heading9">
    <w:name w:val="heading 9"/>
    <w:basedOn w:val="Normal"/>
    <w:next w:val="Normal"/>
    <w:link w:val="Heading9Char"/>
    <w:qFormat/>
    <w:rsid w:val="00F07079"/>
    <w:pPr>
      <w:ind w:left="720"/>
      <w:outlineLvl w:val="8"/>
    </w:pPr>
    <w:rPr>
      <w:i/>
    </w:rPr>
  </w:style>
  <w:style w:type="character" w:default="1" w:styleId="DefaultParagraphFont">
    <w:name w:val="Default Paragraph Font"/>
    <w:uiPriority w:val="1"/>
    <w:unhideWhenUsed/>
    <w:rsid w:val="00F07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079"/>
  </w:style>
  <w:style w:type="character" w:customStyle="1" w:styleId="Heading1Char">
    <w:name w:val="Heading 1 Char"/>
    <w:basedOn w:val="DefaultParagraphFont"/>
    <w:link w:val="Heading1"/>
    <w:rsid w:val="00F07079"/>
    <w:rPr>
      <w:rFonts w:ascii="Times New Roman" w:eastAsia="Times New Roman" w:hAnsi="Times New Roman" w:cs="Times New Roman"/>
      <w:b/>
      <w:sz w:val="32"/>
      <w:szCs w:val="20"/>
      <w:lang w:eastAsia="en-US"/>
    </w:rPr>
  </w:style>
  <w:style w:type="paragraph" w:styleId="BodyText">
    <w:name w:val="Body Text"/>
    <w:basedOn w:val="Normal"/>
    <w:link w:val="BodyTextChar"/>
    <w:rsid w:val="00F070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079"/>
    <w:rPr>
      <w:rFonts w:ascii="Times New Roman" w:eastAsia="Times New Roman" w:hAnsi="Times New Roman" w:cs="Times New Roman"/>
      <w:sz w:val="24"/>
      <w:lang w:eastAsia="en-US"/>
    </w:rPr>
  </w:style>
  <w:style w:type="paragraph" w:styleId="ListBullet">
    <w:name w:val="List Bullet"/>
    <w:basedOn w:val="List"/>
    <w:rsid w:val="00F07079"/>
    <w:pPr>
      <w:numPr>
        <w:numId w:val="13"/>
      </w:numPr>
      <w:tabs>
        <w:tab w:val="clear" w:pos="340"/>
      </w:tabs>
      <w:spacing w:before="40" w:after="40"/>
    </w:pPr>
  </w:style>
  <w:style w:type="character" w:customStyle="1" w:styleId="SpecialBold">
    <w:name w:val="Special Bold"/>
    <w:basedOn w:val="DefaultParagraphFont"/>
    <w:rsid w:val="00F07079"/>
    <w:rPr>
      <w:b/>
      <w:spacing w:val="0"/>
    </w:rPr>
  </w:style>
  <w:style w:type="paragraph" w:styleId="ListBullet2">
    <w:name w:val="List Bullet 2"/>
    <w:basedOn w:val="List2"/>
    <w:rsid w:val="00F07079"/>
    <w:pPr>
      <w:numPr>
        <w:numId w:val="14"/>
      </w:numPr>
      <w:tabs>
        <w:tab w:val="clear" w:pos="680"/>
      </w:tabs>
    </w:pPr>
  </w:style>
  <w:style w:type="paragraph" w:customStyle="1" w:styleId="SuperHeading">
    <w:name w:val="SuperHeading"/>
    <w:basedOn w:val="Normal"/>
    <w:rsid w:val="00F07079"/>
    <w:pPr>
      <w:spacing w:before="240" w:after="120"/>
      <w:outlineLvl w:val="0"/>
    </w:pPr>
    <w:rPr>
      <w:rFonts w:ascii="Times New Roman" w:hAnsi="Times New Roman"/>
      <w:b/>
      <w:sz w:val="32"/>
    </w:rPr>
  </w:style>
  <w:style w:type="paragraph" w:customStyle="1" w:styleId="AllowPageBreak">
    <w:name w:val="AllowPageBreak"/>
    <w:rsid w:val="00F07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079"/>
    <w:rPr>
      <w:rFonts w:ascii="Courier New" w:eastAsia="Times New Roman" w:hAnsi="Courier New" w:cs="Times New Roman"/>
      <w:i/>
      <w:szCs w:val="20"/>
      <w:lang w:eastAsia="en-US"/>
    </w:rPr>
  </w:style>
  <w:style w:type="paragraph" w:customStyle="1" w:styleId="HeadingBase">
    <w:name w:val="Heading Base"/>
    <w:rsid w:val="00F07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079"/>
    <w:pPr>
      <w:tabs>
        <w:tab w:val="right" w:leader="dot" w:pos="9072"/>
      </w:tabs>
      <w:ind w:left="567"/>
    </w:pPr>
    <w:rPr>
      <w:szCs w:val="22"/>
    </w:rPr>
  </w:style>
  <w:style w:type="paragraph" w:customStyle="1" w:styleId="TOCBase">
    <w:name w:val="TOC Base"/>
    <w:rsid w:val="00F07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079"/>
    <w:pPr>
      <w:tabs>
        <w:tab w:val="right" w:leader="dot" w:pos="9072"/>
      </w:tabs>
      <w:spacing w:before="40" w:after="40"/>
      <w:ind w:left="284"/>
    </w:pPr>
    <w:rPr>
      <w:rFonts w:ascii="Times New Roman" w:hAnsi="Times New Roman"/>
    </w:rPr>
  </w:style>
  <w:style w:type="paragraph" w:styleId="TOC1">
    <w:name w:val="toc 1"/>
    <w:basedOn w:val="TOCBase"/>
    <w:next w:val="Normal"/>
    <w:rsid w:val="00F07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079"/>
    <w:rPr>
      <w:rFonts w:ascii="Times New Roman" w:eastAsia="Times New Roman" w:hAnsi="Times New Roman" w:cs="Times New Roman"/>
      <w:sz w:val="16"/>
      <w:lang w:eastAsia="en-US"/>
    </w:rPr>
  </w:style>
  <w:style w:type="paragraph" w:styleId="Title">
    <w:name w:val="Title"/>
    <w:basedOn w:val="HeadingBase"/>
    <w:link w:val="TitleChar"/>
    <w:qFormat/>
    <w:rsid w:val="00F07079"/>
    <w:pPr>
      <w:spacing w:before="5040"/>
      <w:jc w:val="center"/>
    </w:pPr>
    <w:rPr>
      <w:sz w:val="48"/>
      <w:szCs w:val="72"/>
      <w:lang w:val="en-US"/>
    </w:rPr>
  </w:style>
  <w:style w:type="character" w:customStyle="1" w:styleId="TitleChar">
    <w:name w:val="Title Char"/>
    <w:basedOn w:val="DefaultParagraphFont"/>
    <w:link w:val="Title"/>
    <w:rsid w:val="00F07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079"/>
    <w:pPr>
      <w:tabs>
        <w:tab w:val="left" w:pos="3600"/>
        <w:tab w:val="left" w:pos="3958"/>
      </w:tabs>
    </w:pPr>
  </w:style>
  <w:style w:type="paragraph" w:styleId="List">
    <w:name w:val="List"/>
    <w:basedOn w:val="BodyText"/>
    <w:next w:val="BodyText"/>
    <w:rsid w:val="00F07079"/>
    <w:pPr>
      <w:tabs>
        <w:tab w:val="left" w:pos="340"/>
      </w:tabs>
      <w:spacing w:before="60" w:after="60"/>
      <w:ind w:left="340" w:hanging="340"/>
    </w:pPr>
  </w:style>
  <w:style w:type="paragraph" w:customStyle="1" w:styleId="Note">
    <w:name w:val="Note"/>
    <w:basedOn w:val="BodyText"/>
    <w:rsid w:val="00F07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079"/>
    <w:pPr>
      <w:framePr w:wrap="auto" w:hAnchor="text" w:y="6049"/>
    </w:pPr>
    <w:rPr>
      <w:color w:val="000000"/>
      <w:sz w:val="40"/>
    </w:rPr>
  </w:style>
  <w:style w:type="paragraph" w:customStyle="1" w:styleId="TOCTitle">
    <w:name w:val="TOCTitle"/>
    <w:basedOn w:val="Heading1"/>
    <w:rsid w:val="00F07079"/>
    <w:pPr>
      <w:spacing w:after="240"/>
      <w:jc w:val="center"/>
      <w:outlineLvl w:val="9"/>
    </w:pPr>
    <w:rPr>
      <w:caps/>
    </w:rPr>
  </w:style>
  <w:style w:type="paragraph" w:customStyle="1" w:styleId="Version">
    <w:name w:val="Version"/>
    <w:rsid w:val="00F07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079"/>
    <w:pPr>
      <w:keepNext w:val="0"/>
      <w:tabs>
        <w:tab w:val="right" w:pos="4176"/>
      </w:tabs>
      <w:ind w:left="198" w:hanging="198"/>
    </w:pPr>
    <w:rPr>
      <w:rFonts w:ascii="Garamond" w:hAnsi="Garamond"/>
    </w:rPr>
  </w:style>
  <w:style w:type="paragraph" w:styleId="IndexHeading">
    <w:name w:val="index heading"/>
    <w:basedOn w:val="Normal"/>
    <w:next w:val="Index1"/>
    <w:semiHidden/>
    <w:rsid w:val="00F07079"/>
    <w:pPr>
      <w:spacing w:before="120" w:after="120"/>
    </w:pPr>
    <w:rPr>
      <w:rFonts w:ascii="Arial" w:hAnsi="Arial"/>
      <w:b/>
      <w:color w:val="918585"/>
      <w:sz w:val="24"/>
    </w:rPr>
  </w:style>
  <w:style w:type="paragraph" w:styleId="Header">
    <w:name w:val="header"/>
    <w:basedOn w:val="Normal"/>
    <w:link w:val="HeaderChar"/>
    <w:rsid w:val="00F07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079"/>
    <w:rPr>
      <w:rFonts w:ascii="Times New Roman" w:eastAsia="Times New Roman" w:hAnsi="Times New Roman" w:cs="Times New Roman"/>
      <w:sz w:val="16"/>
      <w:szCs w:val="20"/>
      <w:lang w:val="en-GB" w:eastAsia="en-US"/>
    </w:rPr>
  </w:style>
  <w:style w:type="paragraph" w:customStyle="1" w:styleId="Chapter">
    <w:name w:val="Chapter"/>
    <w:basedOn w:val="Normal"/>
    <w:rsid w:val="00F07079"/>
    <w:pPr>
      <w:spacing w:before="240"/>
    </w:pPr>
    <w:rPr>
      <w:rFonts w:ascii="Times New Roman" w:hAnsi="Times New Roman"/>
      <w:smallCaps/>
      <w:spacing w:val="80"/>
      <w:sz w:val="28"/>
    </w:rPr>
  </w:style>
  <w:style w:type="paragraph" w:customStyle="1" w:styleId="InChapter">
    <w:name w:val="InChapter"/>
    <w:basedOn w:val="Heading3"/>
    <w:rsid w:val="00F07079"/>
    <w:pPr>
      <w:spacing w:after="240"/>
      <w:outlineLvl w:val="9"/>
    </w:pPr>
    <w:rPr>
      <w:noProof/>
    </w:rPr>
  </w:style>
  <w:style w:type="paragraph" w:styleId="Index2">
    <w:name w:val="index 2"/>
    <w:basedOn w:val="Normal"/>
    <w:next w:val="Normal"/>
    <w:semiHidden/>
    <w:rsid w:val="00F07079"/>
    <w:pPr>
      <w:tabs>
        <w:tab w:val="right" w:pos="4176"/>
      </w:tabs>
      <w:ind w:left="568" w:hanging="284"/>
    </w:pPr>
    <w:rPr>
      <w:rFonts w:ascii="Garamond" w:hAnsi="Garamond"/>
    </w:rPr>
  </w:style>
  <w:style w:type="paragraph" w:customStyle="1" w:styleId="Byline">
    <w:name w:val="Byline"/>
    <w:rsid w:val="00F07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079"/>
    <w:pPr>
      <w:tabs>
        <w:tab w:val="clear" w:pos="3600"/>
        <w:tab w:val="clear" w:pos="3958"/>
      </w:tabs>
      <w:jc w:val="right"/>
    </w:pPr>
  </w:style>
  <w:style w:type="character" w:styleId="Emphasis">
    <w:name w:val="Emphasis"/>
    <w:basedOn w:val="DefaultParagraphFont"/>
    <w:qFormat/>
    <w:rsid w:val="00F07079"/>
    <w:rPr>
      <w:i/>
    </w:rPr>
  </w:style>
  <w:style w:type="paragraph" w:styleId="Caption">
    <w:name w:val="caption"/>
    <w:basedOn w:val="BodyText"/>
    <w:next w:val="Normal"/>
    <w:qFormat/>
    <w:rsid w:val="00F07079"/>
    <w:pPr>
      <w:framePr w:w="2268" w:hSpace="181" w:vSpace="181" w:wrap="around" w:vAnchor="text" w:hAnchor="page" w:x="1135" w:y="285" w:anchorLock="1"/>
    </w:pPr>
    <w:rPr>
      <w:i/>
    </w:rPr>
  </w:style>
  <w:style w:type="paragraph" w:customStyle="1" w:styleId="MiniTOCTitle">
    <w:name w:val="MiniTOCTitle"/>
    <w:basedOn w:val="Heading4"/>
    <w:rsid w:val="00F07079"/>
    <w:pPr>
      <w:spacing w:before="240"/>
      <w:outlineLvl w:val="9"/>
    </w:pPr>
    <w:rPr>
      <w:noProof/>
      <w:sz w:val="24"/>
    </w:rPr>
  </w:style>
  <w:style w:type="paragraph" w:customStyle="1" w:styleId="MiniTOCItem">
    <w:name w:val="MiniTOCItem"/>
    <w:basedOn w:val="ListBullet"/>
    <w:rsid w:val="00F07079"/>
    <w:pPr>
      <w:numPr>
        <w:numId w:val="0"/>
      </w:numPr>
      <w:tabs>
        <w:tab w:val="right" w:leader="dot" w:pos="6521"/>
      </w:tabs>
      <w:spacing w:before="0" w:after="0"/>
    </w:pPr>
  </w:style>
  <w:style w:type="paragraph" w:customStyle="1" w:styleId="TOFTitle">
    <w:name w:val="TOFTitle"/>
    <w:basedOn w:val="TOCTitle"/>
    <w:rsid w:val="00F07079"/>
  </w:style>
  <w:style w:type="paragraph" w:styleId="TableofFigures">
    <w:name w:val="table of figures"/>
    <w:basedOn w:val="Normal"/>
    <w:next w:val="Normal"/>
    <w:semiHidden/>
    <w:rsid w:val="00F07079"/>
    <w:pPr>
      <w:tabs>
        <w:tab w:val="right" w:leader="dot" w:pos="9072"/>
      </w:tabs>
      <w:ind w:left="970" w:hanging="403"/>
    </w:pPr>
    <w:rPr>
      <w:rFonts w:ascii="Times New Roman" w:hAnsi="Times New Roman"/>
      <w:b/>
    </w:rPr>
  </w:style>
  <w:style w:type="paragraph" w:styleId="ListNumber">
    <w:name w:val="List Number"/>
    <w:basedOn w:val="List"/>
    <w:rsid w:val="00F07079"/>
    <w:pPr>
      <w:numPr>
        <w:numId w:val="11"/>
      </w:numPr>
    </w:pPr>
  </w:style>
  <w:style w:type="character" w:customStyle="1" w:styleId="WingdingSymbols">
    <w:name w:val="Wingding Symbols"/>
    <w:rsid w:val="00F07079"/>
    <w:rPr>
      <w:rFonts w:ascii="Wingdings" w:hAnsi="Wingdings"/>
    </w:rPr>
  </w:style>
  <w:style w:type="paragraph" w:customStyle="1" w:styleId="TableHeading">
    <w:name w:val="Table Heading"/>
    <w:basedOn w:val="HeadingBase"/>
    <w:rsid w:val="00F07079"/>
    <w:pPr>
      <w:keepLines/>
      <w:pBdr>
        <w:bottom w:val="single" w:sz="6" w:space="1" w:color="918585"/>
      </w:pBdr>
      <w:spacing w:before="240"/>
    </w:pPr>
  </w:style>
  <w:style w:type="character" w:customStyle="1" w:styleId="HotSpot">
    <w:name w:val="HotSpot"/>
    <w:rsid w:val="00F07079"/>
    <w:rPr>
      <w:color w:val="0033CC"/>
      <w:u w:val="none"/>
    </w:rPr>
  </w:style>
  <w:style w:type="paragraph" w:customStyle="1" w:styleId="BodyTextRight">
    <w:name w:val="Body Text Right"/>
    <w:basedOn w:val="BodyText"/>
    <w:rsid w:val="00F07079"/>
    <w:pPr>
      <w:spacing w:before="0" w:after="0"/>
      <w:jc w:val="right"/>
    </w:pPr>
  </w:style>
  <w:style w:type="paragraph" w:styleId="Index3">
    <w:name w:val="index 3"/>
    <w:basedOn w:val="ListNumber2"/>
    <w:next w:val="Normal"/>
    <w:semiHidden/>
    <w:rsid w:val="00F07079"/>
    <w:pPr>
      <w:numPr>
        <w:numId w:val="0"/>
      </w:numPr>
      <w:tabs>
        <w:tab w:val="right" w:leader="dot" w:pos="4176"/>
      </w:tabs>
    </w:pPr>
  </w:style>
  <w:style w:type="paragraph" w:styleId="ListNumber2">
    <w:name w:val="List Number 2"/>
    <w:basedOn w:val="List2"/>
    <w:rsid w:val="00F07079"/>
    <w:pPr>
      <w:numPr>
        <w:numId w:val="10"/>
      </w:numPr>
      <w:tabs>
        <w:tab w:val="clear" w:pos="1060"/>
      </w:tabs>
    </w:pPr>
  </w:style>
  <w:style w:type="paragraph" w:customStyle="1" w:styleId="MarginNote">
    <w:name w:val="Margin Note"/>
    <w:basedOn w:val="BodyText"/>
    <w:rsid w:val="00F07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079"/>
    <w:rPr>
      <w:sz w:val="32"/>
    </w:rPr>
  </w:style>
  <w:style w:type="paragraph" w:customStyle="1" w:styleId="HeadingProcedure">
    <w:name w:val="Heading Procedure"/>
    <w:basedOn w:val="HeadingBase"/>
    <w:next w:val="Normal"/>
    <w:rsid w:val="00F07079"/>
    <w:pPr>
      <w:tabs>
        <w:tab w:val="left" w:pos="0"/>
      </w:tabs>
      <w:spacing w:before="120" w:after="60"/>
    </w:pPr>
    <w:rPr>
      <w:i/>
      <w:color w:val="918585"/>
      <w:sz w:val="22"/>
    </w:rPr>
  </w:style>
  <w:style w:type="paragraph" w:customStyle="1" w:styleId="TableBodyText">
    <w:name w:val="Table Body Text"/>
    <w:basedOn w:val="BodyText"/>
    <w:rsid w:val="00F07079"/>
    <w:pPr>
      <w:spacing w:before="60" w:after="60"/>
    </w:pPr>
  </w:style>
  <w:style w:type="paragraph" w:styleId="ListContinue">
    <w:name w:val="List Continue"/>
    <w:basedOn w:val="List"/>
    <w:rsid w:val="00F07079"/>
    <w:pPr>
      <w:ind w:firstLine="0"/>
    </w:pPr>
  </w:style>
  <w:style w:type="paragraph" w:customStyle="1" w:styleId="ListNote">
    <w:name w:val="List Note"/>
    <w:basedOn w:val="List"/>
    <w:rsid w:val="00F07079"/>
    <w:pPr>
      <w:pBdr>
        <w:top w:val="single" w:sz="6" w:space="2" w:color="918585"/>
        <w:bottom w:val="single" w:sz="6" w:space="2" w:color="918585"/>
      </w:pBdr>
      <w:tabs>
        <w:tab w:val="left" w:pos="1021"/>
      </w:tabs>
      <w:ind w:firstLine="0"/>
    </w:pPr>
  </w:style>
  <w:style w:type="paragraph" w:customStyle="1" w:styleId="Warning">
    <w:name w:val="Warning"/>
    <w:basedOn w:val="BodyText"/>
    <w:rsid w:val="00F07079"/>
    <w:pPr>
      <w:shd w:val="clear" w:color="auto" w:fill="D9D9D9"/>
      <w:tabs>
        <w:tab w:val="left" w:pos="992"/>
      </w:tabs>
      <w:ind w:left="119" w:right="119"/>
    </w:pPr>
    <w:rPr>
      <w:sz w:val="20"/>
    </w:rPr>
  </w:style>
  <w:style w:type="paragraph" w:customStyle="1" w:styleId="MarginIcons">
    <w:name w:val="Margin Icons"/>
    <w:basedOn w:val="BodyText"/>
    <w:rsid w:val="00F07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079"/>
    <w:rPr>
      <w:rFonts w:ascii="Courier New" w:hAnsi="Courier New"/>
    </w:rPr>
  </w:style>
  <w:style w:type="paragraph" w:customStyle="1" w:styleId="NoteBullet">
    <w:name w:val="Note Bullet"/>
    <w:basedOn w:val="Note"/>
    <w:rsid w:val="00F07079"/>
    <w:pPr>
      <w:tabs>
        <w:tab w:val="clear" w:pos="680"/>
      </w:tabs>
      <w:spacing w:before="60" w:after="60"/>
    </w:pPr>
  </w:style>
  <w:style w:type="paragraph" w:customStyle="1" w:styleId="SubHeading2">
    <w:name w:val="SubHeading2"/>
    <w:basedOn w:val="HeadingBase"/>
    <w:rsid w:val="00F07079"/>
    <w:pPr>
      <w:spacing w:before="240" w:after="60"/>
    </w:pPr>
    <w:rPr>
      <w:sz w:val="20"/>
    </w:rPr>
  </w:style>
  <w:style w:type="paragraph" w:customStyle="1" w:styleId="SubHeading1">
    <w:name w:val="SubHeading1"/>
    <w:basedOn w:val="HeadingBase"/>
    <w:rsid w:val="00F07079"/>
    <w:pPr>
      <w:spacing w:before="240" w:after="60"/>
    </w:pPr>
    <w:rPr>
      <w:color w:val="918585"/>
      <w:sz w:val="22"/>
    </w:rPr>
  </w:style>
  <w:style w:type="paragraph" w:customStyle="1" w:styleId="SideHeading">
    <w:name w:val="Side Heading"/>
    <w:basedOn w:val="HeadingBase"/>
    <w:rsid w:val="00F07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079"/>
    <w:pPr>
      <w:numPr>
        <w:numId w:val="12"/>
      </w:numPr>
    </w:pPr>
  </w:style>
  <w:style w:type="paragraph" w:styleId="PlainText">
    <w:name w:val="Plain Text"/>
    <w:basedOn w:val="Normal"/>
    <w:link w:val="PlainTextChar"/>
    <w:rsid w:val="00F07079"/>
    <w:rPr>
      <w:sz w:val="20"/>
    </w:rPr>
  </w:style>
  <w:style w:type="character" w:customStyle="1" w:styleId="PlainTextChar">
    <w:name w:val="Plain Text Char"/>
    <w:basedOn w:val="DefaultParagraphFont"/>
    <w:link w:val="PlainText"/>
    <w:rsid w:val="00F07079"/>
    <w:rPr>
      <w:rFonts w:ascii="Courier New" w:eastAsia="Times New Roman" w:hAnsi="Courier New" w:cs="Times New Roman"/>
      <w:sz w:val="20"/>
      <w:szCs w:val="20"/>
      <w:lang w:eastAsia="en-US"/>
    </w:rPr>
  </w:style>
  <w:style w:type="character" w:customStyle="1" w:styleId="MenuOption">
    <w:name w:val="Menu Option"/>
    <w:basedOn w:val="DefaultParagraphFont"/>
    <w:rsid w:val="00F07079"/>
    <w:rPr>
      <w:b/>
      <w:smallCaps/>
    </w:rPr>
  </w:style>
  <w:style w:type="paragraph" w:customStyle="1" w:styleId="TableListNumber">
    <w:name w:val="Table List Number"/>
    <w:basedOn w:val="ListNumber"/>
    <w:rsid w:val="00F07079"/>
    <w:pPr>
      <w:numPr>
        <w:numId w:val="0"/>
      </w:numPr>
    </w:pPr>
  </w:style>
  <w:style w:type="paragraph" w:styleId="TOC4">
    <w:name w:val="toc 4"/>
    <w:basedOn w:val="TOCBase"/>
    <w:next w:val="Normal"/>
    <w:semiHidden/>
    <w:rsid w:val="00F07079"/>
    <w:pPr>
      <w:tabs>
        <w:tab w:val="right" w:leader="dot" w:pos="9071"/>
      </w:tabs>
      <w:ind w:left="1701"/>
    </w:pPr>
  </w:style>
  <w:style w:type="paragraph" w:customStyle="1" w:styleId="ListAlpha">
    <w:name w:val="List Alpha"/>
    <w:basedOn w:val="List"/>
    <w:rsid w:val="00F07079"/>
    <w:pPr>
      <w:numPr>
        <w:numId w:val="9"/>
      </w:numPr>
    </w:pPr>
  </w:style>
  <w:style w:type="paragraph" w:customStyle="1" w:styleId="ListAlpha2">
    <w:name w:val="List Alpha 2"/>
    <w:basedOn w:val="List2"/>
    <w:rsid w:val="00F07079"/>
    <w:pPr>
      <w:numPr>
        <w:numId w:val="8"/>
      </w:numPr>
    </w:pPr>
  </w:style>
  <w:style w:type="paragraph" w:styleId="List2">
    <w:name w:val="List 2"/>
    <w:basedOn w:val="BodyText"/>
    <w:rsid w:val="00F07079"/>
    <w:pPr>
      <w:tabs>
        <w:tab w:val="left" w:pos="680"/>
      </w:tabs>
      <w:spacing w:before="60" w:after="60"/>
      <w:ind w:left="680" w:hanging="340"/>
    </w:pPr>
  </w:style>
  <w:style w:type="paragraph" w:styleId="List3">
    <w:name w:val="List 3"/>
    <w:basedOn w:val="BodyText"/>
    <w:rsid w:val="00F07079"/>
    <w:pPr>
      <w:tabs>
        <w:tab w:val="left" w:pos="1021"/>
      </w:tabs>
      <w:spacing w:before="60" w:after="60"/>
      <w:ind w:left="1020" w:hanging="340"/>
    </w:pPr>
  </w:style>
  <w:style w:type="paragraph" w:styleId="List4">
    <w:name w:val="List 4"/>
    <w:basedOn w:val="BodyText"/>
    <w:rsid w:val="00F07079"/>
    <w:pPr>
      <w:tabs>
        <w:tab w:val="left" w:pos="1361"/>
      </w:tabs>
      <w:spacing w:before="60" w:after="60"/>
      <w:ind w:left="1361" w:hanging="340"/>
    </w:pPr>
  </w:style>
  <w:style w:type="paragraph" w:styleId="List5">
    <w:name w:val="List 5"/>
    <w:basedOn w:val="BodyText"/>
    <w:rsid w:val="00F07079"/>
    <w:pPr>
      <w:tabs>
        <w:tab w:val="left" w:pos="1701"/>
      </w:tabs>
      <w:spacing w:before="60" w:after="60"/>
      <w:ind w:left="1701" w:hanging="340"/>
    </w:pPr>
  </w:style>
  <w:style w:type="paragraph" w:styleId="ListBullet3">
    <w:name w:val="List Bullet 3"/>
    <w:basedOn w:val="List3"/>
    <w:rsid w:val="00F07079"/>
    <w:pPr>
      <w:numPr>
        <w:numId w:val="15"/>
      </w:numPr>
      <w:tabs>
        <w:tab w:val="clear" w:pos="1021"/>
      </w:tabs>
      <w:ind w:left="1037" w:hanging="357"/>
    </w:pPr>
  </w:style>
  <w:style w:type="paragraph" w:styleId="ListBullet4">
    <w:name w:val="List Bullet 4"/>
    <w:basedOn w:val="List4"/>
    <w:rsid w:val="00F07079"/>
    <w:pPr>
      <w:numPr>
        <w:numId w:val="3"/>
      </w:numPr>
    </w:pPr>
  </w:style>
  <w:style w:type="paragraph" w:styleId="ListBullet5">
    <w:name w:val="List Bullet 5"/>
    <w:basedOn w:val="List5"/>
    <w:rsid w:val="00F07079"/>
    <w:pPr>
      <w:numPr>
        <w:numId w:val="4"/>
      </w:numPr>
    </w:pPr>
  </w:style>
  <w:style w:type="paragraph" w:styleId="ListContinue2">
    <w:name w:val="List Continue 2"/>
    <w:basedOn w:val="List2"/>
    <w:rsid w:val="00F07079"/>
    <w:pPr>
      <w:ind w:firstLine="0"/>
    </w:pPr>
  </w:style>
  <w:style w:type="paragraph" w:styleId="ListContinue3">
    <w:name w:val="List Continue 3"/>
    <w:basedOn w:val="List3"/>
    <w:rsid w:val="00F07079"/>
    <w:pPr>
      <w:ind w:left="1021" w:firstLine="0"/>
    </w:pPr>
  </w:style>
  <w:style w:type="paragraph" w:styleId="ListContinue4">
    <w:name w:val="List Continue 4"/>
    <w:basedOn w:val="List4"/>
    <w:rsid w:val="00F07079"/>
    <w:pPr>
      <w:ind w:firstLine="0"/>
    </w:pPr>
  </w:style>
  <w:style w:type="paragraph" w:styleId="ListContinue5">
    <w:name w:val="List Continue 5"/>
    <w:basedOn w:val="List5"/>
    <w:rsid w:val="00F07079"/>
    <w:pPr>
      <w:ind w:firstLine="0"/>
    </w:pPr>
  </w:style>
  <w:style w:type="paragraph" w:styleId="ListNumber3">
    <w:name w:val="List Number 3"/>
    <w:basedOn w:val="List3"/>
    <w:rsid w:val="00F07079"/>
    <w:pPr>
      <w:numPr>
        <w:numId w:val="5"/>
      </w:numPr>
    </w:pPr>
  </w:style>
  <w:style w:type="paragraph" w:styleId="ListNumber4">
    <w:name w:val="List Number 4"/>
    <w:basedOn w:val="List4"/>
    <w:rsid w:val="00F07079"/>
    <w:pPr>
      <w:numPr>
        <w:numId w:val="6"/>
      </w:numPr>
    </w:pPr>
  </w:style>
  <w:style w:type="paragraph" w:styleId="ListNumber5">
    <w:name w:val="List Number 5"/>
    <w:basedOn w:val="List5"/>
    <w:rsid w:val="00F07079"/>
    <w:pPr>
      <w:numPr>
        <w:numId w:val="7"/>
      </w:numPr>
    </w:pPr>
  </w:style>
  <w:style w:type="paragraph" w:styleId="BlockText">
    <w:name w:val="Block Text"/>
    <w:basedOn w:val="Normal"/>
    <w:rsid w:val="00F07079"/>
    <w:pPr>
      <w:spacing w:after="120"/>
      <w:ind w:left="1440" w:right="1440"/>
    </w:pPr>
  </w:style>
  <w:style w:type="character" w:customStyle="1" w:styleId="Subscript">
    <w:name w:val="Subscript"/>
    <w:basedOn w:val="DefaultParagraphFont"/>
    <w:rsid w:val="00F07079"/>
    <w:rPr>
      <w:sz w:val="16"/>
      <w:vertAlign w:val="subscript"/>
    </w:rPr>
  </w:style>
  <w:style w:type="character" w:customStyle="1" w:styleId="Superscript">
    <w:name w:val="Superscript"/>
    <w:basedOn w:val="DefaultParagraphFont"/>
    <w:rsid w:val="00F07079"/>
    <w:rPr>
      <w:sz w:val="16"/>
      <w:vertAlign w:val="superscript"/>
    </w:rPr>
  </w:style>
  <w:style w:type="character" w:customStyle="1" w:styleId="Symbols">
    <w:name w:val="Symbols"/>
    <w:basedOn w:val="DefaultParagraphFont"/>
    <w:rsid w:val="00F07079"/>
    <w:rPr>
      <w:rFonts w:ascii="Symbol" w:hAnsi="Symbol"/>
    </w:rPr>
  </w:style>
  <w:style w:type="character" w:customStyle="1" w:styleId="MenuOptions">
    <w:name w:val="Menu Options"/>
    <w:basedOn w:val="DefaultParagraphFont"/>
    <w:rsid w:val="00F07079"/>
    <w:rPr>
      <w:rFonts w:ascii="Arial Narrow" w:hAnsi="Arial Narrow"/>
      <w:smallCaps/>
    </w:rPr>
  </w:style>
  <w:style w:type="character" w:customStyle="1" w:styleId="Buttons">
    <w:name w:val="Buttons"/>
    <w:basedOn w:val="DefaultParagraphFont"/>
    <w:rsid w:val="00F07079"/>
    <w:rPr>
      <w:b/>
    </w:rPr>
  </w:style>
  <w:style w:type="character" w:customStyle="1" w:styleId="Underlined">
    <w:name w:val="Underlined"/>
    <w:basedOn w:val="DefaultParagraphFont"/>
    <w:rsid w:val="00F07079"/>
    <w:rPr>
      <w:u w:val="single"/>
    </w:rPr>
  </w:style>
  <w:style w:type="paragraph" w:customStyle="1" w:styleId="TableBodyTextRight">
    <w:name w:val="Table Body Text Right"/>
    <w:basedOn w:val="TableBodyText"/>
    <w:rsid w:val="00F07079"/>
    <w:pPr>
      <w:widowControl w:val="0"/>
      <w:autoSpaceDE w:val="0"/>
      <w:autoSpaceDN w:val="0"/>
      <w:adjustRightInd w:val="0"/>
      <w:jc w:val="right"/>
    </w:pPr>
    <w:rPr>
      <w:rFonts w:cs="Arial"/>
      <w:szCs w:val="18"/>
    </w:rPr>
  </w:style>
  <w:style w:type="paragraph" w:customStyle="1" w:styleId="CopyrightText">
    <w:name w:val="Copyright Text"/>
    <w:basedOn w:val="BodyText"/>
    <w:rsid w:val="00F07079"/>
    <w:rPr>
      <w:sz w:val="18"/>
    </w:rPr>
  </w:style>
  <w:style w:type="paragraph" w:customStyle="1" w:styleId="BodySmallRight">
    <w:name w:val="Body Small Right"/>
    <w:basedOn w:val="BodyTextRight"/>
    <w:rsid w:val="00F07079"/>
    <w:rPr>
      <w:sz w:val="18"/>
      <w:szCs w:val="18"/>
    </w:rPr>
  </w:style>
  <w:style w:type="paragraph" w:customStyle="1" w:styleId="MarginEdition">
    <w:name w:val="Margin Edition"/>
    <w:basedOn w:val="MarginNote"/>
    <w:rsid w:val="00F07079"/>
    <w:pPr>
      <w:spacing w:before="0" w:after="0"/>
    </w:pPr>
    <w:rPr>
      <w:rFonts w:ascii="Times New Roman" w:hAnsi="Times New Roman"/>
      <w:color w:val="999999"/>
    </w:rPr>
  </w:style>
  <w:style w:type="paragraph" w:customStyle="1" w:styleId="Spacer">
    <w:name w:val="Spacer"/>
    <w:basedOn w:val="Normal"/>
    <w:rsid w:val="00F07079"/>
    <w:rPr>
      <w:sz w:val="2"/>
      <w:szCs w:val="2"/>
    </w:rPr>
  </w:style>
  <w:style w:type="character" w:customStyle="1" w:styleId="Small">
    <w:name w:val="Small"/>
    <w:basedOn w:val="DefaultParagraphFont"/>
    <w:rsid w:val="00F07079"/>
    <w:rPr>
      <w:sz w:val="16"/>
    </w:rPr>
  </w:style>
  <w:style w:type="paragraph" w:customStyle="1" w:styleId="WideTable">
    <w:name w:val="Wide Table"/>
    <w:basedOn w:val="Normal"/>
    <w:rsid w:val="00F07079"/>
    <w:pPr>
      <w:ind w:left="-1418"/>
    </w:pPr>
    <w:rPr>
      <w:sz w:val="2"/>
      <w:szCs w:val="2"/>
    </w:rPr>
  </w:style>
  <w:style w:type="character" w:styleId="PageNumber">
    <w:name w:val="page number"/>
    <w:basedOn w:val="DefaultParagraphFont"/>
    <w:rsid w:val="00F07079"/>
  </w:style>
  <w:style w:type="paragraph" w:styleId="Quote">
    <w:name w:val="Quote"/>
    <w:basedOn w:val="Heading1"/>
    <w:link w:val="QuoteChar"/>
    <w:qFormat/>
    <w:rsid w:val="00F07079"/>
    <w:rPr>
      <w:b w:val="0"/>
      <w:sz w:val="72"/>
      <w:szCs w:val="72"/>
      <w:lang w:val="en-NZ"/>
    </w:rPr>
  </w:style>
  <w:style w:type="character" w:customStyle="1" w:styleId="QuoteChar">
    <w:name w:val="Quote Char"/>
    <w:basedOn w:val="DefaultParagraphFont"/>
    <w:link w:val="Quote"/>
    <w:rsid w:val="00F07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079"/>
    <w:pPr>
      <w:pageBreakBefore/>
    </w:pPr>
  </w:style>
  <w:style w:type="paragraph" w:customStyle="1" w:styleId="Border">
    <w:name w:val="Border"/>
    <w:basedOn w:val="Normal"/>
    <w:qFormat/>
    <w:rsid w:val="00F07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079"/>
    <w:rPr>
      <w:b/>
      <w:bCs/>
      <w:i/>
      <w:iCs/>
      <w:color w:val="auto"/>
    </w:rPr>
  </w:style>
  <w:style w:type="paragraph" w:styleId="IntenseQuote">
    <w:name w:val="Intense Quote"/>
    <w:basedOn w:val="Normal"/>
    <w:next w:val="Normal"/>
    <w:link w:val="IntenseQuoteChar"/>
    <w:uiPriority w:val="30"/>
    <w:qFormat/>
    <w:rsid w:val="00F07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079"/>
    <w:rPr>
      <w:smallCaps/>
      <w:color w:val="auto"/>
      <w:u w:val="single"/>
    </w:rPr>
  </w:style>
  <w:style w:type="character" w:styleId="IntenseReference">
    <w:name w:val="Intense Reference"/>
    <w:basedOn w:val="DefaultParagraphFont"/>
    <w:uiPriority w:val="32"/>
    <w:qFormat/>
    <w:rsid w:val="00F07079"/>
    <w:rPr>
      <w:b/>
      <w:bCs/>
      <w:smallCaps/>
      <w:color w:val="auto"/>
      <w:spacing w:val="5"/>
      <w:u w:val="single"/>
    </w:rPr>
  </w:style>
  <w:style w:type="paragraph" w:customStyle="1" w:styleId="2ColumnHeading">
    <w:name w:val="2Column Heading"/>
    <w:basedOn w:val="BodyText"/>
    <w:qFormat/>
    <w:rsid w:val="00F07079"/>
    <w:pPr>
      <w:spacing w:after="60"/>
      <w:ind w:left="-2268"/>
    </w:pPr>
    <w:rPr>
      <w:b/>
    </w:rPr>
  </w:style>
  <w:style w:type="paragraph" w:customStyle="1" w:styleId="Heading1TOC">
    <w:name w:val="Heading1 TOC"/>
    <w:basedOn w:val="Normal"/>
    <w:qFormat/>
    <w:rsid w:val="00F07079"/>
    <w:pPr>
      <w:spacing w:before="240" w:after="120"/>
    </w:pPr>
    <w:rPr>
      <w:rFonts w:ascii="Times New Roman" w:hAnsi="Times New Roman"/>
      <w:b/>
      <w:sz w:val="32"/>
    </w:rPr>
  </w:style>
  <w:style w:type="paragraph" w:customStyle="1" w:styleId="Heading2TOC">
    <w:name w:val="Heading2 TOC"/>
    <w:basedOn w:val="Normal"/>
    <w:qFormat/>
    <w:rsid w:val="00F07079"/>
    <w:pPr>
      <w:spacing w:before="240" w:after="60"/>
    </w:pPr>
    <w:rPr>
      <w:rFonts w:ascii="Times New Roman" w:hAnsi="Times New Roman"/>
      <w:b/>
      <w:sz w:val="28"/>
    </w:rPr>
  </w:style>
  <w:style w:type="character" w:customStyle="1" w:styleId="Underline">
    <w:name w:val="Underline"/>
    <w:basedOn w:val="DefaultParagraphFont"/>
    <w:qFormat/>
    <w:rsid w:val="00F07079"/>
    <w:rPr>
      <w:u w:val="single"/>
    </w:rPr>
  </w:style>
  <w:style w:type="character" w:customStyle="1" w:styleId="BoldandItalics">
    <w:name w:val="Bold and Italics"/>
    <w:qFormat/>
    <w:rsid w:val="00F07079"/>
    <w:rPr>
      <w:b/>
      <w:i/>
      <w:u w:val="none"/>
    </w:rPr>
  </w:style>
  <w:style w:type="paragraph" w:styleId="BalloonText">
    <w:name w:val="Balloon Text"/>
    <w:basedOn w:val="Normal"/>
    <w:link w:val="BalloonTextChar"/>
    <w:rsid w:val="00F07079"/>
    <w:rPr>
      <w:rFonts w:ascii="Tahoma" w:hAnsi="Tahoma" w:cs="Tahoma"/>
      <w:sz w:val="16"/>
      <w:szCs w:val="16"/>
    </w:rPr>
  </w:style>
  <w:style w:type="character" w:customStyle="1" w:styleId="BalloonTextChar">
    <w:name w:val="Balloon Text Char"/>
    <w:basedOn w:val="DefaultParagraphFont"/>
    <w:link w:val="BalloonText"/>
    <w:rsid w:val="00F07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0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079"/>
    <w:rPr>
      <w:b/>
      <w:color w:val="660033"/>
      <w:spacing w:val="0"/>
    </w:rPr>
  </w:style>
  <w:style w:type="paragraph" w:customStyle="1" w:styleId="Nameditemlist">
    <w:name w:val="Named item list"/>
    <w:basedOn w:val="BodyText"/>
    <w:qFormat/>
    <w:rsid w:val="00F070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1732</Words>
  <Characters>10723</Characters>
  <Application>Microsoft Office Word</Application>
  <DocSecurity>0</DocSecurity>
  <Lines>344</Lines>
  <Paragraphs>200</Paragraphs>
  <ScaleCrop>false</ScaleCrop>
  <Company>Author-it Software Corporation Ltd.</Company>
  <LinksUpToDate>false</LinksUpToDate>
  <CharactersWithSpaces>12379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AVIO2011A Screen people to enter an airside security zone or landside security zone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2013-01-02T23:17:00Z</dcterms:created>
  <dcterms:modified xsi:type="dcterms:W3CDTF">2013-01-02T23:17:00Z</dcterms:modified>
</cp:coreProperties>
</file>