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8A3" w:rsidP="00BC08A3">
      <w:pPr>
        <w:pStyle w:val="Title"/>
      </w:pPr>
      <w:bookmarkStart w:id="0" w:name="_GoBack"/>
      <w:bookmarkEnd w:id="0"/>
      <w:r>
        <w:fldChar w:fldCharType="begin"/>
      </w:r>
      <w:r>
        <w:instrText xml:space="preserve"> TITLE   \* MERGEFORMAT </w:instrText>
      </w:r>
      <w:r>
        <w:fldChar w:fldCharType="separate"/>
      </w:r>
      <w:r>
        <w:t>AVIO2008A Manage the flow of items for screening by X-ray screening equipment</w:t>
      </w:r>
      <w:r>
        <w:fldChar w:fldCharType="end"/>
      </w:r>
    </w:p>
    <w:p w:rsidR="00BC08A3" w:rsidP="00BC08A3">
      <w:pPr>
        <w:pStyle w:val="Version"/>
        <w:sectPr w:rsidSect="00AF13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33C" w:rsidP="00AF133C">
      <w:pPr>
        <w:pStyle w:val="SuperHeading"/>
      </w:pPr>
      <w:r w:rsidRPr="00AF133C">
        <w:t>AVIO2008A Manage the flow of items for screening by X-ray screening equipment</w:t>
      </w:r>
    </w:p>
    <w:p w:rsidR="00000000" w:rsidRPr="00AF133C" w:rsidP="00AF133C">
      <w:pPr>
        <w:pStyle w:val="Heading1"/>
      </w:pPr>
      <w:bookmarkStart w:id="1" w:name="O_479319"/>
      <w:bookmarkEnd w:id="1"/>
      <w:r w:rsidRPr="00AF133C">
        <w:t>Modification History</w:t>
      </w:r>
    </w:p>
    <w:p w:rsidR="00000000" w:rsidRPr="00AF133C" w:rsidP="00AF133C">
      <w:pPr>
        <w:pStyle w:val="BodyText"/>
      </w:pPr>
      <w:r w:rsidRPr="00AF133C">
        <w:t>Not applicable.</w:t>
      </w:r>
    </w:p>
    <w:p w:rsidR="00000000" w:rsidRPr="00AF133C" w:rsidP="00AF133C">
      <w:pPr>
        <w:pStyle w:val="AllowPageBreak"/>
      </w:pPr>
    </w:p>
    <w:p w:rsidR="00000000" w:rsidRPr="00AF133C" w:rsidP="00AF133C">
      <w:pPr>
        <w:pStyle w:val="Heading1"/>
      </w:pPr>
      <w:bookmarkStart w:id="2" w:name="O_479320"/>
      <w:bookmarkEnd w:id="2"/>
      <w:r w:rsidRPr="00AF133C">
        <w:t>Unit Descriptor</w:t>
      </w:r>
    </w:p>
    <w:p w:rsidR="00000000" w:rsidRPr="00AF133C" w:rsidP="00AF133C">
      <w:pPr>
        <w:pStyle w:val="BodyText"/>
      </w:pPr>
      <w:r w:rsidRPr="00AF133C">
        <w:t>This unit involves the skills and knowledge required to manage the flow of items through X-ray screening equipment. This includes managing the flow of items through the equipment, controlling the loading of items onto the X-ray belt, providing assistance t</w:t>
      </w:r>
      <w:r w:rsidRPr="00AF133C">
        <w:t>o persons with special needs and processing a diplomatic bag through the screening point. Licensing, legislative, regulatory or certification requirements are applicable to this unit.</w:t>
      </w:r>
    </w:p>
    <w:p w:rsidR="00000000" w:rsidRPr="00AF133C" w:rsidP="00AF133C">
      <w:pPr>
        <w:pStyle w:val="AllowPageBreak"/>
      </w:pPr>
    </w:p>
    <w:p w:rsidR="00000000" w:rsidRPr="00AF133C" w:rsidP="00AF133C">
      <w:pPr>
        <w:pStyle w:val="Heading1"/>
      </w:pPr>
      <w:bookmarkStart w:id="3" w:name="O_479321"/>
      <w:bookmarkEnd w:id="3"/>
      <w:r w:rsidRPr="00AF133C">
        <w:t>Application of the Unit</w:t>
      </w:r>
    </w:p>
    <w:p w:rsidR="00000000" w:rsidRPr="00AF133C" w:rsidP="00AF133C">
      <w:pPr>
        <w:pStyle w:val="BodyText"/>
      </w:pPr>
      <w:r w:rsidRPr="00AF133C">
        <w:t>Work must be carried out in acc</w:t>
      </w:r>
      <w:r w:rsidRPr="00AF133C">
        <w:t>ordance with workplace procedures and the relevant regulatory requirements.</w:t>
      </w:r>
    </w:p>
    <w:p w:rsidR="00000000" w:rsidRPr="00AF133C" w:rsidP="00AF133C">
      <w:pPr>
        <w:pStyle w:val="BodyText"/>
      </w:pPr>
      <w:r w:rsidRPr="00AF133C">
        <w:t>Work is performed under some supervision usually within a team environment.</w:t>
      </w:r>
    </w:p>
    <w:p w:rsidR="00000000" w:rsidRPr="00AF133C" w:rsidP="00AF133C">
      <w:pPr>
        <w:pStyle w:val="BodyText"/>
      </w:pPr>
      <w:r w:rsidRPr="00AF133C">
        <w:t xml:space="preserve">Work involves the application of workplace procedures and relevant regulations during management of the </w:t>
      </w:r>
      <w:r w:rsidRPr="00AF133C">
        <w:t>flow of items through a screening point.</w:t>
      </w:r>
    </w:p>
    <w:p w:rsidR="00000000" w:rsidRPr="00AF133C" w:rsidP="00AF133C">
      <w:pPr>
        <w:pStyle w:val="AllowPageBreak"/>
      </w:pPr>
    </w:p>
    <w:p w:rsidR="00000000" w:rsidRPr="00AF133C" w:rsidP="00AF133C">
      <w:pPr>
        <w:pStyle w:val="Heading1"/>
      </w:pPr>
      <w:bookmarkStart w:id="4" w:name="O_479322"/>
      <w:bookmarkEnd w:id="4"/>
      <w:r w:rsidRPr="00AF133C">
        <w:t>Licensing/Regulatory Information</w:t>
      </w:r>
    </w:p>
    <w:p w:rsidR="00000000" w:rsidRPr="00AF133C" w:rsidP="00AF133C">
      <w:pPr>
        <w:pStyle w:val="BodyText"/>
      </w:pPr>
      <w:r w:rsidRPr="00AF133C">
        <w:t>Not applicable.</w:t>
      </w:r>
    </w:p>
    <w:p w:rsidR="00000000" w:rsidRPr="00AF133C" w:rsidP="00AF133C">
      <w:pPr>
        <w:pStyle w:val="AllowPageBreak"/>
      </w:pPr>
    </w:p>
    <w:p w:rsidR="00000000" w:rsidRPr="00AF133C" w:rsidP="00AF133C">
      <w:pPr>
        <w:pStyle w:val="Heading1"/>
      </w:pPr>
      <w:bookmarkStart w:id="5" w:name="O_479323"/>
      <w:bookmarkEnd w:id="5"/>
      <w:r w:rsidRPr="00AF133C">
        <w:t>Pre-Requisites</w:t>
      </w:r>
    </w:p>
    <w:p w:rsidR="00000000" w:rsidRPr="00AF133C" w:rsidP="00AF133C">
      <w:pPr>
        <w:pStyle w:val="BodyText"/>
      </w:pPr>
      <w:r w:rsidRPr="00AF133C">
        <w:t>Not applicable.</w:t>
      </w:r>
    </w:p>
    <w:p w:rsidR="00000000" w:rsidRPr="00AF133C" w:rsidP="00AF133C">
      <w:pPr>
        <w:pStyle w:val="AllowPageBreak"/>
      </w:pPr>
    </w:p>
    <w:p w:rsidR="00000000" w:rsidRPr="00AF133C" w:rsidP="00AF133C">
      <w:pPr>
        <w:pStyle w:val="Heading1"/>
      </w:pPr>
      <w:bookmarkStart w:id="6" w:name="O_479324"/>
      <w:bookmarkEnd w:id="6"/>
      <w:r w:rsidRPr="00AF133C">
        <w:t>Employability Skills Information</w:t>
      </w:r>
    </w:p>
    <w:p w:rsidR="00000000" w:rsidRPr="00AF133C" w:rsidP="00AF133C">
      <w:pPr>
        <w:pStyle w:val="BodyText"/>
      </w:pPr>
      <w:r w:rsidRPr="00AF133C">
        <w:t>This unit contains employability skills.</w:t>
      </w:r>
    </w:p>
    <w:p w:rsidR="00000000" w:rsidRPr="00AF133C" w:rsidP="00AF133C">
      <w:pPr>
        <w:pStyle w:val="AllowPageBreak"/>
      </w:pPr>
    </w:p>
    <w:p w:rsidR="00000000" w:rsidRPr="00AF133C" w:rsidP="00AF133C">
      <w:pPr>
        <w:pStyle w:val="Heading1"/>
      </w:pPr>
      <w:bookmarkStart w:id="7" w:name="O_479325"/>
      <w:bookmarkEnd w:id="7"/>
      <w:r w:rsidRPr="00AF133C">
        <w:t>Elements and Performance Criteria Pre-Content</w:t>
      </w:r>
    </w:p>
    <w:tbl>
      <w:tblPr>
        <w:tblW w:w="9640" w:type="dxa"/>
        <w:tblLayout w:type="fixed"/>
        <w:tblCellMar>
          <w:left w:w="62" w:type="dxa"/>
          <w:right w:w="62" w:type="dxa"/>
        </w:tblCellMar>
        <w:tblLook w:val="0000"/>
      </w:tblPr>
      <w:tblGrid>
        <w:gridCol w:w="2776"/>
        <w:gridCol w:w="6864"/>
      </w:tblGrid>
      <w:tr w:rsidTr="00AF133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F133C" w:rsidP="00AF133C">
            <w:pPr>
              <w:pStyle w:val="BodyText"/>
            </w:pPr>
            <w:r w:rsidRPr="00AF133C">
              <w:t xml:space="preserve">Performance criteria describe the required performance needed to demonstrate achievement of the element. Assessment of performance is to </w:t>
            </w:r>
            <w:r w:rsidRPr="00AF133C">
              <w:t>be consistent with the evidence guide.</w:t>
            </w:r>
          </w:p>
        </w:tc>
      </w:tr>
    </w:tbl>
    <w:p w:rsidR="00000000" w:rsidRPr="00AF133C" w:rsidP="00AF133C">
      <w:pPr>
        <w:pStyle w:val="BodyText"/>
      </w:pPr>
    </w:p>
    <w:p w:rsidR="00000000" w:rsidRPr="00AF133C" w:rsidP="00AF133C">
      <w:pPr>
        <w:pStyle w:val="AllowPageBreak"/>
      </w:pPr>
    </w:p>
    <w:p w:rsidR="00000000" w:rsidRPr="00AF133C" w:rsidP="00AF133C">
      <w:pPr>
        <w:pStyle w:val="Heading1"/>
      </w:pPr>
      <w:bookmarkStart w:id="8" w:name="O_479326"/>
      <w:bookmarkEnd w:id="8"/>
      <w:r w:rsidRPr="00AF133C">
        <w:t>Elements and Performance Criteria</w:t>
      </w:r>
    </w:p>
    <w:tbl>
      <w:tblPr>
        <w:tblW w:w="0" w:type="auto"/>
        <w:tblCellMar>
          <w:left w:w="62" w:type="dxa"/>
          <w:right w:w="62" w:type="dxa"/>
        </w:tblCellMar>
        <w:tblLook w:val="0000"/>
      </w:tblPr>
      <w:tblGrid>
        <w:gridCol w:w="460"/>
        <w:gridCol w:w="2102"/>
        <w:gridCol w:w="394"/>
        <w:gridCol w:w="6240"/>
      </w:tblGrid>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1</w:t>
            </w:r>
          </w:p>
        </w:tc>
        <w:tc>
          <w:tcPr>
            <w:tcW w:w="0" w:type="auto"/>
            <w:vMerge w:val="restart"/>
            <w:tcBorders>
              <w:top w:val="nil"/>
              <w:left w:val="nil"/>
              <w:bottom w:val="nil"/>
              <w:right w:val="nil"/>
            </w:tcBorders>
            <w:tcMar>
              <w:top w:w="0" w:type="dxa"/>
              <w:left w:w="62" w:type="dxa"/>
              <w:bottom w:w="0" w:type="dxa"/>
              <w:right w:w="62" w:type="dxa"/>
            </w:tcMar>
          </w:tcPr>
          <w:p w:rsidR="00000000" w:rsidRPr="00AF133C" w:rsidP="00AF133C">
            <w:pPr>
              <w:pStyle w:val="BodyText"/>
            </w:pPr>
            <w:r w:rsidRPr="00AF133C">
              <w:t>Manage the flow of items for screening by X-ray screening equipment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1.1</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The flow of items is monitored and appropriate action is taken to maintain a steady flow through the X-ray screening equipment</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1.2</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Customer service standards and procedures are applied when controlling the flow of items through the X-ray screening equip</w:t>
            </w:r>
            <w:r w:rsidRPr="00AF133C">
              <w:t>ment</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1.3</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Issues interfering with the flow of items through the X-ray screening equipment are identified and appropriate action is taken to resolve issues concerned</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2</w:t>
            </w:r>
          </w:p>
        </w:tc>
        <w:tc>
          <w:tcPr>
            <w:tcW w:w="0" w:type="auto"/>
            <w:vMerge w:val="restart"/>
            <w:tcBorders>
              <w:top w:val="nil"/>
              <w:left w:val="nil"/>
              <w:bottom w:val="nil"/>
              <w:right w:val="nil"/>
            </w:tcBorders>
            <w:tcMar>
              <w:top w:w="0" w:type="dxa"/>
              <w:left w:w="62" w:type="dxa"/>
              <w:bottom w:w="0" w:type="dxa"/>
              <w:right w:w="62" w:type="dxa"/>
            </w:tcMar>
          </w:tcPr>
          <w:p w:rsidR="00000000" w:rsidRPr="00AF133C" w:rsidP="00AF133C">
            <w:pPr>
              <w:pStyle w:val="BodyText"/>
            </w:pPr>
            <w:r w:rsidRPr="00AF133C">
              <w:t>Control the loading of items onto X-ray equipment conveyor belt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2.1</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Loading of items onto the X-ray belt is controlled in accordance with workplace procedures</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2.2</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Appropriate advice is provided in accordance with workplace procedures regarding items likely to identified by screening equipment</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2.3</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Appropriate assistance is provided to help persons place their carry-on bags and personal effects on the X-ray belt in accordance with workplace procedures</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2.4</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The physical position of items is controlled in accordance with workplace procedures</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3</w:t>
            </w:r>
          </w:p>
        </w:tc>
        <w:tc>
          <w:tcPr>
            <w:tcW w:w="0" w:type="auto"/>
            <w:vMerge w:val="restart"/>
            <w:tcBorders>
              <w:top w:val="nil"/>
              <w:left w:val="nil"/>
              <w:bottom w:val="nil"/>
              <w:right w:val="nil"/>
            </w:tcBorders>
            <w:tcMar>
              <w:top w:w="0" w:type="dxa"/>
              <w:left w:w="62" w:type="dxa"/>
              <w:bottom w:w="0" w:type="dxa"/>
              <w:right w:w="62" w:type="dxa"/>
            </w:tcMar>
          </w:tcPr>
          <w:p w:rsidR="00000000" w:rsidRPr="00AF133C" w:rsidP="00AF133C">
            <w:pPr>
              <w:pStyle w:val="BodyText"/>
            </w:pPr>
            <w:r w:rsidRPr="00AF133C">
              <w:t>Provide assistance to persons with special needs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3.1</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Persons with special needs are identified and assisted in accordance with workplace procedures</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3.2</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Persons with special requirements are appropriately assisted to enter the screening point in accorda</w:t>
            </w:r>
            <w:r w:rsidRPr="00AF133C">
              <w:t>nce with workplace procedures</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4</w:t>
            </w:r>
          </w:p>
        </w:tc>
        <w:tc>
          <w:tcPr>
            <w:tcW w:w="0" w:type="auto"/>
            <w:vMerge w:val="restart"/>
            <w:tcBorders>
              <w:top w:val="nil"/>
              <w:left w:val="nil"/>
              <w:bottom w:val="nil"/>
              <w:right w:val="nil"/>
            </w:tcBorders>
            <w:tcMar>
              <w:top w:w="0" w:type="dxa"/>
              <w:left w:w="62" w:type="dxa"/>
              <w:bottom w:w="0" w:type="dxa"/>
              <w:right w:w="62" w:type="dxa"/>
            </w:tcMar>
          </w:tcPr>
          <w:p w:rsidR="00000000" w:rsidRPr="00AF133C" w:rsidP="00AF133C">
            <w:pPr>
              <w:pStyle w:val="BodyText"/>
            </w:pPr>
            <w:r w:rsidRPr="00AF133C">
              <w:t>Process a diplomatic bag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4.1</w:t>
            </w: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Items with diplomatic status are identified and verified</w:t>
            </w:r>
          </w:p>
        </w:tc>
      </w:tr>
      <w:tr w:rsidTr="00BC08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4.2</w:t>
            </w:r>
          </w:p>
        </w:tc>
        <w:tc>
          <w:tcPr>
            <w:tcW w:w="0" w:type="auto"/>
            <w:tcBorders>
              <w:top w:val="nil"/>
              <w:left w:val="nil"/>
              <w:bottom w:val="nil"/>
              <w:right w:val="nil"/>
            </w:tcBorders>
            <w:tcMar>
              <w:top w:w="0" w:type="dxa"/>
              <w:left w:w="62" w:type="dxa"/>
              <w:bottom w:w="0" w:type="dxa"/>
              <w:right w:w="62" w:type="dxa"/>
            </w:tcMar>
          </w:tcPr>
          <w:p w:rsidR="00000000" w:rsidRPr="00AF133C" w:rsidP="00AF133C">
            <w:pPr>
              <w:pStyle w:val="BodyText"/>
            </w:pPr>
            <w:r w:rsidRPr="00AF133C">
              <w:t>Items with diplomatic status are processed in accordance with workplace procedures</w:t>
            </w:r>
          </w:p>
        </w:tc>
      </w:tr>
    </w:tbl>
    <w:p w:rsidR="00000000" w:rsidRPr="00AF133C" w:rsidP="00AF133C">
      <w:pPr>
        <w:pStyle w:val="BodyText"/>
      </w:pPr>
    </w:p>
    <w:p w:rsidR="00000000" w:rsidRPr="00AF133C" w:rsidP="00AF133C">
      <w:pPr>
        <w:pStyle w:val="AllowPageBreak"/>
      </w:pPr>
    </w:p>
    <w:p w:rsidR="00000000" w:rsidRPr="00AF133C" w:rsidP="00AF133C">
      <w:pPr>
        <w:pStyle w:val="Heading1"/>
      </w:pPr>
      <w:bookmarkStart w:id="9" w:name="O_479327"/>
      <w:bookmarkEnd w:id="9"/>
      <w:r w:rsidRPr="00AF133C">
        <w:t>Required Skil</w:t>
      </w:r>
      <w:r w:rsidRPr="00AF133C">
        <w:t>ls and Knowledge</w:t>
      </w:r>
    </w:p>
    <w:tbl>
      <w:tblPr>
        <w:tblW w:w="9640" w:type="dxa"/>
        <w:tblLayout w:type="fixed"/>
        <w:tblCellMar>
          <w:left w:w="62" w:type="dxa"/>
          <w:right w:w="62" w:type="dxa"/>
        </w:tblCellMar>
        <w:tblLook w:val="0000"/>
      </w:tblPr>
      <w:tblGrid>
        <w:gridCol w:w="9640"/>
      </w:tblGrid>
      <w:tr w:rsidTr="00BC08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This describes the essential knowledge and skills and their level required for this unit.</w:t>
            </w:r>
          </w:p>
        </w:tc>
      </w:tr>
      <w:tr w:rsidTr="00BC08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rPr>
                <w:rStyle w:val="SpecialBold"/>
              </w:rPr>
              <w:t>Required knowledge:</w:t>
            </w:r>
          </w:p>
        </w:tc>
      </w:tr>
      <w:tr w:rsidTr="00BC08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Sections of the Regulations relevant to the screening of passengers and baggage in an aviation environment including the Notic</w:t>
            </w:r>
            <w:r w:rsidRPr="00AF133C">
              <w:t>e made under Regulations</w:t>
            </w:r>
          </w:p>
          <w:p w:rsidR="00000000" w:rsidRPr="00AF133C" w:rsidP="00AF133C">
            <w:pPr>
              <w:pStyle w:val="ListBullet"/>
            </w:pPr>
            <w:r w:rsidRPr="00AF133C">
              <w:t>The organisation’s transport security program procedures and policies applicable to the management of the flow of items through X-ray screening equipment</w:t>
            </w:r>
          </w:p>
          <w:p w:rsidR="00000000" w:rsidRPr="00AF133C" w:rsidP="00AF133C">
            <w:pPr>
              <w:pStyle w:val="ListBullet"/>
            </w:pPr>
            <w:r w:rsidRPr="00AF133C">
              <w:t>Typical issues that may occur when managing the flow of items through X-ray screening equipment and appropriate action that can be taken to resolve and/or avoid the issues</w:t>
            </w:r>
          </w:p>
          <w:p w:rsidR="00000000" w:rsidRPr="00AF133C" w:rsidP="00AF133C">
            <w:pPr>
              <w:pStyle w:val="ListBullet"/>
            </w:pPr>
            <w:r w:rsidRPr="00AF133C">
              <w:t>Policies and procedures for the screening of persons with special needs</w:t>
            </w:r>
          </w:p>
          <w:p w:rsidR="00000000" w:rsidRPr="00AF133C" w:rsidP="00AF133C">
            <w:pPr>
              <w:pStyle w:val="ListBullet"/>
            </w:pPr>
            <w:r w:rsidRPr="00AF133C">
              <w:t>Policies and</w:t>
            </w:r>
            <w:r w:rsidRPr="00AF133C">
              <w:t xml:space="preserve"> procedures for the processing of diplomatic bags through a screening point when carrying a diplomatic bag</w:t>
            </w:r>
          </w:p>
          <w:p w:rsidR="00000000" w:rsidRPr="00AF133C" w:rsidP="00AF133C">
            <w:pPr>
              <w:pStyle w:val="ListBullet"/>
            </w:pPr>
            <w:r w:rsidRPr="00AF133C">
              <w:t>Methods, techniques and equipment involved in managing the flow of items through a screening point in an aviation environment</w:t>
            </w:r>
          </w:p>
          <w:p w:rsidR="00000000" w:rsidRPr="00AF133C" w:rsidP="00AF133C">
            <w:pPr>
              <w:pStyle w:val="ListBullet"/>
            </w:pPr>
            <w:r w:rsidRPr="00AF133C">
              <w:t>Site layout, organisati</w:t>
            </w:r>
            <w:r w:rsidRPr="00AF133C">
              <w:t>onal structure and workplace procedures for aviation transport security screening</w:t>
            </w:r>
          </w:p>
          <w:p w:rsidR="00000000" w:rsidP="00AF133C">
            <w:pPr>
              <w:pStyle w:val="ListBullet"/>
              <w:rPr>
                <w:lang w:val="en-NZ"/>
              </w:rPr>
            </w:pPr>
            <w:r w:rsidRPr="00AF133C">
              <w:t>Procedures for the screening of special items such as medical equipment or organ tissue samples</w:t>
            </w:r>
          </w:p>
        </w:tc>
      </w:tr>
      <w:tr w:rsidTr="00BC08A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rPr>
                <w:rStyle w:val="SpecialBold"/>
              </w:rPr>
              <w:t>Required skills:</w:t>
            </w:r>
          </w:p>
        </w:tc>
      </w:tr>
      <w:tr w:rsidTr="00BC08A3">
        <w:tblPrEx>
          <w:tblW w:w="9640" w:type="dxa"/>
          <w:tblLayout w:type="fixed"/>
          <w:tblCellMar>
            <w:left w:w="62" w:type="dxa"/>
            <w:right w:w="62" w:type="dxa"/>
          </w:tblCellMar>
          <w:tblLook w:val="0000"/>
        </w:tblPrEx>
        <w:trPr>
          <w:trHeight w:val="4821"/>
        </w:trPr>
        <w:tc>
          <w:tcPr>
            <w:tcW w:w="9640"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Communicate effectively with others when managing the flow of items through X-ray screening equipment and when controlling how persons place items on the X-ray belt at an airport</w:t>
            </w:r>
          </w:p>
          <w:p w:rsidR="00000000" w:rsidRPr="00AF133C" w:rsidP="00AF133C">
            <w:pPr>
              <w:pStyle w:val="ListBullet"/>
            </w:pPr>
            <w:r w:rsidRPr="00AF133C">
              <w:t>Read, interpret and apply the Regulations and associated workplace procedures</w:t>
            </w:r>
            <w:r w:rsidRPr="00AF133C">
              <w:t xml:space="preserve"> applicable to the management of the flow of items through X-ray screening equipment</w:t>
            </w:r>
          </w:p>
          <w:p w:rsidR="00000000" w:rsidRPr="00AF133C" w:rsidP="00AF133C">
            <w:pPr>
              <w:pStyle w:val="ListBullet"/>
            </w:pPr>
            <w:r w:rsidRPr="00AF133C">
              <w:t>Complete the required documentation involved when screening items at an airport</w:t>
            </w:r>
          </w:p>
          <w:p w:rsidR="00000000" w:rsidRPr="00AF133C" w:rsidP="00AF133C">
            <w:pPr>
              <w:pStyle w:val="ListBullet"/>
            </w:pPr>
            <w:r w:rsidRPr="00AF133C">
              <w:t>Use appropriate customer service skills when managing the flow of items through X</w:t>
            </w:r>
            <w:r w:rsidRPr="00AF133C">
              <w:noBreakHyphen/>
              <w:t>ray scree</w:t>
            </w:r>
            <w:r w:rsidRPr="00AF133C">
              <w:t>ning equipment at an airport</w:t>
            </w:r>
          </w:p>
          <w:p w:rsidR="00000000" w:rsidRPr="00AF133C" w:rsidP="00AF133C">
            <w:pPr>
              <w:pStyle w:val="ListBullet"/>
            </w:pPr>
            <w:r w:rsidRPr="00AF133C">
              <w:t>Work collaboratively with others when managing the flow of items through X-ray screening equipment at an airport</w:t>
            </w:r>
          </w:p>
          <w:p w:rsidR="00000000" w:rsidRPr="00AF133C" w:rsidP="00AF133C">
            <w:pPr>
              <w:pStyle w:val="ListBullet"/>
            </w:pPr>
            <w:r w:rsidRPr="00AF133C">
              <w:t>Respond to and report any issues that may occur when managing the flow of items through X</w:t>
            </w:r>
            <w:r w:rsidRPr="00AF133C">
              <w:noBreakHyphen/>
              <w:t xml:space="preserve">ray screening equipment </w:t>
            </w:r>
            <w:r w:rsidRPr="00AF133C">
              <w:t>and controlling how persons place items on the conveyor X-ray belt at an airport</w:t>
            </w:r>
          </w:p>
          <w:p w:rsidR="00000000" w:rsidRPr="00AF133C" w:rsidP="00AF133C">
            <w:pPr>
              <w:pStyle w:val="ListBullet"/>
            </w:pPr>
            <w:r w:rsidRPr="00AF133C">
              <w:t>Modify activities in response to different workplace contingencies, risk situations and environments</w:t>
            </w:r>
          </w:p>
          <w:p w:rsidR="00000000" w:rsidRPr="00AF133C" w:rsidP="00AF133C">
            <w:pPr>
              <w:pStyle w:val="ListBullet"/>
            </w:pPr>
            <w:r w:rsidRPr="00AF133C">
              <w:t>Identify, select, use and routinely check relevant equipment, processes an</w:t>
            </w:r>
            <w:r w:rsidRPr="00AF133C">
              <w:t>d procedures when managing the flow of items through X-ray screening equipment including the control of how persons place items on the X-ray belt in an aviation environment</w:t>
            </w:r>
          </w:p>
        </w:tc>
      </w:tr>
    </w:tbl>
    <w:p w:rsidR="00000000" w:rsidRPr="00AF133C" w:rsidP="00AF133C">
      <w:pPr>
        <w:pStyle w:val="BodyText"/>
      </w:pPr>
    </w:p>
    <w:p w:rsidR="00000000" w:rsidRPr="00AF133C" w:rsidP="00AF133C">
      <w:pPr>
        <w:pStyle w:val="AllowPageBreak"/>
      </w:pPr>
    </w:p>
    <w:p w:rsidR="00000000" w:rsidRPr="00AF133C" w:rsidP="00AF133C">
      <w:pPr>
        <w:pStyle w:val="Heading1"/>
      </w:pPr>
      <w:bookmarkStart w:id="10" w:name="O_479328"/>
      <w:bookmarkEnd w:id="10"/>
      <w:r w:rsidRPr="00AF133C">
        <w:t>Evidence Guide</w:t>
      </w:r>
    </w:p>
    <w:tbl>
      <w:tblPr>
        <w:tblW w:w="9499" w:type="dxa"/>
        <w:tblLayout w:type="fixed"/>
        <w:tblCellMar>
          <w:left w:w="62" w:type="dxa"/>
          <w:right w:w="62" w:type="dxa"/>
        </w:tblCellMar>
        <w:tblLook w:val="0000"/>
      </w:tblPr>
      <w:tblGrid>
        <w:gridCol w:w="3340"/>
        <w:gridCol w:w="6159"/>
      </w:tblGrid>
      <w:tr w:rsidTr="00AF133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The evidence guide provides advice on assessment and must be read in conjunction with the performance criteria, required knowledge and skills, the range statement and the assessment guidelines for this Training Package.</w:t>
            </w:r>
          </w:p>
        </w:tc>
      </w:tr>
      <w:tr w:rsidTr="00AF133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rPr>
                <w:rStyle w:val="SpecialBold"/>
              </w:rPr>
              <w:t>Critical aspects for assessment an</w:t>
            </w:r>
            <w:r w:rsidRPr="00AF133C">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The evidence required to demonstrate competency in this unit must be relevant to and satisfy all of the requirements of the elements and performance criteria of this unit and include:</w:t>
            </w:r>
          </w:p>
          <w:p w:rsidR="00000000" w:rsidRPr="00AF133C" w:rsidP="00AF133C">
            <w:pPr>
              <w:pStyle w:val="ListBullet2"/>
            </w:pPr>
            <w:r w:rsidRPr="00AF133C">
              <w:t>demonstrate</w:t>
            </w:r>
            <w:r w:rsidRPr="00AF133C">
              <w:t xml:space="preserve"> the ability to correctly manage the flow of items through X-ray screening equipment</w:t>
            </w:r>
          </w:p>
          <w:p w:rsidR="00000000" w:rsidRPr="00AF133C" w:rsidP="00AF133C">
            <w:pPr>
              <w:pStyle w:val="ListBullet2"/>
            </w:pPr>
            <w:r w:rsidRPr="00AF133C">
              <w:t>demonstrate the ability to control the loading and placement of items on the X-ray belt in accordance with workplace procedures</w:t>
            </w:r>
          </w:p>
          <w:p w:rsidR="00000000" w:rsidRPr="00AF133C" w:rsidP="00AF133C">
            <w:pPr>
              <w:pStyle w:val="ListBullet2"/>
            </w:pPr>
            <w:r w:rsidRPr="00AF133C">
              <w:t>provide accurate advice to persons moving through a screening point on metallic items likely to be picked up by the screening equipment</w:t>
            </w:r>
          </w:p>
          <w:p w:rsidR="00000000" w:rsidRPr="00AF133C" w:rsidP="00AF133C">
            <w:pPr>
              <w:pStyle w:val="ListBullet2"/>
            </w:pPr>
            <w:r w:rsidRPr="00AF133C">
              <w:t>demonstrate the ability to provide appropriate assistance to persons with special needs</w:t>
            </w:r>
          </w:p>
          <w:p w:rsidR="00000000" w:rsidP="00AF133C">
            <w:pPr>
              <w:pStyle w:val="ListBullet2"/>
              <w:rPr>
                <w:lang w:val="en-NZ"/>
              </w:rPr>
            </w:pPr>
            <w:r w:rsidRPr="00AF133C">
              <w:t>take the correct actions to proc</w:t>
            </w:r>
            <w:r w:rsidRPr="00AF133C">
              <w:t>ess a diplomatic bag in accordance with workplace procedures</w:t>
            </w:r>
          </w:p>
        </w:tc>
      </w:tr>
      <w:tr w:rsidTr="00AF133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Performance is demonstrated consistently over a period of time and in a suitable range of contexts</w:t>
            </w:r>
          </w:p>
          <w:p w:rsidR="00000000" w:rsidRPr="00AF133C" w:rsidP="00AF133C">
            <w:pPr>
              <w:pStyle w:val="ListBullet"/>
            </w:pPr>
            <w:r w:rsidRPr="00AF133C">
              <w:t>Resources for assessment include:</w:t>
            </w:r>
          </w:p>
          <w:p w:rsidR="00000000" w:rsidRPr="00AF133C" w:rsidP="00AF133C">
            <w:pPr>
              <w:pStyle w:val="ListBullet2"/>
            </w:pPr>
            <w:r w:rsidRPr="00AF133C">
              <w:t>a range of relevant exercises, case studies and/or other simulated practical and knowledge assessment, and/or</w:t>
            </w:r>
          </w:p>
          <w:p w:rsidR="00000000" w:rsidRPr="00AF133C" w:rsidP="00AF133C">
            <w:pPr>
              <w:pStyle w:val="ListBullet2"/>
            </w:pPr>
            <w:r w:rsidRPr="00AF133C">
              <w:t>access to an appropriate range of relevant operational situations in the workplace</w:t>
            </w:r>
          </w:p>
          <w:p w:rsidR="00000000" w:rsidRPr="00AF133C" w:rsidP="00AF133C">
            <w:pPr>
              <w:pStyle w:val="ListBullet"/>
            </w:pPr>
            <w:r w:rsidRPr="00AF133C">
              <w:t>In both real and simulated environments, access is required to</w:t>
            </w:r>
            <w:r w:rsidRPr="00AF133C">
              <w:t>:</w:t>
            </w:r>
          </w:p>
          <w:p w:rsidR="00000000" w:rsidRPr="00AF133C" w:rsidP="00AF133C">
            <w:pPr>
              <w:pStyle w:val="ListBullet2"/>
            </w:pPr>
            <w:r w:rsidRPr="00AF133C">
              <w:t>relevant and appropriate materials and equipment, and</w:t>
            </w:r>
          </w:p>
          <w:p w:rsidR="00000000" w:rsidP="00AF133C">
            <w:pPr>
              <w:pStyle w:val="ListBullet2"/>
              <w:rPr>
                <w:lang w:val="en-NZ"/>
              </w:rPr>
            </w:pPr>
            <w:r w:rsidRPr="00AF133C">
              <w:t>applicable documentation including workplace procedures, regulations, codes of practice and operation manuals</w:t>
            </w:r>
          </w:p>
        </w:tc>
      </w:tr>
      <w:tr w:rsidTr="00AF133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As a minimum, assessment of knowledge must be conducted through appropriate written/oral tests</w:t>
            </w:r>
          </w:p>
          <w:p w:rsidR="00000000" w:rsidRPr="00AF133C" w:rsidP="00AF133C">
            <w:pPr>
              <w:pStyle w:val="ListBullet"/>
            </w:pPr>
            <w:r w:rsidRPr="00AF133C">
              <w:t>Practical assessment must occur:</w:t>
            </w:r>
          </w:p>
          <w:p w:rsidR="00000000" w:rsidRPr="00AF133C" w:rsidP="00AF133C">
            <w:pPr>
              <w:pStyle w:val="ListBullet2"/>
            </w:pPr>
            <w:r w:rsidRPr="00AF133C">
              <w:t>through activities in an appropriately simulated environment at the registered training organisation, and/or</w:t>
            </w:r>
          </w:p>
          <w:p w:rsidR="00000000" w:rsidRPr="00AF133C" w:rsidP="00AF133C">
            <w:pPr>
              <w:pStyle w:val="ListBullet2"/>
            </w:pPr>
            <w:r w:rsidRPr="00AF133C">
              <w:t xml:space="preserve">in an appropriate </w:t>
            </w:r>
            <w:r w:rsidRPr="00AF133C">
              <w:t>range of situations in the workplace</w:t>
            </w:r>
          </w:p>
        </w:tc>
      </w:tr>
    </w:tbl>
    <w:p w:rsidR="00000000" w:rsidRPr="00AF133C" w:rsidP="00AF133C">
      <w:pPr>
        <w:pStyle w:val="BodyText"/>
      </w:pPr>
    </w:p>
    <w:p w:rsidR="00000000" w:rsidRPr="00AF133C" w:rsidP="00AF133C">
      <w:pPr>
        <w:pStyle w:val="AllowPageBreak"/>
      </w:pPr>
    </w:p>
    <w:p w:rsidR="00000000" w:rsidRPr="00AF133C" w:rsidP="00AF133C">
      <w:pPr>
        <w:pStyle w:val="Heading1"/>
      </w:pPr>
      <w:bookmarkStart w:id="11" w:name="O_479329"/>
      <w:bookmarkEnd w:id="11"/>
      <w:r w:rsidRPr="00AF133C">
        <w:t>Range Statement</w:t>
      </w:r>
    </w:p>
    <w:tbl>
      <w:tblPr>
        <w:tblW w:w="9640" w:type="dxa"/>
        <w:tblLayout w:type="fixed"/>
        <w:tblCellMar>
          <w:left w:w="62" w:type="dxa"/>
          <w:right w:w="62" w:type="dxa"/>
        </w:tblCellMar>
        <w:tblLook w:val="0000"/>
      </w:tblPr>
      <w:tblGrid>
        <w:gridCol w:w="3303"/>
        <w:gridCol w:w="6337"/>
      </w:tblGrid>
      <w:tr w:rsidTr="00BC08A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The range statement relates to the unit of competency as a whole. It allows for different work environments and situations that may affect performance.</w:t>
            </w:r>
          </w:p>
        </w:tc>
      </w:tr>
      <w:tr w:rsidTr="00BC08A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Legislative requirements may include:</w:t>
            </w:r>
          </w:p>
        </w:tc>
        <w:tc>
          <w:tcPr>
            <w:tcW w:w="6337"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the Aviation Transport Security Act (and amendments)</w:t>
            </w:r>
          </w:p>
          <w:p w:rsidR="00000000" w:rsidRPr="00AF133C" w:rsidP="00AF133C">
            <w:pPr>
              <w:pStyle w:val="ListBullet"/>
            </w:pPr>
            <w:r w:rsidRPr="00AF133C">
              <w:t>the Aviation Transport Security Regulations</w:t>
            </w:r>
          </w:p>
          <w:p w:rsidR="00000000" w:rsidRPr="00AF133C" w:rsidP="00AF133C">
            <w:pPr>
              <w:pStyle w:val="ListBullet"/>
            </w:pPr>
            <w:r w:rsidRPr="00AF133C">
              <w:t>the organisation’s transport security program as approved under the Aviation Transport Security Act</w:t>
            </w:r>
          </w:p>
          <w:p w:rsidR="00000000" w:rsidRPr="00AF133C" w:rsidP="00AF133C">
            <w:pPr>
              <w:pStyle w:val="ListBullet"/>
            </w:pPr>
            <w:r w:rsidRPr="00AF133C">
              <w:t>Notices made under t</w:t>
            </w:r>
            <w:r w:rsidRPr="00AF133C">
              <w:t>he Act and the Regulations</w:t>
            </w:r>
          </w:p>
          <w:p w:rsidR="00000000" w:rsidP="00AF133C">
            <w:pPr>
              <w:pStyle w:val="ListBullet"/>
              <w:rPr>
                <w:lang w:val="en-NZ"/>
              </w:rPr>
            </w:pPr>
            <w:r w:rsidRPr="00AF133C">
              <w:t>other regulations relating to security screening at an airport</w:t>
            </w:r>
          </w:p>
        </w:tc>
      </w:tr>
      <w:tr w:rsidTr="00BC08A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Organisational procedures or requirements may relate to:</w:t>
            </w:r>
          </w:p>
        </w:tc>
        <w:tc>
          <w:tcPr>
            <w:tcW w:w="6337"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applicable legislative requirements and aviation screening Notices</w:t>
            </w:r>
          </w:p>
          <w:p w:rsidR="00000000" w:rsidRPr="00AF133C" w:rsidP="00AF133C">
            <w:pPr>
              <w:pStyle w:val="ListBullet"/>
            </w:pPr>
            <w:r w:rsidRPr="00AF133C">
              <w:t>access and equity policies, principles and practices</w:t>
            </w:r>
          </w:p>
          <w:p w:rsidR="00000000" w:rsidRPr="00AF133C" w:rsidP="00AF133C">
            <w:pPr>
              <w:pStyle w:val="ListBullet"/>
            </w:pPr>
            <w:r w:rsidRPr="00AF133C">
              <w:t>client service standards</w:t>
            </w:r>
          </w:p>
          <w:p w:rsidR="00000000" w:rsidRPr="00AF133C" w:rsidP="00AF133C">
            <w:pPr>
              <w:pStyle w:val="ListBullet"/>
            </w:pPr>
            <w:r w:rsidRPr="00AF133C">
              <w:t>code of conduct or ethics</w:t>
            </w:r>
          </w:p>
          <w:p w:rsidR="00000000" w:rsidRPr="00AF133C" w:rsidP="00AF133C">
            <w:pPr>
              <w:pStyle w:val="ListBullet"/>
            </w:pPr>
            <w:r w:rsidRPr="00AF133C">
              <w:t>communication and reporting procedures</w:t>
            </w:r>
          </w:p>
          <w:p w:rsidR="00000000" w:rsidRPr="00AF133C" w:rsidP="00AF133C">
            <w:pPr>
              <w:pStyle w:val="ListBullet"/>
            </w:pPr>
            <w:r w:rsidRPr="00AF133C">
              <w:t>complaint and dispute resolution procedures</w:t>
            </w:r>
          </w:p>
          <w:p w:rsidR="00000000" w:rsidRPr="00AF133C" w:rsidP="00AF133C">
            <w:pPr>
              <w:pStyle w:val="ListBullet"/>
            </w:pPr>
            <w:r w:rsidRPr="00AF133C">
              <w:t>emergency and evacuation procedures</w:t>
            </w:r>
          </w:p>
          <w:p w:rsidR="00000000" w:rsidRPr="00AF133C" w:rsidP="00AF133C">
            <w:pPr>
              <w:pStyle w:val="ListBullet"/>
            </w:pPr>
            <w:r w:rsidRPr="00AF133C">
              <w:t xml:space="preserve">employer and employee rights and </w:t>
            </w:r>
            <w:r w:rsidRPr="00AF133C">
              <w:t>responsibilities</w:t>
            </w:r>
          </w:p>
          <w:p w:rsidR="00000000" w:rsidRPr="00AF133C" w:rsidP="00AF133C">
            <w:pPr>
              <w:pStyle w:val="ListBullet"/>
            </w:pPr>
            <w:r w:rsidRPr="00AF133C">
              <w:t>equipment use and maintenance</w:t>
            </w:r>
          </w:p>
          <w:p w:rsidR="00000000" w:rsidRPr="00AF133C" w:rsidP="00AF133C">
            <w:pPr>
              <w:pStyle w:val="ListBullet"/>
            </w:pPr>
            <w:r w:rsidRPr="00AF133C">
              <w:t>occupational health and safety (OHS) policies and procedures</w:t>
            </w:r>
          </w:p>
          <w:p w:rsidR="00000000" w:rsidRPr="00AF133C" w:rsidP="00AF133C">
            <w:pPr>
              <w:pStyle w:val="ListBullet"/>
            </w:pPr>
            <w:r w:rsidRPr="00AF133C">
              <w:t>own role, responsibility and authority</w:t>
            </w:r>
          </w:p>
          <w:p w:rsidR="00000000" w:rsidRPr="00AF133C" w:rsidP="00AF133C">
            <w:pPr>
              <w:pStyle w:val="ListBullet"/>
            </w:pPr>
            <w:r w:rsidRPr="00AF133C">
              <w:t>privacy and confidentiality</w:t>
            </w:r>
          </w:p>
          <w:p w:rsidR="00000000" w:rsidP="00AF133C">
            <w:pPr>
              <w:pStyle w:val="ListBullet"/>
              <w:rPr>
                <w:lang w:val="en-NZ"/>
              </w:rPr>
            </w:pPr>
            <w:r w:rsidRPr="00AF133C">
              <w:t>standard operating procedures for screening</w:t>
            </w:r>
          </w:p>
        </w:tc>
      </w:tr>
      <w:tr w:rsidTr="00BC08A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Types of special needs of persons being screened may include:</w:t>
            </w:r>
          </w:p>
        </w:tc>
        <w:tc>
          <w:tcPr>
            <w:tcW w:w="6337"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physical mobility needs such as using walking aids or a wheelchair</w:t>
            </w:r>
          </w:p>
          <w:p w:rsidR="00000000" w:rsidRPr="00AF133C" w:rsidP="00AF133C">
            <w:pPr>
              <w:pStyle w:val="ListBullet"/>
            </w:pPr>
            <w:r w:rsidRPr="00AF133C">
              <w:t>vision or hearing impaired needs such as using a service animal or assistive technologies</w:t>
            </w:r>
          </w:p>
          <w:p w:rsidR="00000000" w:rsidRPr="00AF133C" w:rsidP="00AF133C">
            <w:pPr>
              <w:pStyle w:val="ListBullet"/>
            </w:pPr>
            <w:r w:rsidRPr="00AF133C">
              <w:t>attendant needs such as travelling w</w:t>
            </w:r>
            <w:r w:rsidRPr="00AF133C">
              <w:t>ith a carer</w:t>
            </w:r>
          </w:p>
          <w:p w:rsidR="00000000" w:rsidP="00AF133C">
            <w:pPr>
              <w:pStyle w:val="ListBullet"/>
              <w:rPr>
                <w:lang w:val="en-NZ"/>
              </w:rPr>
            </w:pPr>
            <w:r w:rsidRPr="00AF133C">
              <w:t>medical needs such as requiring oxygen equipment</w:t>
            </w:r>
          </w:p>
        </w:tc>
      </w:tr>
      <w:tr w:rsidTr="00BC08A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The control of how persons place personal items on the X-ray belt consists of:</w:t>
            </w:r>
          </w:p>
        </w:tc>
        <w:tc>
          <w:tcPr>
            <w:tcW w:w="6337" w:type="dxa"/>
            <w:tcBorders>
              <w:top w:val="nil"/>
              <w:left w:val="nil"/>
              <w:bottom w:val="nil"/>
              <w:right w:val="nil"/>
            </w:tcBorders>
            <w:tcMar>
              <w:top w:w="0" w:type="dxa"/>
              <w:left w:w="62" w:type="dxa"/>
              <w:bottom w:w="0" w:type="dxa"/>
              <w:right w:w="62" w:type="dxa"/>
            </w:tcMar>
          </w:tcPr>
          <w:p w:rsidR="00000000" w:rsidP="00AF133C">
            <w:pPr>
              <w:pStyle w:val="ListBullet"/>
              <w:rPr>
                <w:lang w:val="en-NZ"/>
              </w:rPr>
            </w:pPr>
            <w:r w:rsidRPr="00AF133C">
              <w:t>the methods and techniques as described in the Aviation Screening Notices</w:t>
            </w:r>
          </w:p>
        </w:tc>
      </w:tr>
      <w:tr w:rsidTr="00BC08A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X-ray screening equipment means:</w:t>
            </w:r>
          </w:p>
        </w:tc>
        <w:tc>
          <w:tcPr>
            <w:tcW w:w="6337" w:type="dxa"/>
            <w:tcBorders>
              <w:top w:val="nil"/>
              <w:left w:val="nil"/>
              <w:bottom w:val="nil"/>
              <w:right w:val="nil"/>
            </w:tcBorders>
            <w:tcMar>
              <w:top w:w="0" w:type="dxa"/>
              <w:left w:w="62" w:type="dxa"/>
              <w:bottom w:w="0" w:type="dxa"/>
              <w:right w:w="62" w:type="dxa"/>
            </w:tcMar>
          </w:tcPr>
          <w:p w:rsidR="00000000" w:rsidP="00AF133C">
            <w:pPr>
              <w:pStyle w:val="ListBullet"/>
              <w:rPr>
                <w:lang w:val="en-NZ"/>
              </w:rPr>
            </w:pPr>
            <w:r w:rsidRPr="00AF133C">
              <w:t>scree</w:t>
            </w:r>
            <w:r w:rsidRPr="00AF133C">
              <w:t>ning X-ray equipment that has threat image projection system capability and is capable of differentiation between organic and in-organic material</w:t>
            </w:r>
          </w:p>
        </w:tc>
      </w:tr>
      <w:tr w:rsidTr="00BC08A3">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Items may include:</w:t>
            </w:r>
          </w:p>
        </w:tc>
        <w:tc>
          <w:tcPr>
            <w:tcW w:w="6337"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bags</w:t>
            </w:r>
          </w:p>
          <w:p w:rsidR="00000000" w:rsidRPr="00AF133C" w:rsidP="00AF133C">
            <w:pPr>
              <w:pStyle w:val="ListBullet"/>
            </w:pPr>
            <w:r w:rsidRPr="00AF133C">
              <w:t>cabin baggage</w:t>
            </w:r>
          </w:p>
          <w:p w:rsidR="00000000" w:rsidRPr="00AF133C" w:rsidP="00AF133C">
            <w:pPr>
              <w:pStyle w:val="ListBullet"/>
            </w:pPr>
            <w:r w:rsidRPr="00AF133C">
              <w:t>checked baggage</w:t>
            </w:r>
          </w:p>
          <w:p w:rsidR="00000000" w:rsidRPr="00AF133C" w:rsidP="00AF133C">
            <w:pPr>
              <w:pStyle w:val="ListBullet"/>
            </w:pPr>
            <w:r w:rsidRPr="00AF133C">
              <w:t>goods</w:t>
            </w:r>
          </w:p>
          <w:p w:rsidR="00000000" w:rsidRPr="00AF133C" w:rsidP="00AF133C">
            <w:pPr>
              <w:pStyle w:val="ListBullet"/>
            </w:pPr>
            <w:r w:rsidRPr="00AF133C">
              <w:t>hold baggage</w:t>
            </w:r>
          </w:p>
          <w:p w:rsidR="00000000" w:rsidRPr="00AF133C" w:rsidP="00AF133C">
            <w:pPr>
              <w:pStyle w:val="ListBullet"/>
            </w:pPr>
            <w:r w:rsidRPr="00AF133C">
              <w:t>packages</w:t>
            </w:r>
          </w:p>
          <w:p w:rsidR="00000000" w:rsidRPr="00AF133C" w:rsidP="00AF133C">
            <w:pPr>
              <w:pStyle w:val="ListBullet"/>
            </w:pPr>
            <w:r w:rsidRPr="00AF133C">
              <w:t>personal effects</w:t>
            </w:r>
          </w:p>
          <w:p w:rsidR="00000000" w:rsidRPr="00AF133C" w:rsidP="00AF133C">
            <w:pPr>
              <w:pStyle w:val="ListBullet"/>
            </w:pPr>
            <w:r w:rsidRPr="00AF133C">
              <w:t>work equipment</w:t>
            </w:r>
          </w:p>
          <w:p w:rsidR="00000000" w:rsidRPr="00AF133C" w:rsidP="00AF133C">
            <w:pPr>
              <w:pStyle w:val="ListBullet"/>
            </w:pPr>
            <w:r w:rsidRPr="00AF133C">
              <w:t>tools of trade</w:t>
            </w:r>
          </w:p>
          <w:p w:rsidR="00000000" w:rsidP="00AF133C">
            <w:pPr>
              <w:pStyle w:val="ListBullet"/>
              <w:rPr>
                <w:lang w:val="en-NZ"/>
              </w:rPr>
            </w:pPr>
            <w:r w:rsidRPr="00AF133C">
              <w:t>display/promotional items</w:t>
            </w:r>
          </w:p>
        </w:tc>
      </w:tr>
      <w:tr w:rsidTr="00BC08A3">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AF133C">
            <w:pPr>
              <w:pStyle w:val="BodyText"/>
              <w:rPr>
                <w:lang w:val="en-NZ"/>
              </w:rPr>
            </w:pPr>
            <w:r w:rsidRPr="00AF133C">
              <w:t>Social and cultural differences may relate to:</w:t>
            </w:r>
          </w:p>
        </w:tc>
        <w:tc>
          <w:tcPr>
            <w:tcW w:w="6337" w:type="dxa"/>
            <w:tcBorders>
              <w:top w:val="nil"/>
              <w:left w:val="nil"/>
              <w:bottom w:val="nil"/>
              <w:right w:val="nil"/>
            </w:tcBorders>
            <w:tcMar>
              <w:top w:w="0" w:type="dxa"/>
              <w:left w:w="62" w:type="dxa"/>
              <w:bottom w:w="0" w:type="dxa"/>
              <w:right w:w="62" w:type="dxa"/>
            </w:tcMar>
          </w:tcPr>
          <w:p w:rsidR="00000000" w:rsidRPr="00AF133C" w:rsidP="00AF133C">
            <w:pPr>
              <w:pStyle w:val="ListBullet"/>
            </w:pPr>
            <w:r w:rsidRPr="00AF133C">
              <w:t>dress and personal presentation</w:t>
            </w:r>
          </w:p>
          <w:p w:rsidR="00000000" w:rsidRPr="00AF133C" w:rsidP="00AF133C">
            <w:pPr>
              <w:pStyle w:val="ListBullet"/>
            </w:pPr>
            <w:r w:rsidRPr="00AF133C">
              <w:t>gender and gender identity</w:t>
            </w:r>
          </w:p>
          <w:p w:rsidR="00000000" w:rsidRPr="00AF133C" w:rsidP="00AF133C">
            <w:pPr>
              <w:pStyle w:val="ListBullet"/>
            </w:pPr>
            <w:r w:rsidRPr="00AF133C">
              <w:t>food preferences</w:t>
            </w:r>
          </w:p>
          <w:p w:rsidR="00000000" w:rsidRPr="00AF133C" w:rsidP="00AF133C">
            <w:pPr>
              <w:pStyle w:val="ListBullet"/>
            </w:pPr>
            <w:r w:rsidRPr="00AF133C">
              <w:t>language</w:t>
            </w:r>
          </w:p>
          <w:p w:rsidR="00000000" w:rsidRPr="00AF133C" w:rsidP="00AF133C">
            <w:pPr>
              <w:pStyle w:val="ListBullet"/>
            </w:pPr>
            <w:r w:rsidRPr="00AF133C">
              <w:t>religion</w:t>
            </w:r>
          </w:p>
          <w:p w:rsidR="00000000" w:rsidRPr="00AF133C" w:rsidP="00AF133C">
            <w:pPr>
              <w:pStyle w:val="ListBullet"/>
            </w:pPr>
            <w:r w:rsidRPr="00AF133C">
              <w:t>social conventions</w:t>
            </w:r>
          </w:p>
          <w:p w:rsidR="00000000" w:rsidRPr="00AF133C" w:rsidP="00AF133C">
            <w:pPr>
              <w:pStyle w:val="ListBullet"/>
            </w:pPr>
            <w:r w:rsidRPr="00AF133C">
              <w:t>traditional practices</w:t>
            </w:r>
          </w:p>
          <w:p w:rsidR="00000000" w:rsidRPr="00AF133C" w:rsidP="00AF133C">
            <w:pPr>
              <w:pStyle w:val="ListBullet"/>
            </w:pPr>
            <w:r w:rsidRPr="00AF133C">
              <w:t>values and beliefs</w:t>
            </w:r>
          </w:p>
        </w:tc>
      </w:tr>
    </w:tbl>
    <w:p w:rsidR="00000000" w:rsidRPr="00AF133C" w:rsidP="00AF133C">
      <w:pPr>
        <w:pStyle w:val="BodyText"/>
      </w:pPr>
    </w:p>
    <w:p w:rsidR="00000000" w:rsidRPr="00AF133C" w:rsidP="00AF133C">
      <w:pPr>
        <w:pStyle w:val="AllowPageBreak"/>
      </w:pPr>
    </w:p>
    <w:p w:rsidR="00000000" w:rsidRPr="00AF133C" w:rsidP="00AF133C">
      <w:pPr>
        <w:pStyle w:val="Heading1"/>
      </w:pPr>
      <w:bookmarkStart w:id="12" w:name="O_479330"/>
      <w:bookmarkEnd w:id="12"/>
      <w:r w:rsidRPr="00AF133C">
        <w:t>Unit Sector(s)</w:t>
      </w:r>
    </w:p>
    <w:p w:rsidR="00000000" w:rsidRPr="00AF133C" w:rsidP="00AF133C">
      <w:pPr>
        <w:pStyle w:val="BodyText"/>
      </w:pPr>
      <w:r w:rsidRPr="00AF133C">
        <w:t>Not applicable.</w:t>
      </w:r>
    </w:p>
    <w:p w:rsidR="00000000" w:rsidRPr="00AF133C" w:rsidP="00AF133C">
      <w:pPr>
        <w:pStyle w:val="AllowPageBreak"/>
      </w:pPr>
    </w:p>
    <w:p w:rsidR="00000000" w:rsidRPr="00AF133C" w:rsidP="00AF133C">
      <w:pPr>
        <w:pStyle w:val="Heading1"/>
      </w:pPr>
      <w:bookmarkStart w:id="13" w:name="O_479331"/>
      <w:bookmarkEnd w:id="13"/>
      <w:r w:rsidRPr="00AF133C">
        <w:t>Competency field</w:t>
      </w:r>
    </w:p>
    <w:p w:rsidR="00000000" w:rsidRPr="00AF133C" w:rsidP="00AF133C">
      <w:pPr>
        <w:pStyle w:val="BodyText"/>
      </w:pPr>
      <w:r w:rsidRPr="00AF133C">
        <w:t>O – Security</w:t>
      </w:r>
    </w:p>
    <w:p w:rsidR="00000000" w:rsidRPr="00AF133C" w:rsidP="00AF133C"/>
    <w:sectPr w:rsidSect="00AF13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3C" w:rsidRPr="00BC08A3" w:rsidP="00BC08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A3" w:rsidP="00AF13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08A3" w:rsidP="00AF13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C08A3" w:rsidP="00AF1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3C" w:rsidRPr="00BC08A3" w:rsidP="00BC0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8A3" w:rsidRPr="002D2AF8" w:rsidP="00AF133C">
    <w:pPr>
      <w:pStyle w:val="Header"/>
      <w:framePr w:wrap="around"/>
    </w:pPr>
    <w:r>
      <w:fldChar w:fldCharType="begin"/>
    </w:r>
    <w:r>
      <w:instrText xml:space="preserve"> TITLE   \* MERGEFORMAT </w:instrText>
    </w:r>
    <w:r>
      <w:fldChar w:fldCharType="separate"/>
    </w:r>
    <w:r>
      <w:t>AVIO2008A Manage the flow of items for screening by X-ray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BC08A3" w:rsidP="00AF1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CAE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29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E1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33C"/>
    <w:pPr>
      <w:spacing w:before="360" w:after="60"/>
      <w:outlineLvl w:val="0"/>
    </w:pPr>
    <w:rPr>
      <w:sz w:val="32"/>
    </w:rPr>
  </w:style>
  <w:style w:type="paragraph" w:styleId="Heading2">
    <w:name w:val="heading 2"/>
    <w:basedOn w:val="HeadingBase"/>
    <w:next w:val="BodyText"/>
    <w:link w:val="Heading2Char"/>
    <w:qFormat/>
    <w:rsid w:val="00AF133C"/>
    <w:pPr>
      <w:keepLines/>
      <w:spacing w:before="240" w:after="120"/>
      <w:outlineLvl w:val="1"/>
    </w:pPr>
    <w:rPr>
      <w:sz w:val="28"/>
      <w:szCs w:val="40"/>
    </w:rPr>
  </w:style>
  <w:style w:type="paragraph" w:styleId="Heading3">
    <w:name w:val="heading 3"/>
    <w:basedOn w:val="HeadingBase"/>
    <w:next w:val="BodyText"/>
    <w:link w:val="Heading3Char"/>
    <w:qFormat/>
    <w:rsid w:val="00AF133C"/>
    <w:pPr>
      <w:spacing w:before="180" w:after="120"/>
      <w:outlineLvl w:val="2"/>
    </w:pPr>
    <w:rPr>
      <w:spacing w:val="-10"/>
      <w:kern w:val="32"/>
    </w:rPr>
  </w:style>
  <w:style w:type="paragraph" w:styleId="Heading4">
    <w:name w:val="heading 4"/>
    <w:basedOn w:val="HeadingBase"/>
    <w:next w:val="BodyText"/>
    <w:link w:val="Heading4Char"/>
    <w:qFormat/>
    <w:rsid w:val="00AF133C"/>
    <w:pPr>
      <w:spacing w:before="160" w:after="120"/>
      <w:outlineLvl w:val="3"/>
    </w:pPr>
    <w:rPr>
      <w:sz w:val="22"/>
    </w:rPr>
  </w:style>
  <w:style w:type="paragraph" w:styleId="Heading5">
    <w:name w:val="heading 5"/>
    <w:basedOn w:val="HeadingBase"/>
    <w:next w:val="Normal"/>
    <w:link w:val="Heading5Char"/>
    <w:qFormat/>
    <w:rsid w:val="00AF133C"/>
    <w:pPr>
      <w:spacing w:before="80"/>
      <w:outlineLvl w:val="4"/>
    </w:pPr>
    <w:rPr>
      <w:color w:val="918585"/>
      <w:sz w:val="20"/>
    </w:rPr>
  </w:style>
  <w:style w:type="paragraph" w:styleId="Heading6">
    <w:name w:val="heading 6"/>
    <w:basedOn w:val="HeadingBase"/>
    <w:next w:val="Normal"/>
    <w:link w:val="Heading6Char"/>
    <w:qFormat/>
    <w:rsid w:val="00AF133C"/>
    <w:pPr>
      <w:spacing w:before="60"/>
      <w:outlineLvl w:val="5"/>
    </w:pPr>
    <w:rPr>
      <w:color w:val="918585"/>
      <w:sz w:val="20"/>
    </w:rPr>
  </w:style>
  <w:style w:type="paragraph" w:styleId="Heading7">
    <w:name w:val="heading 7"/>
    <w:basedOn w:val="Normal"/>
    <w:next w:val="Normal"/>
    <w:link w:val="Heading7Char"/>
    <w:qFormat/>
    <w:rsid w:val="00AF133C"/>
    <w:pPr>
      <w:ind w:left="720"/>
      <w:outlineLvl w:val="6"/>
    </w:pPr>
    <w:rPr>
      <w:i/>
    </w:rPr>
  </w:style>
  <w:style w:type="paragraph" w:styleId="Heading8">
    <w:name w:val="heading 8"/>
    <w:basedOn w:val="Normal"/>
    <w:next w:val="Normal"/>
    <w:link w:val="Heading8Char"/>
    <w:qFormat/>
    <w:rsid w:val="00AF133C"/>
    <w:pPr>
      <w:ind w:left="720"/>
      <w:outlineLvl w:val="7"/>
    </w:pPr>
    <w:rPr>
      <w:i/>
    </w:rPr>
  </w:style>
  <w:style w:type="paragraph" w:styleId="Heading9">
    <w:name w:val="heading 9"/>
    <w:basedOn w:val="Normal"/>
    <w:next w:val="Normal"/>
    <w:link w:val="Heading9Char"/>
    <w:qFormat/>
    <w:rsid w:val="00AF133C"/>
    <w:pPr>
      <w:ind w:left="720"/>
      <w:outlineLvl w:val="8"/>
    </w:pPr>
    <w:rPr>
      <w:i/>
    </w:rPr>
  </w:style>
  <w:style w:type="character" w:default="1" w:styleId="DefaultParagraphFont">
    <w:name w:val="Default Paragraph Font"/>
    <w:uiPriority w:val="1"/>
    <w:unhideWhenUsed/>
    <w:rsid w:val="00AF1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33C"/>
  </w:style>
  <w:style w:type="character" w:customStyle="1" w:styleId="Heading1Char">
    <w:name w:val="Heading 1 Char"/>
    <w:basedOn w:val="DefaultParagraphFont"/>
    <w:link w:val="Heading1"/>
    <w:rsid w:val="00AF133C"/>
    <w:rPr>
      <w:rFonts w:ascii="Times New Roman" w:eastAsia="Times New Roman" w:hAnsi="Times New Roman" w:cs="Times New Roman"/>
      <w:b/>
      <w:sz w:val="32"/>
      <w:szCs w:val="20"/>
      <w:lang w:eastAsia="en-US"/>
    </w:rPr>
  </w:style>
  <w:style w:type="paragraph" w:styleId="BodyText">
    <w:name w:val="Body Text"/>
    <w:basedOn w:val="Normal"/>
    <w:link w:val="BodyTextChar"/>
    <w:rsid w:val="00AF13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133C"/>
    <w:rPr>
      <w:rFonts w:ascii="Times New Roman" w:eastAsia="Times New Roman" w:hAnsi="Times New Roman" w:cs="Times New Roman"/>
      <w:sz w:val="24"/>
      <w:lang w:eastAsia="en-US"/>
    </w:rPr>
  </w:style>
  <w:style w:type="paragraph" w:styleId="ListBullet">
    <w:name w:val="List Bullet"/>
    <w:basedOn w:val="List"/>
    <w:rsid w:val="00AF133C"/>
    <w:pPr>
      <w:numPr>
        <w:numId w:val="13"/>
      </w:numPr>
      <w:tabs>
        <w:tab w:val="clear" w:pos="340"/>
      </w:tabs>
      <w:spacing w:before="40" w:after="40"/>
    </w:pPr>
  </w:style>
  <w:style w:type="character" w:customStyle="1" w:styleId="SpecialBold">
    <w:name w:val="Special Bold"/>
    <w:basedOn w:val="DefaultParagraphFont"/>
    <w:rsid w:val="00AF133C"/>
    <w:rPr>
      <w:b/>
      <w:spacing w:val="0"/>
    </w:rPr>
  </w:style>
  <w:style w:type="paragraph" w:styleId="ListBullet2">
    <w:name w:val="List Bullet 2"/>
    <w:basedOn w:val="List2"/>
    <w:rsid w:val="00AF133C"/>
    <w:pPr>
      <w:numPr>
        <w:numId w:val="14"/>
      </w:numPr>
      <w:tabs>
        <w:tab w:val="clear" w:pos="680"/>
      </w:tabs>
    </w:pPr>
  </w:style>
  <w:style w:type="paragraph" w:customStyle="1" w:styleId="SuperHeading">
    <w:name w:val="SuperHeading"/>
    <w:basedOn w:val="Normal"/>
    <w:rsid w:val="00AF133C"/>
    <w:pPr>
      <w:spacing w:before="240" w:after="120"/>
      <w:outlineLvl w:val="0"/>
    </w:pPr>
    <w:rPr>
      <w:rFonts w:ascii="Times New Roman" w:hAnsi="Times New Roman"/>
      <w:b/>
      <w:sz w:val="32"/>
    </w:rPr>
  </w:style>
  <w:style w:type="paragraph" w:customStyle="1" w:styleId="AllowPageBreak">
    <w:name w:val="AllowPageBreak"/>
    <w:rsid w:val="00AF1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33C"/>
    <w:rPr>
      <w:rFonts w:ascii="Courier New" w:eastAsia="Times New Roman" w:hAnsi="Courier New" w:cs="Times New Roman"/>
      <w:i/>
      <w:szCs w:val="20"/>
      <w:lang w:eastAsia="en-US"/>
    </w:rPr>
  </w:style>
  <w:style w:type="paragraph" w:customStyle="1" w:styleId="HeadingBase">
    <w:name w:val="Heading Base"/>
    <w:rsid w:val="00AF1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33C"/>
    <w:pPr>
      <w:tabs>
        <w:tab w:val="right" w:leader="dot" w:pos="9072"/>
      </w:tabs>
      <w:ind w:left="567"/>
    </w:pPr>
    <w:rPr>
      <w:szCs w:val="22"/>
    </w:rPr>
  </w:style>
  <w:style w:type="paragraph" w:customStyle="1" w:styleId="TOCBase">
    <w:name w:val="TOC Base"/>
    <w:rsid w:val="00AF1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33C"/>
    <w:pPr>
      <w:tabs>
        <w:tab w:val="right" w:leader="dot" w:pos="9072"/>
      </w:tabs>
      <w:spacing w:before="40" w:after="40"/>
      <w:ind w:left="284"/>
    </w:pPr>
    <w:rPr>
      <w:rFonts w:ascii="Times New Roman" w:hAnsi="Times New Roman"/>
    </w:rPr>
  </w:style>
  <w:style w:type="paragraph" w:styleId="TOC1">
    <w:name w:val="toc 1"/>
    <w:basedOn w:val="TOCBase"/>
    <w:next w:val="Normal"/>
    <w:rsid w:val="00AF1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33C"/>
    <w:rPr>
      <w:rFonts w:ascii="Times New Roman" w:eastAsia="Times New Roman" w:hAnsi="Times New Roman" w:cs="Times New Roman"/>
      <w:sz w:val="16"/>
      <w:lang w:eastAsia="en-US"/>
    </w:rPr>
  </w:style>
  <w:style w:type="paragraph" w:styleId="Title">
    <w:name w:val="Title"/>
    <w:basedOn w:val="HeadingBase"/>
    <w:link w:val="TitleChar"/>
    <w:qFormat/>
    <w:rsid w:val="00AF133C"/>
    <w:pPr>
      <w:spacing w:before="5040"/>
      <w:jc w:val="center"/>
    </w:pPr>
    <w:rPr>
      <w:sz w:val="48"/>
      <w:szCs w:val="72"/>
      <w:lang w:val="en-US"/>
    </w:rPr>
  </w:style>
  <w:style w:type="character" w:customStyle="1" w:styleId="TitleChar">
    <w:name w:val="Title Char"/>
    <w:basedOn w:val="DefaultParagraphFont"/>
    <w:link w:val="Title"/>
    <w:rsid w:val="00AF1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33C"/>
    <w:pPr>
      <w:tabs>
        <w:tab w:val="left" w:pos="3600"/>
        <w:tab w:val="left" w:pos="3958"/>
      </w:tabs>
    </w:pPr>
  </w:style>
  <w:style w:type="paragraph" w:styleId="List">
    <w:name w:val="List"/>
    <w:basedOn w:val="BodyText"/>
    <w:next w:val="BodyText"/>
    <w:rsid w:val="00AF133C"/>
    <w:pPr>
      <w:tabs>
        <w:tab w:val="left" w:pos="340"/>
      </w:tabs>
      <w:spacing w:before="60" w:after="60"/>
      <w:ind w:left="340" w:hanging="340"/>
    </w:pPr>
  </w:style>
  <w:style w:type="paragraph" w:customStyle="1" w:styleId="Note">
    <w:name w:val="Note"/>
    <w:basedOn w:val="BodyText"/>
    <w:rsid w:val="00AF1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33C"/>
    <w:pPr>
      <w:framePr w:wrap="auto" w:hAnchor="text" w:y="6049"/>
    </w:pPr>
    <w:rPr>
      <w:color w:val="000000"/>
      <w:sz w:val="40"/>
    </w:rPr>
  </w:style>
  <w:style w:type="paragraph" w:customStyle="1" w:styleId="TOCTitle">
    <w:name w:val="TOCTitle"/>
    <w:basedOn w:val="Heading1"/>
    <w:rsid w:val="00AF133C"/>
    <w:pPr>
      <w:spacing w:after="240"/>
      <w:jc w:val="center"/>
      <w:outlineLvl w:val="9"/>
    </w:pPr>
    <w:rPr>
      <w:caps/>
    </w:rPr>
  </w:style>
  <w:style w:type="paragraph" w:customStyle="1" w:styleId="Version">
    <w:name w:val="Version"/>
    <w:rsid w:val="00AF1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133C"/>
    <w:pPr>
      <w:keepNext w:val="0"/>
      <w:tabs>
        <w:tab w:val="right" w:pos="4176"/>
      </w:tabs>
      <w:ind w:left="198" w:hanging="198"/>
    </w:pPr>
    <w:rPr>
      <w:rFonts w:ascii="Garamond" w:hAnsi="Garamond"/>
    </w:rPr>
  </w:style>
  <w:style w:type="paragraph" w:styleId="IndexHeading">
    <w:name w:val="index heading"/>
    <w:basedOn w:val="Normal"/>
    <w:next w:val="Index1"/>
    <w:semiHidden/>
    <w:rsid w:val="00AF133C"/>
    <w:pPr>
      <w:spacing w:before="120" w:after="120"/>
    </w:pPr>
    <w:rPr>
      <w:rFonts w:ascii="Arial" w:hAnsi="Arial"/>
      <w:b/>
      <w:color w:val="918585"/>
      <w:sz w:val="24"/>
    </w:rPr>
  </w:style>
  <w:style w:type="paragraph" w:styleId="Header">
    <w:name w:val="header"/>
    <w:basedOn w:val="Normal"/>
    <w:link w:val="HeaderChar"/>
    <w:rsid w:val="00AF1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33C"/>
    <w:rPr>
      <w:rFonts w:ascii="Times New Roman" w:eastAsia="Times New Roman" w:hAnsi="Times New Roman" w:cs="Times New Roman"/>
      <w:sz w:val="16"/>
      <w:szCs w:val="20"/>
      <w:lang w:val="en-GB" w:eastAsia="en-US"/>
    </w:rPr>
  </w:style>
  <w:style w:type="paragraph" w:customStyle="1" w:styleId="Chapter">
    <w:name w:val="Chapter"/>
    <w:basedOn w:val="Normal"/>
    <w:rsid w:val="00AF133C"/>
    <w:pPr>
      <w:spacing w:before="240"/>
    </w:pPr>
    <w:rPr>
      <w:rFonts w:ascii="Times New Roman" w:hAnsi="Times New Roman"/>
      <w:smallCaps/>
      <w:spacing w:val="80"/>
      <w:sz w:val="28"/>
    </w:rPr>
  </w:style>
  <w:style w:type="paragraph" w:customStyle="1" w:styleId="InChapter">
    <w:name w:val="InChapter"/>
    <w:basedOn w:val="Heading3"/>
    <w:rsid w:val="00AF133C"/>
    <w:pPr>
      <w:spacing w:after="240"/>
      <w:outlineLvl w:val="9"/>
    </w:pPr>
    <w:rPr>
      <w:noProof/>
    </w:rPr>
  </w:style>
  <w:style w:type="paragraph" w:styleId="Index2">
    <w:name w:val="index 2"/>
    <w:basedOn w:val="Normal"/>
    <w:next w:val="Normal"/>
    <w:semiHidden/>
    <w:rsid w:val="00AF133C"/>
    <w:pPr>
      <w:tabs>
        <w:tab w:val="right" w:pos="4176"/>
      </w:tabs>
      <w:ind w:left="568" w:hanging="284"/>
    </w:pPr>
    <w:rPr>
      <w:rFonts w:ascii="Garamond" w:hAnsi="Garamond"/>
    </w:rPr>
  </w:style>
  <w:style w:type="paragraph" w:customStyle="1" w:styleId="Byline">
    <w:name w:val="Byline"/>
    <w:rsid w:val="00AF1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33C"/>
    <w:pPr>
      <w:tabs>
        <w:tab w:val="clear" w:pos="3600"/>
        <w:tab w:val="clear" w:pos="3958"/>
      </w:tabs>
      <w:jc w:val="right"/>
    </w:pPr>
  </w:style>
  <w:style w:type="character" w:styleId="Emphasis">
    <w:name w:val="Emphasis"/>
    <w:basedOn w:val="DefaultParagraphFont"/>
    <w:qFormat/>
    <w:rsid w:val="00AF133C"/>
    <w:rPr>
      <w:i/>
    </w:rPr>
  </w:style>
  <w:style w:type="paragraph" w:styleId="Caption">
    <w:name w:val="caption"/>
    <w:basedOn w:val="BodyText"/>
    <w:next w:val="Normal"/>
    <w:qFormat/>
    <w:rsid w:val="00AF133C"/>
    <w:pPr>
      <w:framePr w:w="2268" w:hSpace="181" w:vSpace="181" w:wrap="around" w:vAnchor="text" w:hAnchor="page" w:x="1135" w:y="285" w:anchorLock="1"/>
    </w:pPr>
    <w:rPr>
      <w:i/>
    </w:rPr>
  </w:style>
  <w:style w:type="paragraph" w:customStyle="1" w:styleId="MiniTOCTitle">
    <w:name w:val="MiniTOCTitle"/>
    <w:basedOn w:val="Heading4"/>
    <w:rsid w:val="00AF133C"/>
    <w:pPr>
      <w:spacing w:before="240"/>
      <w:outlineLvl w:val="9"/>
    </w:pPr>
    <w:rPr>
      <w:noProof/>
      <w:sz w:val="24"/>
    </w:rPr>
  </w:style>
  <w:style w:type="paragraph" w:customStyle="1" w:styleId="MiniTOCItem">
    <w:name w:val="MiniTOCItem"/>
    <w:basedOn w:val="ListBullet"/>
    <w:rsid w:val="00AF133C"/>
    <w:pPr>
      <w:numPr>
        <w:numId w:val="0"/>
      </w:numPr>
      <w:tabs>
        <w:tab w:val="right" w:leader="dot" w:pos="6521"/>
      </w:tabs>
      <w:spacing w:before="0" w:after="0"/>
    </w:pPr>
  </w:style>
  <w:style w:type="paragraph" w:customStyle="1" w:styleId="TOFTitle">
    <w:name w:val="TOFTitle"/>
    <w:basedOn w:val="TOCTitle"/>
    <w:rsid w:val="00AF133C"/>
  </w:style>
  <w:style w:type="paragraph" w:styleId="TableofFigures">
    <w:name w:val="table of figures"/>
    <w:basedOn w:val="Normal"/>
    <w:next w:val="Normal"/>
    <w:semiHidden/>
    <w:rsid w:val="00AF133C"/>
    <w:pPr>
      <w:tabs>
        <w:tab w:val="right" w:leader="dot" w:pos="9072"/>
      </w:tabs>
      <w:ind w:left="970" w:hanging="403"/>
    </w:pPr>
    <w:rPr>
      <w:rFonts w:ascii="Times New Roman" w:hAnsi="Times New Roman"/>
      <w:b/>
    </w:rPr>
  </w:style>
  <w:style w:type="paragraph" w:styleId="ListNumber">
    <w:name w:val="List Number"/>
    <w:basedOn w:val="List"/>
    <w:rsid w:val="00AF133C"/>
    <w:pPr>
      <w:numPr>
        <w:numId w:val="11"/>
      </w:numPr>
    </w:pPr>
  </w:style>
  <w:style w:type="character" w:customStyle="1" w:styleId="WingdingSymbols">
    <w:name w:val="Wingding Symbols"/>
    <w:rsid w:val="00AF133C"/>
    <w:rPr>
      <w:rFonts w:ascii="Wingdings" w:hAnsi="Wingdings"/>
    </w:rPr>
  </w:style>
  <w:style w:type="paragraph" w:customStyle="1" w:styleId="TableHeading">
    <w:name w:val="Table Heading"/>
    <w:basedOn w:val="HeadingBase"/>
    <w:rsid w:val="00AF133C"/>
    <w:pPr>
      <w:keepLines/>
      <w:pBdr>
        <w:bottom w:val="single" w:sz="6" w:space="1" w:color="918585"/>
      </w:pBdr>
      <w:spacing w:before="240"/>
    </w:pPr>
  </w:style>
  <w:style w:type="character" w:customStyle="1" w:styleId="HotSpot">
    <w:name w:val="HotSpot"/>
    <w:rsid w:val="00AF133C"/>
    <w:rPr>
      <w:color w:val="0033CC"/>
      <w:u w:val="none"/>
    </w:rPr>
  </w:style>
  <w:style w:type="paragraph" w:customStyle="1" w:styleId="BodyTextRight">
    <w:name w:val="Body Text Right"/>
    <w:basedOn w:val="BodyText"/>
    <w:rsid w:val="00AF133C"/>
    <w:pPr>
      <w:spacing w:before="0" w:after="0"/>
      <w:jc w:val="right"/>
    </w:pPr>
  </w:style>
  <w:style w:type="paragraph" w:styleId="Index3">
    <w:name w:val="index 3"/>
    <w:basedOn w:val="ListNumber2"/>
    <w:next w:val="Normal"/>
    <w:semiHidden/>
    <w:rsid w:val="00AF133C"/>
    <w:pPr>
      <w:numPr>
        <w:numId w:val="0"/>
      </w:numPr>
      <w:tabs>
        <w:tab w:val="right" w:leader="dot" w:pos="4176"/>
      </w:tabs>
    </w:pPr>
  </w:style>
  <w:style w:type="paragraph" w:styleId="ListNumber2">
    <w:name w:val="List Number 2"/>
    <w:basedOn w:val="List2"/>
    <w:rsid w:val="00AF133C"/>
    <w:pPr>
      <w:numPr>
        <w:numId w:val="10"/>
      </w:numPr>
      <w:tabs>
        <w:tab w:val="clear" w:pos="1060"/>
      </w:tabs>
    </w:pPr>
  </w:style>
  <w:style w:type="paragraph" w:customStyle="1" w:styleId="MarginNote">
    <w:name w:val="Margin Note"/>
    <w:basedOn w:val="BodyText"/>
    <w:rsid w:val="00AF1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33C"/>
    <w:rPr>
      <w:sz w:val="32"/>
    </w:rPr>
  </w:style>
  <w:style w:type="paragraph" w:customStyle="1" w:styleId="HeadingProcedure">
    <w:name w:val="Heading Procedure"/>
    <w:basedOn w:val="HeadingBase"/>
    <w:next w:val="Normal"/>
    <w:rsid w:val="00AF133C"/>
    <w:pPr>
      <w:tabs>
        <w:tab w:val="left" w:pos="0"/>
      </w:tabs>
      <w:spacing w:before="120" w:after="60"/>
    </w:pPr>
    <w:rPr>
      <w:i/>
      <w:color w:val="918585"/>
      <w:sz w:val="22"/>
    </w:rPr>
  </w:style>
  <w:style w:type="paragraph" w:customStyle="1" w:styleId="TableBodyText">
    <w:name w:val="Table Body Text"/>
    <w:basedOn w:val="BodyText"/>
    <w:rsid w:val="00AF133C"/>
    <w:pPr>
      <w:spacing w:before="60" w:after="60"/>
    </w:pPr>
  </w:style>
  <w:style w:type="paragraph" w:styleId="ListContinue">
    <w:name w:val="List Continue"/>
    <w:basedOn w:val="List"/>
    <w:rsid w:val="00AF133C"/>
    <w:pPr>
      <w:ind w:firstLine="0"/>
    </w:pPr>
  </w:style>
  <w:style w:type="paragraph" w:customStyle="1" w:styleId="ListNote">
    <w:name w:val="List Note"/>
    <w:basedOn w:val="List"/>
    <w:rsid w:val="00AF133C"/>
    <w:pPr>
      <w:pBdr>
        <w:top w:val="single" w:sz="6" w:space="2" w:color="918585"/>
        <w:bottom w:val="single" w:sz="6" w:space="2" w:color="918585"/>
      </w:pBdr>
      <w:tabs>
        <w:tab w:val="left" w:pos="1021"/>
      </w:tabs>
      <w:ind w:firstLine="0"/>
    </w:pPr>
  </w:style>
  <w:style w:type="paragraph" w:customStyle="1" w:styleId="Warning">
    <w:name w:val="Warning"/>
    <w:basedOn w:val="BodyText"/>
    <w:rsid w:val="00AF133C"/>
    <w:pPr>
      <w:shd w:val="clear" w:color="auto" w:fill="D9D9D9"/>
      <w:tabs>
        <w:tab w:val="left" w:pos="992"/>
      </w:tabs>
      <w:ind w:left="119" w:right="119"/>
    </w:pPr>
    <w:rPr>
      <w:sz w:val="20"/>
    </w:rPr>
  </w:style>
  <w:style w:type="paragraph" w:customStyle="1" w:styleId="MarginIcons">
    <w:name w:val="Margin Icons"/>
    <w:basedOn w:val="BodyText"/>
    <w:rsid w:val="00AF1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33C"/>
    <w:rPr>
      <w:rFonts w:ascii="Courier New" w:hAnsi="Courier New"/>
    </w:rPr>
  </w:style>
  <w:style w:type="paragraph" w:customStyle="1" w:styleId="NoteBullet">
    <w:name w:val="Note Bullet"/>
    <w:basedOn w:val="Note"/>
    <w:rsid w:val="00AF133C"/>
    <w:pPr>
      <w:tabs>
        <w:tab w:val="clear" w:pos="680"/>
      </w:tabs>
      <w:spacing w:before="60" w:after="60"/>
    </w:pPr>
  </w:style>
  <w:style w:type="paragraph" w:customStyle="1" w:styleId="SubHeading2">
    <w:name w:val="SubHeading2"/>
    <w:basedOn w:val="HeadingBase"/>
    <w:rsid w:val="00AF133C"/>
    <w:pPr>
      <w:spacing w:before="240" w:after="60"/>
    </w:pPr>
    <w:rPr>
      <w:sz w:val="20"/>
    </w:rPr>
  </w:style>
  <w:style w:type="paragraph" w:customStyle="1" w:styleId="SubHeading1">
    <w:name w:val="SubHeading1"/>
    <w:basedOn w:val="HeadingBase"/>
    <w:rsid w:val="00AF133C"/>
    <w:pPr>
      <w:spacing w:before="240" w:after="60"/>
    </w:pPr>
    <w:rPr>
      <w:color w:val="918585"/>
      <w:sz w:val="22"/>
    </w:rPr>
  </w:style>
  <w:style w:type="paragraph" w:customStyle="1" w:styleId="SideHeading">
    <w:name w:val="Side Heading"/>
    <w:basedOn w:val="HeadingBase"/>
    <w:rsid w:val="00AF1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33C"/>
    <w:pPr>
      <w:numPr>
        <w:numId w:val="12"/>
      </w:numPr>
    </w:pPr>
  </w:style>
  <w:style w:type="paragraph" w:styleId="PlainText">
    <w:name w:val="Plain Text"/>
    <w:basedOn w:val="Normal"/>
    <w:link w:val="PlainTextChar"/>
    <w:rsid w:val="00AF133C"/>
    <w:rPr>
      <w:sz w:val="20"/>
    </w:rPr>
  </w:style>
  <w:style w:type="character" w:customStyle="1" w:styleId="PlainTextChar">
    <w:name w:val="Plain Text Char"/>
    <w:basedOn w:val="DefaultParagraphFont"/>
    <w:link w:val="PlainText"/>
    <w:rsid w:val="00AF133C"/>
    <w:rPr>
      <w:rFonts w:ascii="Courier New" w:eastAsia="Times New Roman" w:hAnsi="Courier New" w:cs="Times New Roman"/>
      <w:sz w:val="20"/>
      <w:szCs w:val="20"/>
      <w:lang w:eastAsia="en-US"/>
    </w:rPr>
  </w:style>
  <w:style w:type="character" w:customStyle="1" w:styleId="MenuOption">
    <w:name w:val="Menu Option"/>
    <w:basedOn w:val="DefaultParagraphFont"/>
    <w:rsid w:val="00AF133C"/>
    <w:rPr>
      <w:b/>
      <w:smallCaps/>
    </w:rPr>
  </w:style>
  <w:style w:type="paragraph" w:customStyle="1" w:styleId="TableListNumber">
    <w:name w:val="Table List Number"/>
    <w:basedOn w:val="ListNumber"/>
    <w:rsid w:val="00AF133C"/>
    <w:pPr>
      <w:numPr>
        <w:numId w:val="0"/>
      </w:numPr>
    </w:pPr>
  </w:style>
  <w:style w:type="paragraph" w:styleId="TOC4">
    <w:name w:val="toc 4"/>
    <w:basedOn w:val="TOCBase"/>
    <w:next w:val="Normal"/>
    <w:semiHidden/>
    <w:rsid w:val="00AF133C"/>
    <w:pPr>
      <w:tabs>
        <w:tab w:val="right" w:leader="dot" w:pos="9071"/>
      </w:tabs>
      <w:ind w:left="1701"/>
    </w:pPr>
  </w:style>
  <w:style w:type="paragraph" w:customStyle="1" w:styleId="ListAlpha">
    <w:name w:val="List Alpha"/>
    <w:basedOn w:val="List"/>
    <w:rsid w:val="00AF133C"/>
    <w:pPr>
      <w:numPr>
        <w:numId w:val="9"/>
      </w:numPr>
    </w:pPr>
  </w:style>
  <w:style w:type="paragraph" w:customStyle="1" w:styleId="ListAlpha2">
    <w:name w:val="List Alpha 2"/>
    <w:basedOn w:val="List2"/>
    <w:rsid w:val="00AF133C"/>
    <w:pPr>
      <w:numPr>
        <w:numId w:val="8"/>
      </w:numPr>
    </w:pPr>
  </w:style>
  <w:style w:type="paragraph" w:styleId="List2">
    <w:name w:val="List 2"/>
    <w:basedOn w:val="BodyText"/>
    <w:rsid w:val="00AF133C"/>
    <w:pPr>
      <w:tabs>
        <w:tab w:val="left" w:pos="680"/>
      </w:tabs>
      <w:spacing w:before="60" w:after="60"/>
      <w:ind w:left="680" w:hanging="340"/>
    </w:pPr>
  </w:style>
  <w:style w:type="paragraph" w:styleId="List3">
    <w:name w:val="List 3"/>
    <w:basedOn w:val="BodyText"/>
    <w:rsid w:val="00AF133C"/>
    <w:pPr>
      <w:tabs>
        <w:tab w:val="left" w:pos="1021"/>
      </w:tabs>
      <w:spacing w:before="60" w:after="60"/>
      <w:ind w:left="1020" w:hanging="340"/>
    </w:pPr>
  </w:style>
  <w:style w:type="paragraph" w:styleId="List4">
    <w:name w:val="List 4"/>
    <w:basedOn w:val="BodyText"/>
    <w:rsid w:val="00AF133C"/>
    <w:pPr>
      <w:tabs>
        <w:tab w:val="left" w:pos="1361"/>
      </w:tabs>
      <w:spacing w:before="60" w:after="60"/>
      <w:ind w:left="1361" w:hanging="340"/>
    </w:pPr>
  </w:style>
  <w:style w:type="paragraph" w:styleId="List5">
    <w:name w:val="List 5"/>
    <w:basedOn w:val="BodyText"/>
    <w:rsid w:val="00AF133C"/>
    <w:pPr>
      <w:tabs>
        <w:tab w:val="left" w:pos="1701"/>
      </w:tabs>
      <w:spacing w:before="60" w:after="60"/>
      <w:ind w:left="1701" w:hanging="340"/>
    </w:pPr>
  </w:style>
  <w:style w:type="paragraph" w:styleId="ListBullet3">
    <w:name w:val="List Bullet 3"/>
    <w:basedOn w:val="List3"/>
    <w:rsid w:val="00AF133C"/>
    <w:pPr>
      <w:numPr>
        <w:numId w:val="15"/>
      </w:numPr>
      <w:tabs>
        <w:tab w:val="clear" w:pos="1021"/>
      </w:tabs>
      <w:ind w:left="1037" w:hanging="357"/>
    </w:pPr>
  </w:style>
  <w:style w:type="paragraph" w:styleId="ListBullet4">
    <w:name w:val="List Bullet 4"/>
    <w:basedOn w:val="List4"/>
    <w:rsid w:val="00AF133C"/>
    <w:pPr>
      <w:numPr>
        <w:numId w:val="3"/>
      </w:numPr>
    </w:pPr>
  </w:style>
  <w:style w:type="paragraph" w:styleId="ListBullet5">
    <w:name w:val="List Bullet 5"/>
    <w:basedOn w:val="List5"/>
    <w:rsid w:val="00AF133C"/>
    <w:pPr>
      <w:numPr>
        <w:numId w:val="4"/>
      </w:numPr>
    </w:pPr>
  </w:style>
  <w:style w:type="paragraph" w:styleId="ListContinue2">
    <w:name w:val="List Continue 2"/>
    <w:basedOn w:val="List2"/>
    <w:rsid w:val="00AF133C"/>
    <w:pPr>
      <w:ind w:firstLine="0"/>
    </w:pPr>
  </w:style>
  <w:style w:type="paragraph" w:styleId="ListContinue3">
    <w:name w:val="List Continue 3"/>
    <w:basedOn w:val="List3"/>
    <w:rsid w:val="00AF133C"/>
    <w:pPr>
      <w:ind w:left="1021" w:firstLine="0"/>
    </w:pPr>
  </w:style>
  <w:style w:type="paragraph" w:styleId="ListContinue4">
    <w:name w:val="List Continue 4"/>
    <w:basedOn w:val="List4"/>
    <w:rsid w:val="00AF133C"/>
    <w:pPr>
      <w:ind w:firstLine="0"/>
    </w:pPr>
  </w:style>
  <w:style w:type="paragraph" w:styleId="ListContinue5">
    <w:name w:val="List Continue 5"/>
    <w:basedOn w:val="List5"/>
    <w:rsid w:val="00AF133C"/>
    <w:pPr>
      <w:ind w:firstLine="0"/>
    </w:pPr>
  </w:style>
  <w:style w:type="paragraph" w:styleId="ListNumber3">
    <w:name w:val="List Number 3"/>
    <w:basedOn w:val="List3"/>
    <w:rsid w:val="00AF133C"/>
    <w:pPr>
      <w:numPr>
        <w:numId w:val="5"/>
      </w:numPr>
    </w:pPr>
  </w:style>
  <w:style w:type="paragraph" w:styleId="ListNumber4">
    <w:name w:val="List Number 4"/>
    <w:basedOn w:val="List4"/>
    <w:rsid w:val="00AF133C"/>
    <w:pPr>
      <w:numPr>
        <w:numId w:val="6"/>
      </w:numPr>
    </w:pPr>
  </w:style>
  <w:style w:type="paragraph" w:styleId="ListNumber5">
    <w:name w:val="List Number 5"/>
    <w:basedOn w:val="List5"/>
    <w:rsid w:val="00AF133C"/>
    <w:pPr>
      <w:numPr>
        <w:numId w:val="7"/>
      </w:numPr>
    </w:pPr>
  </w:style>
  <w:style w:type="paragraph" w:styleId="BlockText">
    <w:name w:val="Block Text"/>
    <w:basedOn w:val="Normal"/>
    <w:rsid w:val="00AF133C"/>
    <w:pPr>
      <w:spacing w:after="120"/>
      <w:ind w:left="1440" w:right="1440"/>
    </w:pPr>
  </w:style>
  <w:style w:type="character" w:customStyle="1" w:styleId="Subscript">
    <w:name w:val="Subscript"/>
    <w:basedOn w:val="DefaultParagraphFont"/>
    <w:rsid w:val="00AF133C"/>
    <w:rPr>
      <w:sz w:val="16"/>
      <w:vertAlign w:val="subscript"/>
    </w:rPr>
  </w:style>
  <w:style w:type="character" w:customStyle="1" w:styleId="Superscript">
    <w:name w:val="Superscript"/>
    <w:basedOn w:val="DefaultParagraphFont"/>
    <w:rsid w:val="00AF133C"/>
    <w:rPr>
      <w:sz w:val="16"/>
      <w:vertAlign w:val="superscript"/>
    </w:rPr>
  </w:style>
  <w:style w:type="character" w:customStyle="1" w:styleId="Symbols">
    <w:name w:val="Symbols"/>
    <w:basedOn w:val="DefaultParagraphFont"/>
    <w:rsid w:val="00AF133C"/>
    <w:rPr>
      <w:rFonts w:ascii="Symbol" w:hAnsi="Symbol"/>
    </w:rPr>
  </w:style>
  <w:style w:type="character" w:customStyle="1" w:styleId="MenuOptions">
    <w:name w:val="Menu Options"/>
    <w:basedOn w:val="DefaultParagraphFont"/>
    <w:rsid w:val="00AF133C"/>
    <w:rPr>
      <w:rFonts w:ascii="Arial Narrow" w:hAnsi="Arial Narrow"/>
      <w:smallCaps/>
    </w:rPr>
  </w:style>
  <w:style w:type="character" w:customStyle="1" w:styleId="Buttons">
    <w:name w:val="Buttons"/>
    <w:basedOn w:val="DefaultParagraphFont"/>
    <w:rsid w:val="00AF133C"/>
    <w:rPr>
      <w:b/>
    </w:rPr>
  </w:style>
  <w:style w:type="character" w:customStyle="1" w:styleId="Underlined">
    <w:name w:val="Underlined"/>
    <w:basedOn w:val="DefaultParagraphFont"/>
    <w:rsid w:val="00AF133C"/>
    <w:rPr>
      <w:u w:val="single"/>
    </w:rPr>
  </w:style>
  <w:style w:type="paragraph" w:customStyle="1" w:styleId="TableBodyTextRight">
    <w:name w:val="Table Body Text Right"/>
    <w:basedOn w:val="TableBodyText"/>
    <w:rsid w:val="00AF133C"/>
    <w:pPr>
      <w:widowControl w:val="0"/>
      <w:autoSpaceDE w:val="0"/>
      <w:autoSpaceDN w:val="0"/>
      <w:adjustRightInd w:val="0"/>
      <w:jc w:val="right"/>
    </w:pPr>
    <w:rPr>
      <w:rFonts w:cs="Arial"/>
      <w:szCs w:val="18"/>
    </w:rPr>
  </w:style>
  <w:style w:type="paragraph" w:customStyle="1" w:styleId="CopyrightText">
    <w:name w:val="Copyright Text"/>
    <w:basedOn w:val="BodyText"/>
    <w:rsid w:val="00AF133C"/>
    <w:rPr>
      <w:sz w:val="18"/>
    </w:rPr>
  </w:style>
  <w:style w:type="paragraph" w:customStyle="1" w:styleId="BodySmallRight">
    <w:name w:val="Body Small Right"/>
    <w:basedOn w:val="BodyTextRight"/>
    <w:rsid w:val="00AF133C"/>
    <w:rPr>
      <w:sz w:val="18"/>
      <w:szCs w:val="18"/>
    </w:rPr>
  </w:style>
  <w:style w:type="paragraph" w:customStyle="1" w:styleId="MarginEdition">
    <w:name w:val="Margin Edition"/>
    <w:basedOn w:val="MarginNote"/>
    <w:rsid w:val="00AF133C"/>
    <w:pPr>
      <w:spacing w:before="0" w:after="0"/>
    </w:pPr>
    <w:rPr>
      <w:rFonts w:ascii="Times New Roman" w:hAnsi="Times New Roman"/>
      <w:color w:val="999999"/>
    </w:rPr>
  </w:style>
  <w:style w:type="paragraph" w:customStyle="1" w:styleId="Spacer">
    <w:name w:val="Spacer"/>
    <w:basedOn w:val="Normal"/>
    <w:rsid w:val="00AF133C"/>
    <w:rPr>
      <w:sz w:val="2"/>
      <w:szCs w:val="2"/>
    </w:rPr>
  </w:style>
  <w:style w:type="character" w:customStyle="1" w:styleId="Small">
    <w:name w:val="Small"/>
    <w:basedOn w:val="DefaultParagraphFont"/>
    <w:rsid w:val="00AF133C"/>
    <w:rPr>
      <w:sz w:val="16"/>
    </w:rPr>
  </w:style>
  <w:style w:type="paragraph" w:customStyle="1" w:styleId="WideTable">
    <w:name w:val="Wide Table"/>
    <w:basedOn w:val="Normal"/>
    <w:rsid w:val="00AF133C"/>
    <w:pPr>
      <w:ind w:left="-1418"/>
    </w:pPr>
    <w:rPr>
      <w:sz w:val="2"/>
      <w:szCs w:val="2"/>
    </w:rPr>
  </w:style>
  <w:style w:type="character" w:styleId="PageNumber">
    <w:name w:val="page number"/>
    <w:basedOn w:val="DefaultParagraphFont"/>
    <w:rsid w:val="00AF133C"/>
  </w:style>
  <w:style w:type="paragraph" w:styleId="Quote">
    <w:name w:val="Quote"/>
    <w:basedOn w:val="Heading1"/>
    <w:link w:val="QuoteChar"/>
    <w:qFormat/>
    <w:rsid w:val="00AF133C"/>
    <w:rPr>
      <w:b w:val="0"/>
      <w:sz w:val="72"/>
      <w:szCs w:val="72"/>
      <w:lang w:val="en-NZ"/>
    </w:rPr>
  </w:style>
  <w:style w:type="character" w:customStyle="1" w:styleId="QuoteChar">
    <w:name w:val="Quote Char"/>
    <w:basedOn w:val="DefaultParagraphFont"/>
    <w:link w:val="Quote"/>
    <w:rsid w:val="00AF1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33C"/>
    <w:pPr>
      <w:pageBreakBefore/>
    </w:pPr>
  </w:style>
  <w:style w:type="paragraph" w:customStyle="1" w:styleId="Border">
    <w:name w:val="Border"/>
    <w:basedOn w:val="Normal"/>
    <w:qFormat/>
    <w:rsid w:val="00AF1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33C"/>
    <w:rPr>
      <w:b/>
      <w:bCs/>
      <w:i/>
      <w:iCs/>
      <w:color w:val="auto"/>
    </w:rPr>
  </w:style>
  <w:style w:type="paragraph" w:styleId="IntenseQuote">
    <w:name w:val="Intense Quote"/>
    <w:basedOn w:val="Normal"/>
    <w:next w:val="Normal"/>
    <w:link w:val="IntenseQuoteChar"/>
    <w:uiPriority w:val="30"/>
    <w:qFormat/>
    <w:rsid w:val="00AF1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33C"/>
    <w:rPr>
      <w:smallCaps/>
      <w:color w:val="auto"/>
      <w:u w:val="single"/>
    </w:rPr>
  </w:style>
  <w:style w:type="character" w:styleId="IntenseReference">
    <w:name w:val="Intense Reference"/>
    <w:basedOn w:val="DefaultParagraphFont"/>
    <w:uiPriority w:val="32"/>
    <w:qFormat/>
    <w:rsid w:val="00AF133C"/>
    <w:rPr>
      <w:b/>
      <w:bCs/>
      <w:smallCaps/>
      <w:color w:val="auto"/>
      <w:spacing w:val="5"/>
      <w:u w:val="single"/>
    </w:rPr>
  </w:style>
  <w:style w:type="paragraph" w:customStyle="1" w:styleId="2ColumnHeading">
    <w:name w:val="2Column Heading"/>
    <w:basedOn w:val="BodyText"/>
    <w:qFormat/>
    <w:rsid w:val="00AF133C"/>
    <w:pPr>
      <w:spacing w:after="60"/>
      <w:ind w:left="-2268"/>
    </w:pPr>
    <w:rPr>
      <w:b/>
    </w:rPr>
  </w:style>
  <w:style w:type="paragraph" w:customStyle="1" w:styleId="Heading1TOC">
    <w:name w:val="Heading1 TOC"/>
    <w:basedOn w:val="Normal"/>
    <w:qFormat/>
    <w:rsid w:val="00AF133C"/>
    <w:pPr>
      <w:spacing w:before="240" w:after="120"/>
    </w:pPr>
    <w:rPr>
      <w:rFonts w:ascii="Times New Roman" w:hAnsi="Times New Roman"/>
      <w:b/>
      <w:sz w:val="32"/>
    </w:rPr>
  </w:style>
  <w:style w:type="paragraph" w:customStyle="1" w:styleId="Heading2TOC">
    <w:name w:val="Heading2 TOC"/>
    <w:basedOn w:val="Normal"/>
    <w:qFormat/>
    <w:rsid w:val="00AF133C"/>
    <w:pPr>
      <w:spacing w:before="240" w:after="60"/>
    </w:pPr>
    <w:rPr>
      <w:rFonts w:ascii="Times New Roman" w:hAnsi="Times New Roman"/>
      <w:b/>
      <w:sz w:val="28"/>
    </w:rPr>
  </w:style>
  <w:style w:type="character" w:customStyle="1" w:styleId="Underline">
    <w:name w:val="Underline"/>
    <w:basedOn w:val="DefaultParagraphFont"/>
    <w:qFormat/>
    <w:rsid w:val="00AF133C"/>
    <w:rPr>
      <w:u w:val="single"/>
    </w:rPr>
  </w:style>
  <w:style w:type="character" w:customStyle="1" w:styleId="BoldandItalics">
    <w:name w:val="Bold and Italics"/>
    <w:qFormat/>
    <w:rsid w:val="00AF133C"/>
    <w:rPr>
      <w:b/>
      <w:i/>
      <w:u w:val="none"/>
    </w:rPr>
  </w:style>
  <w:style w:type="paragraph" w:styleId="BalloonText">
    <w:name w:val="Balloon Text"/>
    <w:basedOn w:val="Normal"/>
    <w:link w:val="BalloonTextChar"/>
    <w:rsid w:val="00AF133C"/>
    <w:rPr>
      <w:rFonts w:ascii="Tahoma" w:hAnsi="Tahoma" w:cs="Tahoma"/>
      <w:sz w:val="16"/>
      <w:szCs w:val="16"/>
    </w:rPr>
  </w:style>
  <w:style w:type="character" w:customStyle="1" w:styleId="BalloonTextChar">
    <w:name w:val="Balloon Text Char"/>
    <w:basedOn w:val="DefaultParagraphFont"/>
    <w:link w:val="BalloonText"/>
    <w:rsid w:val="00AF1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3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1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33C"/>
    <w:rPr>
      <w:b/>
      <w:color w:val="660033"/>
      <w:spacing w:val="0"/>
    </w:rPr>
  </w:style>
  <w:style w:type="paragraph" w:customStyle="1" w:styleId="Nameditemlist">
    <w:name w:val="Named item list"/>
    <w:basedOn w:val="BodyText"/>
    <w:qFormat/>
    <w:rsid w:val="00AF13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1359</Words>
  <Characters>8198</Characters>
  <Application>Microsoft Office Word</Application>
  <DocSecurity>0</DocSecurity>
  <Lines>268</Lines>
  <Paragraphs>148</Paragraphs>
  <ScaleCrop>false</ScaleCrop>
  <Company>Author-it Software Corporation Ltd.</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AVIO2008A Manage the flow of items for screening by X-ray screening equipment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2013-01-02T23:17:00Z</dcterms:created>
  <dcterms:modified xsi:type="dcterms:W3CDTF">2013-01-02T23:18:00Z</dcterms:modified>
</cp:coreProperties>
</file>