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76C" w:rsidP="0075176C">
      <w:pPr>
        <w:pStyle w:val="Title"/>
      </w:pPr>
      <w:bookmarkStart w:id="0" w:name="_GoBack"/>
      <w:bookmarkEnd w:id="0"/>
      <w:r>
        <w:fldChar w:fldCharType="begin"/>
      </w:r>
      <w:r>
        <w:instrText xml:space="preserve"> TITLE   \* MERGEFORMAT </w:instrText>
      </w:r>
      <w:r>
        <w:fldChar w:fldCharType="separate"/>
      </w:r>
      <w:r>
        <w:t>AVIO2007A Establish and maintain a sterile area at an airport</w:t>
      </w:r>
      <w:r>
        <w:fldChar w:fldCharType="end"/>
      </w:r>
    </w:p>
    <w:p w:rsidR="0075176C" w:rsidP="0075176C">
      <w:pPr>
        <w:pStyle w:val="Version"/>
        <w:sectPr w:rsidSect="00961D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DE9" w:rsidP="00961DE9">
      <w:pPr>
        <w:pStyle w:val="SuperHeading"/>
      </w:pPr>
      <w:r w:rsidRPr="00961DE9">
        <w:t>AVIO2007A Establish and maintain a sterile area at an airport</w:t>
      </w:r>
    </w:p>
    <w:p w:rsidR="00000000" w:rsidRPr="00961DE9" w:rsidP="00961DE9">
      <w:pPr>
        <w:pStyle w:val="Heading1"/>
      </w:pPr>
      <w:bookmarkStart w:id="1" w:name="O_479304"/>
      <w:bookmarkEnd w:id="1"/>
      <w:r w:rsidRPr="00961DE9">
        <w:t>Modification History</w:t>
      </w:r>
    </w:p>
    <w:p w:rsidR="00000000" w:rsidRPr="00961DE9" w:rsidP="00961DE9">
      <w:pPr>
        <w:pStyle w:val="BodyText"/>
      </w:pPr>
      <w:r w:rsidRPr="00961DE9">
        <w:t>Not applicable.</w:t>
      </w:r>
    </w:p>
    <w:p w:rsidR="00000000" w:rsidRPr="00961DE9" w:rsidP="00961DE9">
      <w:pPr>
        <w:pStyle w:val="AllowPageBreak"/>
      </w:pPr>
    </w:p>
    <w:p w:rsidR="00000000" w:rsidRPr="00961DE9" w:rsidP="00961DE9">
      <w:pPr>
        <w:pStyle w:val="Heading1"/>
      </w:pPr>
      <w:bookmarkStart w:id="2" w:name="O_479305"/>
      <w:bookmarkEnd w:id="2"/>
      <w:r w:rsidRPr="00961DE9">
        <w:t>Unit Descriptor</w:t>
      </w:r>
    </w:p>
    <w:p w:rsidR="00000000" w:rsidRPr="00961DE9" w:rsidP="00961DE9">
      <w:pPr>
        <w:pStyle w:val="BodyText"/>
      </w:pPr>
      <w:r w:rsidRPr="00961DE9">
        <w:t>This unit involves the skills and knowledge required to establish or re</w:t>
      </w:r>
      <w:r w:rsidRPr="00961DE9">
        <w:noBreakHyphen/>
        <w:t xml:space="preserve">establish a sterile area at an airport. This includes identifying, reading </w:t>
      </w:r>
      <w:r w:rsidRPr="00961DE9">
        <w:t>and interpreting relevant sections of the Act and the Regulations applicable to establishing a sterile area at an airport and taking all required action following an intentional or unintentional breach, evacuation or equipment failure in accordance with wo</w:t>
      </w:r>
      <w:r w:rsidRPr="00961DE9">
        <w:t>rkplace procedures. Licensing, legislative, regulatory or certification requirements are applicable to this unit.</w:t>
      </w:r>
    </w:p>
    <w:p w:rsidR="00000000" w:rsidRPr="00961DE9" w:rsidP="00961DE9">
      <w:pPr>
        <w:pStyle w:val="AllowPageBreak"/>
      </w:pPr>
    </w:p>
    <w:p w:rsidR="00000000" w:rsidRPr="00961DE9" w:rsidP="00961DE9">
      <w:pPr>
        <w:pStyle w:val="Heading1"/>
      </w:pPr>
      <w:bookmarkStart w:id="3" w:name="O_479306"/>
      <w:bookmarkEnd w:id="3"/>
      <w:r w:rsidRPr="00961DE9">
        <w:t>Application of the Unit</w:t>
      </w:r>
    </w:p>
    <w:p w:rsidR="00000000" w:rsidRPr="00961DE9" w:rsidP="00961DE9">
      <w:pPr>
        <w:pStyle w:val="BodyText"/>
      </w:pPr>
      <w:r w:rsidRPr="00961DE9">
        <w:t>Work must be carried out in accordance with workplace procedures and the relevant regulatory requirem</w:t>
      </w:r>
      <w:r w:rsidRPr="00961DE9">
        <w:t>ents.</w:t>
      </w:r>
    </w:p>
    <w:p w:rsidR="00000000" w:rsidRPr="00961DE9" w:rsidP="00961DE9">
      <w:pPr>
        <w:pStyle w:val="BodyText"/>
      </w:pPr>
      <w:r w:rsidRPr="00961DE9">
        <w:t>Work is performed under some supervision usually within a team environment.</w:t>
      </w:r>
    </w:p>
    <w:p w:rsidR="00000000" w:rsidRPr="00961DE9" w:rsidP="00961DE9">
      <w:pPr>
        <w:pStyle w:val="BodyText"/>
      </w:pPr>
      <w:r w:rsidRPr="00961DE9">
        <w:t>Work involves the application of workplace procedures and relevant regulations when establishing or re-establishing a sterile area at an airport following an intentional or u</w:t>
      </w:r>
      <w:r w:rsidRPr="00961DE9">
        <w:t>nintentional breach.</w:t>
      </w:r>
    </w:p>
    <w:p w:rsidR="00000000" w:rsidRPr="00961DE9" w:rsidP="00961DE9">
      <w:pPr>
        <w:pStyle w:val="AllowPageBreak"/>
      </w:pPr>
    </w:p>
    <w:p w:rsidR="00000000" w:rsidRPr="00961DE9" w:rsidP="00961DE9">
      <w:pPr>
        <w:pStyle w:val="Heading1"/>
      </w:pPr>
      <w:bookmarkStart w:id="4" w:name="O_479307"/>
      <w:bookmarkEnd w:id="4"/>
      <w:r w:rsidRPr="00961DE9">
        <w:t>Licensing/Regulatory Information</w:t>
      </w:r>
    </w:p>
    <w:p w:rsidR="00000000" w:rsidRPr="00961DE9" w:rsidP="00961DE9">
      <w:pPr>
        <w:pStyle w:val="BodyText"/>
      </w:pPr>
      <w:r w:rsidRPr="00961DE9">
        <w:t>Not applicable.</w:t>
      </w:r>
    </w:p>
    <w:p w:rsidR="00000000" w:rsidRPr="00961DE9" w:rsidP="00961DE9">
      <w:pPr>
        <w:pStyle w:val="AllowPageBreak"/>
      </w:pPr>
    </w:p>
    <w:p w:rsidR="00000000" w:rsidRPr="00961DE9" w:rsidP="00961DE9">
      <w:pPr>
        <w:pStyle w:val="Heading1"/>
      </w:pPr>
      <w:bookmarkStart w:id="5" w:name="O_479308"/>
      <w:bookmarkEnd w:id="5"/>
      <w:r w:rsidRPr="00961DE9">
        <w:t>Pre-Requisites</w:t>
      </w:r>
    </w:p>
    <w:p w:rsidR="00000000" w:rsidRPr="00961DE9" w:rsidP="00961DE9">
      <w:pPr>
        <w:pStyle w:val="BodyText"/>
      </w:pPr>
      <w:r w:rsidRPr="00961DE9">
        <w:t>Not applicable.</w:t>
      </w:r>
    </w:p>
    <w:p w:rsidR="00000000" w:rsidRPr="00961DE9" w:rsidP="00961DE9">
      <w:pPr>
        <w:pStyle w:val="AllowPageBreak"/>
      </w:pPr>
    </w:p>
    <w:p w:rsidR="00000000" w:rsidRPr="00961DE9" w:rsidP="00961DE9">
      <w:pPr>
        <w:pStyle w:val="Heading1"/>
      </w:pPr>
      <w:bookmarkStart w:id="6" w:name="O_479309"/>
      <w:bookmarkEnd w:id="6"/>
      <w:r w:rsidRPr="00961DE9">
        <w:t>Employability Skills Information</w:t>
      </w:r>
    </w:p>
    <w:p w:rsidR="00000000" w:rsidRPr="00961DE9" w:rsidP="00961DE9">
      <w:pPr>
        <w:pStyle w:val="BodyText"/>
      </w:pPr>
      <w:r w:rsidRPr="00961DE9">
        <w:t>This unit contains employability skills.</w:t>
      </w:r>
    </w:p>
    <w:p w:rsidR="00000000" w:rsidRPr="00961DE9" w:rsidP="00961DE9">
      <w:pPr>
        <w:pStyle w:val="AllowPageBreak"/>
      </w:pPr>
    </w:p>
    <w:p w:rsidR="00000000" w:rsidRPr="00961DE9" w:rsidP="00961DE9">
      <w:pPr>
        <w:pStyle w:val="Heading1"/>
      </w:pPr>
      <w:bookmarkStart w:id="7" w:name="O_479310"/>
      <w:bookmarkEnd w:id="7"/>
      <w:r w:rsidRPr="00961DE9">
        <w:t xml:space="preserve">Elements and </w:t>
      </w:r>
      <w:r w:rsidRPr="00961DE9">
        <w:t>Performance Criteria Pre-Content</w:t>
      </w:r>
    </w:p>
    <w:tbl>
      <w:tblPr>
        <w:tblW w:w="9640" w:type="dxa"/>
        <w:tblLayout w:type="fixed"/>
        <w:tblCellMar>
          <w:left w:w="62" w:type="dxa"/>
          <w:right w:w="62" w:type="dxa"/>
        </w:tblCellMar>
        <w:tblLook w:val="0000"/>
      </w:tblPr>
      <w:tblGrid>
        <w:gridCol w:w="2776"/>
        <w:gridCol w:w="6864"/>
      </w:tblGrid>
      <w:tr w:rsidTr="00961DE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61DE9" w:rsidP="00961DE9">
            <w:pPr>
              <w:pStyle w:val="BodyText"/>
            </w:pPr>
            <w:r w:rsidRPr="00961DE9">
              <w:t>Performance criteria describe the required performance needed to demonstrate achievement of the element. Assessment of performance is to be consistent with t</w:t>
            </w:r>
            <w:r w:rsidRPr="00961DE9">
              <w:t>he evidence guide.</w:t>
            </w:r>
          </w:p>
        </w:tc>
      </w:tr>
    </w:tbl>
    <w:p w:rsidR="00000000" w:rsidRPr="00961DE9" w:rsidP="00961DE9">
      <w:pPr>
        <w:pStyle w:val="BodyText"/>
      </w:pPr>
    </w:p>
    <w:p w:rsidR="00000000" w:rsidRPr="00961DE9" w:rsidP="00961DE9">
      <w:pPr>
        <w:pStyle w:val="AllowPageBreak"/>
      </w:pPr>
    </w:p>
    <w:p w:rsidR="00000000" w:rsidRPr="00961DE9" w:rsidP="00961DE9">
      <w:pPr>
        <w:pStyle w:val="Heading1"/>
      </w:pPr>
      <w:bookmarkStart w:id="8" w:name="O_479311"/>
      <w:bookmarkEnd w:id="8"/>
      <w:r w:rsidRPr="00961DE9">
        <w:t>Elements and Performance Criteria</w:t>
      </w:r>
    </w:p>
    <w:tbl>
      <w:tblPr>
        <w:tblW w:w="0" w:type="auto"/>
        <w:tblCellMar>
          <w:left w:w="62" w:type="dxa"/>
          <w:right w:w="62" w:type="dxa"/>
        </w:tblCellMar>
        <w:tblLook w:val="0000"/>
      </w:tblPr>
      <w:tblGrid>
        <w:gridCol w:w="394"/>
        <w:gridCol w:w="2102"/>
        <w:gridCol w:w="394"/>
        <w:gridCol w:w="6306"/>
      </w:tblGrid>
      <w:tr w:rsidTr="0075176C">
        <w:tblPrEx>
          <w:tblW w:w="0" w:type="auto"/>
          <w:tblCellMar>
            <w:left w:w="62" w:type="dxa"/>
            <w:right w:w="62" w:type="dxa"/>
          </w:tblCellMar>
          <w:tblLook w:val="0000"/>
        </w:tblPrEx>
        <w:trPr>
          <w:trHeight w:val="574"/>
        </w:trPr>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1</w:t>
            </w:r>
          </w:p>
        </w:tc>
        <w:tc>
          <w:tcPr>
            <w:tcW w:w="0" w:type="auto"/>
            <w:vMerge w:val="restart"/>
            <w:tcBorders>
              <w:top w:val="nil"/>
              <w:left w:val="nil"/>
              <w:bottom w:val="nil"/>
              <w:right w:val="nil"/>
            </w:tcBorders>
            <w:tcMar>
              <w:top w:w="0" w:type="dxa"/>
              <w:left w:w="62" w:type="dxa"/>
              <w:bottom w:w="0" w:type="dxa"/>
              <w:right w:w="62" w:type="dxa"/>
            </w:tcMar>
          </w:tcPr>
          <w:p w:rsidR="00000000" w:rsidRPr="00961DE9" w:rsidP="00961DE9">
            <w:pPr>
              <w:pStyle w:val="BodyText"/>
            </w:pPr>
            <w:r w:rsidRPr="00961DE9">
              <w:t>Establish sterile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1.1</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Sterile areas are established as required in accordance with workplace procedures</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1.2</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Sterile areas are re-established following a breach, evacuation or equipment failure as required in accordance with workplace procedures</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2</w:t>
            </w:r>
          </w:p>
        </w:tc>
        <w:tc>
          <w:tcPr>
            <w:tcW w:w="0" w:type="auto"/>
            <w:vMerge w:val="restart"/>
            <w:tcBorders>
              <w:top w:val="nil"/>
              <w:left w:val="nil"/>
              <w:bottom w:val="nil"/>
              <w:right w:val="nil"/>
            </w:tcBorders>
            <w:tcMar>
              <w:top w:w="0" w:type="dxa"/>
              <w:left w:w="62" w:type="dxa"/>
              <w:bottom w:w="0" w:type="dxa"/>
              <w:right w:w="62" w:type="dxa"/>
            </w:tcMar>
          </w:tcPr>
          <w:p w:rsidR="00000000" w:rsidRPr="00961DE9" w:rsidP="00961DE9">
            <w:pPr>
              <w:pStyle w:val="BodyText"/>
            </w:pPr>
            <w:r w:rsidRPr="00961DE9">
              <w:t>Recognise and report a breach</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2.1</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Breaches or potential breaches of sterile areas are recognised</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2.2</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 xml:space="preserve">Breaches or potential breaches are reported to designated personnel in accordance with the organisation’s transport security program and workplace procedures </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2.3</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Information about breaches or potential breaches is collected in accordance with workplace</w:t>
            </w:r>
            <w:r w:rsidRPr="00961DE9">
              <w:t xml:space="preserve"> procedures</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2.4</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The nature of breaches or potential breaches is determined in accordance with the organisation’s transport security program and workplace procedures</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2.5</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Appropriate action is taken in the event of a breach in accordance with organisation’s transport security program and workplace procedures</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3</w:t>
            </w:r>
          </w:p>
        </w:tc>
        <w:tc>
          <w:tcPr>
            <w:tcW w:w="0" w:type="auto"/>
            <w:vMerge w:val="restart"/>
            <w:tcBorders>
              <w:top w:val="nil"/>
              <w:left w:val="nil"/>
              <w:bottom w:val="nil"/>
              <w:right w:val="nil"/>
            </w:tcBorders>
            <w:tcMar>
              <w:top w:w="0" w:type="dxa"/>
              <w:left w:w="62" w:type="dxa"/>
              <w:bottom w:w="0" w:type="dxa"/>
              <w:right w:w="62" w:type="dxa"/>
            </w:tcMar>
          </w:tcPr>
          <w:p w:rsidR="00000000" w:rsidRPr="00961DE9" w:rsidP="00961DE9">
            <w:pPr>
              <w:pStyle w:val="BodyText"/>
            </w:pPr>
            <w:r w:rsidRPr="00961DE9">
              <w:t>Complete required documentation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3.1</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Record of actions taken to establish and/or re</w:t>
            </w:r>
            <w:r w:rsidRPr="00961DE9">
              <w:noBreakHyphen/>
              <w:t>establish a sterile area are c</w:t>
            </w:r>
            <w:r w:rsidRPr="00961DE9">
              <w:t>ompleted in accordance with the organisation’s transport security program and workplace procedures</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3.2</w:t>
            </w: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Records of a breach, potential breach, evacuation or equipment failure in a sterile area are completed in accordance with the organisation’</w:t>
            </w:r>
            <w:r w:rsidRPr="00961DE9">
              <w:t>s transport security program and workplace procedures</w:t>
            </w:r>
          </w:p>
        </w:tc>
      </w:tr>
      <w:tr w:rsidTr="007517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3.3</w:t>
            </w:r>
          </w:p>
        </w:tc>
        <w:tc>
          <w:tcPr>
            <w:tcW w:w="0" w:type="auto"/>
            <w:tcBorders>
              <w:top w:val="nil"/>
              <w:left w:val="nil"/>
              <w:bottom w:val="nil"/>
              <w:right w:val="nil"/>
            </w:tcBorders>
            <w:tcMar>
              <w:top w:w="0" w:type="dxa"/>
              <w:left w:w="62" w:type="dxa"/>
              <w:bottom w:w="0" w:type="dxa"/>
              <w:right w:w="62" w:type="dxa"/>
            </w:tcMar>
          </w:tcPr>
          <w:p w:rsidR="00000000" w:rsidRPr="00961DE9" w:rsidP="00961DE9">
            <w:pPr>
              <w:pStyle w:val="BodyText"/>
            </w:pPr>
            <w:r w:rsidRPr="00961DE9">
              <w:t>Written reports of a breach, potential breach, evacuation or equipment failure and related action to re</w:t>
            </w:r>
            <w:r w:rsidRPr="00961DE9">
              <w:noBreakHyphen/>
              <w:t>establish a sterile area are completed and referred to designated personnel in accordance w</w:t>
            </w:r>
            <w:r w:rsidRPr="00961DE9">
              <w:t>ith the organisation’s transport security program and workplace procedures</w:t>
            </w:r>
          </w:p>
        </w:tc>
      </w:tr>
    </w:tbl>
    <w:p w:rsidR="00000000" w:rsidRPr="00961DE9" w:rsidP="00961DE9">
      <w:pPr>
        <w:pStyle w:val="BodyText"/>
      </w:pPr>
    </w:p>
    <w:p w:rsidR="00000000" w:rsidRPr="00961DE9" w:rsidP="00961DE9">
      <w:pPr>
        <w:pStyle w:val="AllowPageBreak"/>
      </w:pPr>
    </w:p>
    <w:p w:rsidR="00000000" w:rsidRPr="00961DE9" w:rsidP="00961DE9">
      <w:pPr>
        <w:pStyle w:val="Heading1"/>
      </w:pPr>
      <w:bookmarkStart w:id="9" w:name="O_479312"/>
      <w:bookmarkEnd w:id="9"/>
      <w:r w:rsidRPr="00961DE9">
        <w:t>Required Skills and Knowledge</w:t>
      </w:r>
    </w:p>
    <w:tbl>
      <w:tblPr>
        <w:tblW w:w="9640" w:type="dxa"/>
        <w:tblLayout w:type="fixed"/>
        <w:tblCellMar>
          <w:left w:w="62" w:type="dxa"/>
          <w:right w:w="62" w:type="dxa"/>
        </w:tblCellMar>
        <w:tblLook w:val="0000"/>
      </w:tblPr>
      <w:tblGrid>
        <w:gridCol w:w="9640"/>
      </w:tblGrid>
      <w:tr w:rsidTr="00961D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This describes the essential knowledge and skills and their level required for this unit.</w:t>
            </w:r>
          </w:p>
        </w:tc>
      </w:tr>
      <w:tr w:rsidTr="00961D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rPr>
                <w:rStyle w:val="SpecialBold"/>
              </w:rPr>
              <w:t>Required knowledge:</w:t>
            </w:r>
          </w:p>
        </w:tc>
      </w:tr>
      <w:tr w:rsidTr="00961D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Regulations relevant to the establishment of a sterile area in an aviation environment and its re</w:t>
            </w:r>
            <w:r w:rsidRPr="00961DE9">
              <w:noBreakHyphen/>
              <w:t>establishment following either an intentional or unintentional breach, evacuation or equipment failure</w:t>
            </w:r>
          </w:p>
          <w:p w:rsidR="00000000" w:rsidRPr="00961DE9" w:rsidP="00961DE9">
            <w:pPr>
              <w:pStyle w:val="ListBullet"/>
            </w:pPr>
            <w:r w:rsidRPr="00961DE9">
              <w:t>Aviation transport security program procedures and poli</w:t>
            </w:r>
            <w:r w:rsidRPr="00961DE9">
              <w:t>cies applicable to the establishment of a sterile area at an airport and its re</w:t>
            </w:r>
            <w:r w:rsidRPr="00961DE9">
              <w:noBreakHyphen/>
              <w:t>establishment following either an intentional or unintentional breach, evacuation or equipment failure</w:t>
            </w:r>
          </w:p>
          <w:p w:rsidR="00000000" w:rsidRPr="00961DE9" w:rsidP="00961DE9">
            <w:pPr>
              <w:pStyle w:val="ListBullet"/>
            </w:pPr>
            <w:r w:rsidRPr="00961DE9">
              <w:t xml:space="preserve">Roles, functions and responsibilities of airport screening personnel for </w:t>
            </w:r>
            <w:r w:rsidRPr="00961DE9">
              <w:t>the establishment of a sterile area in an aviation environment</w:t>
            </w:r>
          </w:p>
          <w:p w:rsidR="00000000" w:rsidRPr="00961DE9" w:rsidP="00961DE9">
            <w:pPr>
              <w:pStyle w:val="ListBullet"/>
            </w:pPr>
            <w:r w:rsidRPr="00961DE9">
              <w:t>Action to be taken in the event of a breach, evacuation or equipment failure in the sterile area and its subsequent re</w:t>
            </w:r>
            <w:r w:rsidRPr="00961DE9">
              <w:noBreakHyphen/>
              <w:t>establishment</w:t>
            </w:r>
          </w:p>
          <w:p w:rsidR="00000000" w:rsidRPr="00961DE9" w:rsidP="00961DE9">
            <w:pPr>
              <w:pStyle w:val="ListBullet"/>
            </w:pPr>
            <w:r w:rsidRPr="00961DE9">
              <w:t>Notification requirements in the event of a breach of a ster</w:t>
            </w:r>
            <w:r w:rsidRPr="00961DE9">
              <w:t>ile area, evacuation or equipment failure and the subsequent re</w:t>
            </w:r>
            <w:r w:rsidRPr="00961DE9">
              <w:noBreakHyphen/>
              <w:t>establishment of the sterile area</w:t>
            </w:r>
          </w:p>
          <w:p w:rsidR="00000000" w:rsidRPr="00961DE9" w:rsidP="00961DE9">
            <w:pPr>
              <w:pStyle w:val="ListBullet"/>
            </w:pPr>
            <w:r w:rsidRPr="00961DE9">
              <w:t>Customer service standards and techniques to be applied when establishing and maintaining a sterile area in an aviation environment</w:t>
            </w:r>
          </w:p>
          <w:p w:rsidR="00000000" w:rsidRPr="00961DE9" w:rsidP="00961DE9">
            <w:pPr>
              <w:pStyle w:val="ListBullet"/>
            </w:pPr>
            <w:r w:rsidRPr="00961DE9">
              <w:t>Typical issues that may oc</w:t>
            </w:r>
            <w:r w:rsidRPr="00961DE9">
              <w:t>cur when establishing a sterile area at an airport and re</w:t>
            </w:r>
            <w:r w:rsidRPr="00961DE9">
              <w:noBreakHyphen/>
              <w:t>establishing it following either an intentional or unintentional breach, evacuation or equipment failure, and appropriate action that can be taken to resolve and avoid the issues</w:t>
            </w:r>
          </w:p>
          <w:p w:rsidR="00000000" w:rsidRPr="00961DE9" w:rsidP="00961DE9">
            <w:pPr>
              <w:pStyle w:val="ListBullet"/>
            </w:pPr>
            <w:r w:rsidRPr="00961DE9">
              <w:t>Reporting requireme</w:t>
            </w:r>
            <w:r w:rsidRPr="00961DE9">
              <w:t>nts as detailed in the organisation’s transport security program relevant to the establishment of a sterile area at an airport and its re-establishment following either an intentional or unintentional breach, evacuation or equipment failure</w:t>
            </w:r>
          </w:p>
          <w:p w:rsidR="00000000" w:rsidP="00961DE9">
            <w:pPr>
              <w:pStyle w:val="ListBullet"/>
              <w:rPr>
                <w:lang w:val="en-NZ"/>
              </w:rPr>
            </w:pPr>
            <w:r w:rsidRPr="00961DE9">
              <w:t>Site layout, or</w:t>
            </w:r>
            <w:r w:rsidRPr="00961DE9">
              <w:t>ganisational structure and workplace procedures for an aviation transport sterile area and related access, exit and security screening point(s)</w:t>
            </w:r>
          </w:p>
        </w:tc>
      </w:tr>
      <w:tr w:rsidTr="00961D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rPr>
                <w:rStyle w:val="SpecialBold"/>
              </w:rPr>
              <w:t>Required skills:</w:t>
            </w:r>
          </w:p>
        </w:tc>
      </w:tr>
      <w:tr w:rsidTr="00961DE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Communicate effectively with others when establishing a sterile area at an airport and re</w:t>
            </w:r>
            <w:r w:rsidRPr="00961DE9">
              <w:noBreakHyphen/>
            </w:r>
            <w:r w:rsidRPr="00961DE9">
              <w:t>establishing it following either an intentional or unintentional breach, evacuation or equipment failure</w:t>
            </w:r>
          </w:p>
          <w:p w:rsidR="00000000" w:rsidRPr="00961DE9" w:rsidP="00961DE9">
            <w:pPr>
              <w:pStyle w:val="ListBullet"/>
            </w:pPr>
            <w:r w:rsidRPr="00961DE9">
              <w:t>Read, understand and apply the Act, Regulations and workplace procedures as they relate to the establishment of a sterile area at an airport and its re</w:t>
            </w:r>
            <w:r w:rsidRPr="00961DE9">
              <w:noBreakHyphen/>
              <w:t>establishing following either an intentional or unintentional breach, evacuation or equipment failure</w:t>
            </w:r>
          </w:p>
          <w:p w:rsidR="00000000" w:rsidRPr="00961DE9" w:rsidP="00961DE9">
            <w:pPr>
              <w:pStyle w:val="ListBullet"/>
            </w:pPr>
            <w:r w:rsidRPr="00961DE9">
              <w:t>Respond to and report any security issues that may arise when establishing a sterile area at an airport, and re</w:t>
            </w:r>
            <w:r w:rsidRPr="00961DE9">
              <w:noBreakHyphen/>
              <w:t>establishing it following either an inten</w:t>
            </w:r>
            <w:r w:rsidRPr="00961DE9">
              <w:t>tional or unintentional breach, evacuation or equipment failure</w:t>
            </w:r>
          </w:p>
          <w:p w:rsidR="00000000" w:rsidRPr="00961DE9" w:rsidP="00961DE9">
            <w:pPr>
              <w:pStyle w:val="ListBullet"/>
            </w:pPr>
            <w:r w:rsidRPr="00961DE9">
              <w:t>Use appropriate communications equipment when establishing a sterile area at an airport and re</w:t>
            </w:r>
            <w:r w:rsidRPr="00961DE9">
              <w:noBreakHyphen/>
              <w:t xml:space="preserve">establishing it following either an intentional or unintentional breach, evacuation or equipment </w:t>
            </w:r>
            <w:r w:rsidRPr="00961DE9">
              <w:t>failure</w:t>
            </w:r>
          </w:p>
          <w:p w:rsidR="00000000" w:rsidRPr="00961DE9" w:rsidP="00961DE9">
            <w:pPr>
              <w:pStyle w:val="ListBullet"/>
            </w:pPr>
            <w:r w:rsidRPr="00961DE9">
              <w:t>Complete required documentation involved when establishing a sterile area at an airport and re</w:t>
            </w:r>
            <w:r w:rsidRPr="00961DE9">
              <w:noBreakHyphen/>
              <w:t>establishing it following either an intentional or unintentional breach, evacuation or equipment failure</w:t>
            </w:r>
          </w:p>
          <w:p w:rsidR="00000000" w:rsidRPr="00961DE9" w:rsidP="00961DE9">
            <w:pPr>
              <w:pStyle w:val="ListBullet"/>
            </w:pPr>
            <w:r w:rsidRPr="00961DE9">
              <w:t>Provide leadership and work collaboratively with</w:t>
            </w:r>
            <w:r w:rsidRPr="00961DE9">
              <w:t xml:space="preserve"> others when establishing a sterile area at an airport and re</w:t>
            </w:r>
            <w:r w:rsidRPr="00961DE9">
              <w:noBreakHyphen/>
              <w:t>establishing it following either an intentional or unintentional breach, evacuation or equipment failure</w:t>
            </w:r>
          </w:p>
          <w:p w:rsidR="00000000" w:rsidRPr="00961DE9" w:rsidP="00961DE9">
            <w:pPr>
              <w:pStyle w:val="ListBullet"/>
            </w:pPr>
            <w:r w:rsidRPr="00961DE9">
              <w:t>Use appropriate customer service skills when establishing a sterile area at an airport an</w:t>
            </w:r>
            <w:r w:rsidRPr="00961DE9">
              <w:t>d re</w:t>
            </w:r>
            <w:r w:rsidRPr="00961DE9">
              <w:noBreakHyphen/>
              <w:t>establishing it following either an intentional or unintentional breach, evacuation or equipment failure</w:t>
            </w:r>
          </w:p>
          <w:p w:rsidR="00000000" w:rsidRPr="00961DE9" w:rsidP="00961DE9">
            <w:pPr>
              <w:pStyle w:val="ListBullet"/>
            </w:pPr>
            <w:r w:rsidRPr="00961DE9">
              <w:t>Take appropriate initiatives when establishing a sterile area at an airport and re</w:t>
            </w:r>
            <w:r w:rsidRPr="00961DE9">
              <w:noBreakHyphen/>
              <w:t>establishing it following either an intentional or unintentiona</w:t>
            </w:r>
            <w:r w:rsidRPr="00961DE9">
              <w:t>l breach, evacuation or equipment failure in accordance with the organisation’s standard operating procedures</w:t>
            </w:r>
          </w:p>
          <w:p w:rsidR="00000000" w:rsidRPr="00961DE9" w:rsidP="00961DE9">
            <w:pPr>
              <w:pStyle w:val="ListBullet"/>
            </w:pPr>
            <w:r w:rsidRPr="00961DE9">
              <w:t>Plan, organise and monitor work activities when establishing a sterile area at an airport and re</w:t>
            </w:r>
            <w:r w:rsidRPr="00961DE9">
              <w:noBreakHyphen/>
              <w:t>establishing it following either an intentional o</w:t>
            </w:r>
            <w:r w:rsidRPr="00961DE9">
              <w:t>r unintentional breach, evacuation or equipment failure</w:t>
            </w:r>
          </w:p>
          <w:p w:rsidR="00000000" w:rsidRPr="00961DE9" w:rsidP="00961DE9">
            <w:pPr>
              <w:pStyle w:val="ListBullet"/>
            </w:pPr>
            <w:r w:rsidRPr="00961DE9">
              <w:t>Modify activities dependent on differing workplace contingencies, risk situations and environments</w:t>
            </w:r>
          </w:p>
          <w:p w:rsidR="00000000" w:rsidRPr="00961DE9" w:rsidP="00961DE9">
            <w:pPr>
              <w:pStyle w:val="ListBullet"/>
            </w:pPr>
            <w:r w:rsidRPr="00961DE9">
              <w:t>Identify, select, use and routinely check relevant equipment, processes and procedures when establish</w:t>
            </w:r>
            <w:r w:rsidRPr="00961DE9">
              <w:t>ing a sterile area at an airport and re</w:t>
            </w:r>
            <w:r w:rsidRPr="00961DE9">
              <w:noBreakHyphen/>
              <w:t>establishing it following either an intentional or unintentional breach, evacuation or equipment failure</w:t>
            </w:r>
          </w:p>
        </w:tc>
      </w:tr>
    </w:tbl>
    <w:p w:rsidR="00000000" w:rsidRPr="00961DE9" w:rsidP="00961DE9">
      <w:pPr>
        <w:pStyle w:val="BodyText"/>
      </w:pPr>
    </w:p>
    <w:p w:rsidR="00000000" w:rsidRPr="00961DE9" w:rsidP="00961DE9">
      <w:pPr>
        <w:pStyle w:val="AllowPageBreak"/>
      </w:pPr>
    </w:p>
    <w:p w:rsidR="00000000" w:rsidRPr="00961DE9" w:rsidP="00961DE9">
      <w:pPr>
        <w:pStyle w:val="Heading1"/>
      </w:pPr>
      <w:bookmarkStart w:id="10" w:name="O_479313"/>
      <w:bookmarkEnd w:id="10"/>
      <w:r w:rsidRPr="00961DE9">
        <w:t>Evidence Guide</w:t>
      </w:r>
    </w:p>
    <w:tbl>
      <w:tblPr>
        <w:tblW w:w="9499" w:type="dxa"/>
        <w:tblLayout w:type="fixed"/>
        <w:tblCellMar>
          <w:left w:w="62" w:type="dxa"/>
          <w:right w:w="62" w:type="dxa"/>
        </w:tblCellMar>
        <w:tblLook w:val="0000"/>
      </w:tblPr>
      <w:tblGrid>
        <w:gridCol w:w="3340"/>
        <w:gridCol w:w="6159"/>
      </w:tblGrid>
      <w:tr w:rsidTr="00961DE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The evidence guide</w:t>
            </w:r>
            <w:r w:rsidRPr="00961DE9">
              <w:t xml:space="preserve"> provides advice on assessment and must be read in conjunction with the performance criteria, required knowledge and skills, the range statement and the assessment guidelines for this Training Package.</w:t>
            </w:r>
          </w:p>
        </w:tc>
      </w:tr>
      <w:tr w:rsidTr="00961DE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rPr>
                <w:rStyle w:val="SpecialBold"/>
              </w:rPr>
              <w:t>Critical aspects for assessment and evidence require</w:t>
            </w:r>
            <w:r w:rsidRPr="00961DE9">
              <w:rPr>
                <w:rStyle w:val="SpecialBold"/>
              </w:rPr>
              <w:t>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The evidence required to demonstrate competency in this unit must be relevant to and satisfy all of the requirements of the elements and performance criteria of this unit and include:</w:t>
            </w:r>
          </w:p>
          <w:p w:rsidR="00000000" w:rsidRPr="00961DE9" w:rsidP="00961DE9">
            <w:pPr>
              <w:pStyle w:val="ListBullet2"/>
            </w:pPr>
            <w:r w:rsidRPr="00961DE9">
              <w:t>demonstrate the ability to id</w:t>
            </w:r>
            <w:r w:rsidRPr="00961DE9">
              <w:t>entify and establish a sterile area at an airport in accordance with workplace procedures</w:t>
            </w:r>
          </w:p>
          <w:p w:rsidR="00000000" w:rsidRPr="00961DE9" w:rsidP="00961DE9">
            <w:pPr>
              <w:pStyle w:val="ListBullet2"/>
            </w:pPr>
            <w:r w:rsidRPr="00961DE9">
              <w:t>demonstrate the ability to identify when a sterile area at an airport has been breached</w:t>
            </w:r>
          </w:p>
          <w:p w:rsidR="00000000" w:rsidRPr="00961DE9" w:rsidP="00961DE9">
            <w:pPr>
              <w:pStyle w:val="ListBullet2"/>
            </w:pPr>
            <w:r w:rsidRPr="00961DE9">
              <w:t>demonstrate the ability to t</w:t>
            </w:r>
            <w:r w:rsidRPr="00961DE9">
              <w:t>ake the correct action in the event of a breach of a sterile area at an airport in accordance with the organisation’s transport security program and workplace procedures</w:t>
            </w:r>
          </w:p>
          <w:p w:rsidR="00000000" w:rsidP="00961DE9">
            <w:pPr>
              <w:pStyle w:val="ListBullet2"/>
              <w:rPr>
                <w:lang w:val="en-NZ"/>
              </w:rPr>
            </w:pPr>
            <w:r w:rsidRPr="00961DE9">
              <w:t>using the correct recording system, accurately report on a breach, evacuation or equip</w:t>
            </w:r>
            <w:r w:rsidRPr="00961DE9">
              <w:t>ment failure and when establishing and maintaining a sterile area at an airport</w:t>
            </w:r>
          </w:p>
        </w:tc>
      </w:tr>
      <w:tr w:rsidTr="00961DE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Performance is demonstrated consistently over a period of time and in a suitable range of contexts</w:t>
            </w:r>
          </w:p>
          <w:p w:rsidR="00000000" w:rsidRPr="00961DE9" w:rsidP="00961DE9">
            <w:pPr>
              <w:pStyle w:val="ListBullet"/>
            </w:pPr>
            <w:r w:rsidRPr="00961DE9">
              <w:t>Resources for assessment i</w:t>
            </w:r>
            <w:r w:rsidRPr="00961DE9">
              <w:t>nclude:</w:t>
            </w:r>
          </w:p>
          <w:p w:rsidR="00000000" w:rsidRPr="00961DE9" w:rsidP="00961DE9">
            <w:pPr>
              <w:pStyle w:val="ListBullet2"/>
            </w:pPr>
            <w:r w:rsidRPr="00961DE9">
              <w:t>a range of relevant exercises, case studies and/or other simulated practical and knowledge assessment, and/or</w:t>
            </w:r>
          </w:p>
          <w:p w:rsidR="00000000" w:rsidRPr="00961DE9" w:rsidP="00961DE9">
            <w:pPr>
              <w:pStyle w:val="ListBullet2"/>
            </w:pPr>
            <w:r w:rsidRPr="00961DE9">
              <w:t>access to an appropriate range of relevant operational situations in the workplace</w:t>
            </w:r>
          </w:p>
          <w:p w:rsidR="00000000" w:rsidRPr="00961DE9" w:rsidP="00961DE9">
            <w:pPr>
              <w:pStyle w:val="ListBullet"/>
            </w:pPr>
            <w:r w:rsidRPr="00961DE9">
              <w:t>In both real and simulated environments, access is required to:</w:t>
            </w:r>
          </w:p>
          <w:p w:rsidR="00000000" w:rsidRPr="00961DE9" w:rsidP="00961DE9">
            <w:pPr>
              <w:pStyle w:val="ListBullet2"/>
            </w:pPr>
            <w:r w:rsidRPr="00961DE9">
              <w:t>relevant and appropriate materials and equipment, and</w:t>
            </w:r>
          </w:p>
          <w:p w:rsidR="00000000" w:rsidP="00961DE9">
            <w:pPr>
              <w:pStyle w:val="ListBullet2"/>
              <w:rPr>
                <w:lang w:val="en-NZ"/>
              </w:rPr>
            </w:pPr>
            <w:r w:rsidRPr="00961DE9">
              <w:t>applicable documentation including workplace procedures, regulations, codes of practice and operation manuals</w:t>
            </w:r>
          </w:p>
        </w:tc>
      </w:tr>
      <w:tr w:rsidTr="00961DE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As a minimum, assessment of knowledge must be conducted through appropriate written/oral tests</w:t>
            </w:r>
          </w:p>
          <w:p w:rsidR="00000000" w:rsidRPr="00961DE9" w:rsidP="00961DE9">
            <w:pPr>
              <w:pStyle w:val="ListBullet"/>
            </w:pPr>
            <w:r w:rsidRPr="00961DE9">
              <w:t>Practical assessment must occur:</w:t>
            </w:r>
          </w:p>
          <w:p w:rsidR="00000000" w:rsidRPr="00961DE9" w:rsidP="00961DE9">
            <w:pPr>
              <w:pStyle w:val="ListBullet2"/>
            </w:pPr>
            <w:r w:rsidRPr="00961DE9">
              <w:t>through activities in an appropriately simulated environment at the registered training organisation, and/or</w:t>
            </w:r>
          </w:p>
          <w:p w:rsidR="00000000" w:rsidRPr="00961DE9" w:rsidP="00961DE9">
            <w:pPr>
              <w:pStyle w:val="ListBullet2"/>
            </w:pPr>
            <w:r w:rsidRPr="00961DE9">
              <w:t xml:space="preserve">in an appropriate </w:t>
            </w:r>
            <w:r w:rsidRPr="00961DE9">
              <w:t>range of situations in the workplace</w:t>
            </w:r>
          </w:p>
        </w:tc>
      </w:tr>
    </w:tbl>
    <w:p w:rsidR="00000000" w:rsidRPr="00961DE9" w:rsidP="00961DE9">
      <w:pPr>
        <w:pStyle w:val="BodyText"/>
      </w:pPr>
    </w:p>
    <w:p w:rsidR="00000000" w:rsidRPr="00961DE9" w:rsidP="00961DE9">
      <w:pPr>
        <w:pStyle w:val="AllowPageBreak"/>
      </w:pPr>
    </w:p>
    <w:p w:rsidR="00000000" w:rsidRPr="00961DE9" w:rsidP="00961DE9">
      <w:pPr>
        <w:pStyle w:val="Heading1"/>
      </w:pPr>
      <w:bookmarkStart w:id="11" w:name="O_479314"/>
      <w:bookmarkEnd w:id="11"/>
      <w:r w:rsidRPr="00961DE9">
        <w:t>Range Statement</w:t>
      </w:r>
    </w:p>
    <w:tbl>
      <w:tblPr>
        <w:tblW w:w="9640" w:type="dxa"/>
        <w:tblLayout w:type="fixed"/>
        <w:tblCellMar>
          <w:left w:w="62" w:type="dxa"/>
          <w:right w:w="62" w:type="dxa"/>
        </w:tblCellMar>
        <w:tblLook w:val="0000"/>
      </w:tblPr>
      <w:tblGrid>
        <w:gridCol w:w="3303"/>
        <w:gridCol w:w="6337"/>
      </w:tblGrid>
      <w:tr w:rsidTr="00961DE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The range statement relates to the unit of competency as a whole. It allows for different work environments and situations that may affect performance.</w:t>
            </w:r>
          </w:p>
        </w:tc>
      </w:tr>
      <w:tr w:rsidTr="00961DE9">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Applicable legislation, regulations and codes may include:</w:t>
            </w:r>
          </w:p>
        </w:tc>
        <w:tc>
          <w:tcPr>
            <w:tcW w:w="6337"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the Aviation Transport Security Act legislation and regulations</w:t>
            </w:r>
          </w:p>
          <w:p w:rsidR="00000000" w:rsidRPr="00961DE9" w:rsidP="00961DE9">
            <w:pPr>
              <w:pStyle w:val="ListBullet"/>
            </w:pPr>
            <w:r w:rsidRPr="00961DE9">
              <w:t xml:space="preserve">the organisation’s transport security program </w:t>
            </w:r>
          </w:p>
          <w:p w:rsidR="00000000" w:rsidP="00961DE9">
            <w:pPr>
              <w:pStyle w:val="ListBullet"/>
              <w:rPr>
                <w:lang w:val="en-NZ"/>
              </w:rPr>
            </w:pPr>
            <w:r w:rsidRPr="00961DE9">
              <w:t>Notices made under the Act and the Regulations</w:t>
            </w:r>
          </w:p>
        </w:tc>
      </w:tr>
      <w:tr w:rsidTr="00961DE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Organisational procedures or requirements may relate to:</w:t>
            </w:r>
          </w:p>
        </w:tc>
        <w:tc>
          <w:tcPr>
            <w:tcW w:w="6337"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applicable legislative requirements and aviation screening notices</w:t>
            </w:r>
          </w:p>
          <w:p w:rsidR="00000000" w:rsidRPr="00961DE9" w:rsidP="00961DE9">
            <w:pPr>
              <w:pStyle w:val="ListBullet"/>
            </w:pPr>
            <w:r w:rsidRPr="00961DE9">
              <w:t>access and equity policies, principles and practices</w:t>
            </w:r>
          </w:p>
          <w:p w:rsidR="00000000" w:rsidRPr="00961DE9" w:rsidP="00961DE9">
            <w:pPr>
              <w:pStyle w:val="ListBullet"/>
            </w:pPr>
            <w:r w:rsidRPr="00961DE9">
              <w:t>client service standards</w:t>
            </w:r>
          </w:p>
          <w:p w:rsidR="00000000" w:rsidRPr="00961DE9" w:rsidP="00961DE9">
            <w:pPr>
              <w:pStyle w:val="ListBullet"/>
            </w:pPr>
            <w:r w:rsidRPr="00961DE9">
              <w:t>code of conduct or ethics</w:t>
            </w:r>
          </w:p>
          <w:p w:rsidR="00000000" w:rsidRPr="00961DE9" w:rsidP="00961DE9">
            <w:pPr>
              <w:pStyle w:val="ListBullet"/>
            </w:pPr>
            <w:r w:rsidRPr="00961DE9">
              <w:t>communication and reporting</w:t>
            </w:r>
            <w:r w:rsidRPr="00961DE9">
              <w:t xml:space="preserve"> procedures</w:t>
            </w:r>
          </w:p>
          <w:p w:rsidR="00000000" w:rsidRPr="00961DE9" w:rsidP="00961DE9">
            <w:pPr>
              <w:pStyle w:val="ListBullet"/>
            </w:pPr>
            <w:r w:rsidRPr="00961DE9">
              <w:t>complaint and dispute resolution procedures</w:t>
            </w:r>
          </w:p>
          <w:p w:rsidR="00000000" w:rsidRPr="00961DE9" w:rsidP="00961DE9">
            <w:pPr>
              <w:pStyle w:val="ListBullet"/>
            </w:pPr>
            <w:r w:rsidRPr="00961DE9">
              <w:t>emergency and evacuation procedures</w:t>
            </w:r>
          </w:p>
          <w:p w:rsidR="00000000" w:rsidRPr="00961DE9" w:rsidP="00961DE9">
            <w:pPr>
              <w:pStyle w:val="ListBullet"/>
            </w:pPr>
            <w:r w:rsidRPr="00961DE9">
              <w:t>employer and employee rights and responsibilities</w:t>
            </w:r>
          </w:p>
          <w:p w:rsidR="00000000" w:rsidRPr="00961DE9" w:rsidP="00961DE9">
            <w:pPr>
              <w:pStyle w:val="ListBullet"/>
            </w:pPr>
            <w:r w:rsidRPr="00961DE9">
              <w:t>equipment use and maintenance</w:t>
            </w:r>
          </w:p>
          <w:p w:rsidR="00000000" w:rsidRPr="00961DE9" w:rsidP="00961DE9">
            <w:pPr>
              <w:pStyle w:val="ListBullet"/>
            </w:pPr>
            <w:r w:rsidRPr="00961DE9">
              <w:t>occupational health and safety (OHS)</w:t>
            </w:r>
          </w:p>
          <w:p w:rsidR="00000000" w:rsidRPr="00961DE9" w:rsidP="00961DE9">
            <w:pPr>
              <w:pStyle w:val="ListBullet"/>
            </w:pPr>
            <w:r w:rsidRPr="00961DE9">
              <w:t>own role, responsibility and authority</w:t>
            </w:r>
          </w:p>
          <w:p w:rsidR="00000000" w:rsidRPr="00961DE9" w:rsidP="00961DE9">
            <w:pPr>
              <w:pStyle w:val="ListBullet"/>
            </w:pPr>
            <w:r w:rsidRPr="00961DE9">
              <w:t xml:space="preserve">privacy </w:t>
            </w:r>
            <w:r w:rsidRPr="00961DE9">
              <w:t>and confidentiality</w:t>
            </w:r>
          </w:p>
          <w:p w:rsidR="00000000" w:rsidP="00961DE9">
            <w:pPr>
              <w:pStyle w:val="ListBullet"/>
              <w:rPr>
                <w:lang w:val="en-NZ"/>
              </w:rPr>
            </w:pPr>
            <w:r w:rsidRPr="00961DE9">
              <w:t>standard operating procedures for screening</w:t>
            </w:r>
          </w:p>
        </w:tc>
      </w:tr>
      <w:tr w:rsidTr="00961DE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Establishment and re</w:t>
            </w:r>
            <w:r w:rsidRPr="00961DE9">
              <w:noBreakHyphen/>
              <w:t>establishment of sterile areas in the event of a breach may be performed at:</w:t>
            </w:r>
          </w:p>
        </w:tc>
        <w:tc>
          <w:tcPr>
            <w:tcW w:w="6337" w:type="dxa"/>
            <w:tcBorders>
              <w:top w:val="nil"/>
              <w:left w:val="nil"/>
              <w:bottom w:val="nil"/>
              <w:right w:val="nil"/>
            </w:tcBorders>
            <w:tcMar>
              <w:top w:w="0" w:type="dxa"/>
              <w:left w:w="62" w:type="dxa"/>
              <w:bottom w:w="0" w:type="dxa"/>
              <w:right w:w="62" w:type="dxa"/>
            </w:tcMar>
          </w:tcPr>
          <w:p w:rsidR="00000000" w:rsidP="00961DE9">
            <w:pPr>
              <w:pStyle w:val="ListBullet"/>
              <w:rPr>
                <w:lang w:val="en-NZ"/>
              </w:rPr>
            </w:pPr>
            <w:r w:rsidRPr="00961DE9">
              <w:t>a security controlled airport with screened air services</w:t>
            </w:r>
          </w:p>
        </w:tc>
      </w:tr>
      <w:tr w:rsidTr="00961DE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A sterile area is:</w:t>
            </w:r>
          </w:p>
        </w:tc>
        <w:tc>
          <w:tcPr>
            <w:tcW w:w="6337" w:type="dxa"/>
            <w:tcBorders>
              <w:top w:val="nil"/>
              <w:left w:val="nil"/>
              <w:bottom w:val="nil"/>
              <w:right w:val="nil"/>
            </w:tcBorders>
            <w:tcMar>
              <w:top w:w="0" w:type="dxa"/>
              <w:left w:w="62" w:type="dxa"/>
              <w:bottom w:w="0" w:type="dxa"/>
              <w:right w:w="62" w:type="dxa"/>
            </w:tcMar>
          </w:tcPr>
          <w:p w:rsidR="00000000" w:rsidP="00961DE9">
            <w:pPr>
              <w:pStyle w:val="ListBullet"/>
              <w:rPr>
                <w:lang w:val="en-NZ"/>
              </w:rPr>
            </w:pPr>
            <w:r w:rsidRPr="00961DE9">
              <w:t>a zone established to prevent cleared persons in the zone coming into contact with persons who have not been cleared, and to prevent cleared persons getting access to anything from outside the zone that has not been cleared</w:t>
            </w:r>
          </w:p>
        </w:tc>
      </w:tr>
      <w:tr w:rsidTr="00961DE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A breach is:</w:t>
            </w:r>
          </w:p>
        </w:tc>
        <w:tc>
          <w:tcPr>
            <w:tcW w:w="6337" w:type="dxa"/>
            <w:tcBorders>
              <w:top w:val="nil"/>
              <w:left w:val="nil"/>
              <w:bottom w:val="nil"/>
              <w:right w:val="nil"/>
            </w:tcBorders>
            <w:tcMar>
              <w:top w:w="0" w:type="dxa"/>
              <w:left w:w="62" w:type="dxa"/>
              <w:bottom w:w="0" w:type="dxa"/>
              <w:right w:w="62" w:type="dxa"/>
            </w:tcMar>
          </w:tcPr>
          <w:p w:rsidR="00000000" w:rsidP="00961DE9">
            <w:pPr>
              <w:pStyle w:val="ListBullet"/>
              <w:rPr>
                <w:lang w:val="en-NZ"/>
              </w:rPr>
            </w:pPr>
            <w:r w:rsidRPr="00961DE9">
              <w:t xml:space="preserve">the unauthorised </w:t>
            </w:r>
            <w:r w:rsidRPr="00961DE9">
              <w:t>entry of persons or articles into a sterile area</w:t>
            </w:r>
          </w:p>
        </w:tc>
      </w:tr>
      <w:tr w:rsidTr="00961DE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An intentional breach of a sterile area is:</w:t>
            </w:r>
          </w:p>
        </w:tc>
        <w:tc>
          <w:tcPr>
            <w:tcW w:w="6337" w:type="dxa"/>
            <w:tcBorders>
              <w:top w:val="nil"/>
              <w:left w:val="nil"/>
              <w:bottom w:val="nil"/>
              <w:right w:val="nil"/>
            </w:tcBorders>
            <w:tcMar>
              <w:top w:w="0" w:type="dxa"/>
              <w:left w:w="62" w:type="dxa"/>
              <w:bottom w:w="0" w:type="dxa"/>
              <w:right w:w="62" w:type="dxa"/>
            </w:tcMar>
          </w:tcPr>
          <w:p w:rsidR="00000000" w:rsidP="00961DE9">
            <w:pPr>
              <w:pStyle w:val="ListBullet"/>
              <w:rPr>
                <w:lang w:val="en-NZ"/>
              </w:rPr>
            </w:pPr>
            <w:r w:rsidRPr="00961DE9">
              <w:t>where the person(s) causing the breach intended to avoid screening or where there is doubt as to the intention of person(s) causing the breach</w:t>
            </w:r>
          </w:p>
        </w:tc>
      </w:tr>
      <w:tr w:rsidTr="00961DE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 xml:space="preserve">An unintentional </w:t>
            </w:r>
            <w:r w:rsidRPr="00961DE9">
              <w:t>breach of a sterile area is:</w:t>
            </w:r>
          </w:p>
        </w:tc>
        <w:tc>
          <w:tcPr>
            <w:tcW w:w="6337" w:type="dxa"/>
            <w:tcBorders>
              <w:top w:val="nil"/>
              <w:left w:val="nil"/>
              <w:bottom w:val="nil"/>
              <w:right w:val="nil"/>
            </w:tcBorders>
            <w:tcMar>
              <w:top w:w="0" w:type="dxa"/>
              <w:left w:w="62" w:type="dxa"/>
              <w:bottom w:w="0" w:type="dxa"/>
              <w:right w:w="62" w:type="dxa"/>
            </w:tcMar>
          </w:tcPr>
          <w:p w:rsidR="00000000" w:rsidP="00961DE9">
            <w:pPr>
              <w:pStyle w:val="ListBullet"/>
              <w:rPr>
                <w:lang w:val="en-NZ"/>
              </w:rPr>
            </w:pPr>
            <w:r w:rsidRPr="00961DE9">
              <w:t>where there has been a procedural breakdown by the airport, airline or the contracted security company concerned, or where an equipment failure has caused the breach</w:t>
            </w:r>
          </w:p>
        </w:tc>
      </w:tr>
      <w:tr w:rsidTr="00961DE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Breaches of a sterile area may include:</w:t>
            </w:r>
          </w:p>
        </w:tc>
        <w:tc>
          <w:tcPr>
            <w:tcW w:w="6337"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a breach at a screening point where there is immediate detection of the unauthorised person(s) concerned</w:t>
            </w:r>
          </w:p>
          <w:p w:rsidR="00000000" w:rsidRPr="00961DE9" w:rsidP="00961DE9">
            <w:pPr>
              <w:pStyle w:val="ListBullet"/>
            </w:pPr>
            <w:r w:rsidRPr="00961DE9">
              <w:t>a breach at an access point (other than a screening point) where there is immediate detection of the unauthorised person(s) concerned</w:t>
            </w:r>
          </w:p>
          <w:p w:rsidR="00000000" w:rsidRPr="00961DE9" w:rsidP="00961DE9">
            <w:pPr>
              <w:pStyle w:val="ListBullet"/>
            </w:pPr>
            <w:r w:rsidRPr="00961DE9">
              <w:t>a breach at an ac</w:t>
            </w:r>
            <w:r w:rsidRPr="00961DE9">
              <w:t>cess point where the unauthorised person(s) concerned is under constant observation</w:t>
            </w:r>
          </w:p>
          <w:p w:rsidR="00000000" w:rsidRPr="00961DE9" w:rsidP="00961DE9">
            <w:pPr>
              <w:pStyle w:val="ListBullet"/>
            </w:pPr>
            <w:r w:rsidRPr="00961DE9">
              <w:t>a breach at an access point (other than a screening point) where the unauthorised person(s) concerned is under constant observation</w:t>
            </w:r>
          </w:p>
          <w:p w:rsidR="00000000" w:rsidRPr="00961DE9" w:rsidP="00961DE9">
            <w:pPr>
              <w:pStyle w:val="ListBullet"/>
            </w:pPr>
            <w:r w:rsidRPr="00961DE9">
              <w:t>where the unauthorised person(s) concern</w:t>
            </w:r>
            <w:r w:rsidRPr="00961DE9">
              <w:t>ed is not under constant supervision and the area of the breach can be isolated</w:t>
            </w:r>
          </w:p>
          <w:p w:rsidR="00000000" w:rsidP="00961DE9">
            <w:pPr>
              <w:pStyle w:val="ListBullet"/>
              <w:rPr>
                <w:lang w:val="en-NZ"/>
              </w:rPr>
            </w:pPr>
            <w:r w:rsidRPr="00961DE9">
              <w:t>where the unauthorised person(s) concerned is not under constant supervision and the area of the breach cannot be isolated</w:t>
            </w:r>
          </w:p>
        </w:tc>
      </w:tr>
      <w:tr w:rsidTr="00961DE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 xml:space="preserve">Information to be gathered by first person aware of </w:t>
            </w:r>
            <w:r w:rsidRPr="00961DE9">
              <w:t xml:space="preserve">a security breach </w:t>
            </w:r>
            <w:r w:rsidRPr="00961DE9">
              <w:t>is:</w:t>
            </w:r>
          </w:p>
        </w:tc>
        <w:tc>
          <w:tcPr>
            <w:tcW w:w="6337"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time of breach</w:t>
            </w:r>
          </w:p>
          <w:p w:rsidR="00000000" w:rsidRPr="00961DE9" w:rsidP="00961DE9">
            <w:pPr>
              <w:pStyle w:val="ListBullet"/>
            </w:pPr>
            <w:r w:rsidRPr="00961DE9">
              <w:t>particulars of the breach including where it occurred</w:t>
            </w:r>
          </w:p>
          <w:p w:rsidR="00000000" w:rsidRPr="00961DE9" w:rsidP="00961DE9">
            <w:pPr>
              <w:pStyle w:val="ListBullet"/>
            </w:pPr>
            <w:r w:rsidRPr="00961DE9">
              <w:t>details of the affected area</w:t>
            </w:r>
          </w:p>
          <w:p w:rsidR="00000000" w:rsidRPr="00961DE9" w:rsidP="00961DE9">
            <w:pPr>
              <w:pStyle w:val="ListBullet"/>
            </w:pPr>
            <w:r w:rsidRPr="00961DE9">
              <w:t>estimated number of persons in the affected area</w:t>
            </w:r>
          </w:p>
          <w:p w:rsidR="00000000" w:rsidP="00961DE9">
            <w:pPr>
              <w:pStyle w:val="ListBullet"/>
              <w:rPr>
                <w:lang w:val="en-NZ"/>
              </w:rPr>
            </w:pPr>
            <w:r w:rsidRPr="00961DE9">
              <w:t>details and description of the person(s) breaching security</w:t>
            </w:r>
          </w:p>
        </w:tc>
      </w:tr>
      <w:tr w:rsidTr="00961DE9">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961DE9">
            <w:pPr>
              <w:pStyle w:val="BodyText"/>
              <w:rPr>
                <w:lang w:val="en-NZ"/>
              </w:rPr>
            </w:pPr>
            <w:r w:rsidRPr="00961DE9">
              <w:t>Searches of sterile</w:t>
            </w:r>
            <w:r w:rsidRPr="00961DE9">
              <w:t xml:space="preserve"> areas may include but are not limited to:</w:t>
            </w:r>
          </w:p>
        </w:tc>
        <w:tc>
          <w:tcPr>
            <w:tcW w:w="6337" w:type="dxa"/>
            <w:tcBorders>
              <w:top w:val="nil"/>
              <w:left w:val="nil"/>
              <w:bottom w:val="nil"/>
              <w:right w:val="nil"/>
            </w:tcBorders>
            <w:tcMar>
              <w:top w:w="0" w:type="dxa"/>
              <w:left w:w="62" w:type="dxa"/>
              <w:bottom w:w="0" w:type="dxa"/>
              <w:right w:w="62" w:type="dxa"/>
            </w:tcMar>
          </w:tcPr>
          <w:p w:rsidR="00000000" w:rsidRPr="00961DE9" w:rsidP="00961DE9">
            <w:pPr>
              <w:pStyle w:val="ListBullet"/>
            </w:pPr>
            <w:r w:rsidRPr="00961DE9">
              <w:t>areas accessible to the public, for example toilets, concessions, eating areas, aerobridges (if open), parenting rooms, gate lounges, passenger lounges</w:t>
            </w:r>
          </w:p>
          <w:p w:rsidR="00000000" w:rsidRPr="00961DE9" w:rsidP="00961DE9">
            <w:pPr>
              <w:pStyle w:val="ListBullet"/>
            </w:pPr>
            <w:r w:rsidRPr="00961DE9">
              <w:t>under seating and tables</w:t>
            </w:r>
          </w:p>
          <w:p w:rsidR="00000000" w:rsidRPr="00961DE9" w:rsidP="00961DE9">
            <w:pPr>
              <w:pStyle w:val="ListBullet"/>
            </w:pPr>
            <w:r w:rsidRPr="00961DE9">
              <w:t>rubbish bins</w:t>
            </w:r>
          </w:p>
          <w:p w:rsidR="00000000" w:rsidRPr="00961DE9" w:rsidP="00961DE9">
            <w:pPr>
              <w:pStyle w:val="ListBullet"/>
            </w:pPr>
            <w:r w:rsidRPr="00961DE9">
              <w:t>planter boxes</w:t>
            </w:r>
          </w:p>
        </w:tc>
      </w:tr>
    </w:tbl>
    <w:p w:rsidR="00000000" w:rsidRPr="00961DE9" w:rsidP="00961DE9">
      <w:pPr>
        <w:pStyle w:val="BodyText"/>
      </w:pPr>
    </w:p>
    <w:p w:rsidR="00000000" w:rsidRPr="00961DE9" w:rsidP="00961DE9">
      <w:pPr>
        <w:pStyle w:val="AllowPageBreak"/>
      </w:pPr>
    </w:p>
    <w:p w:rsidR="00000000" w:rsidRPr="00961DE9" w:rsidP="00961DE9">
      <w:pPr>
        <w:pStyle w:val="Heading1"/>
      </w:pPr>
      <w:bookmarkStart w:id="12" w:name="O_479315"/>
      <w:bookmarkEnd w:id="12"/>
      <w:r w:rsidRPr="00961DE9">
        <w:t>Unit Sector(s)</w:t>
      </w:r>
    </w:p>
    <w:p w:rsidR="00000000" w:rsidRPr="00961DE9" w:rsidP="00961DE9">
      <w:pPr>
        <w:pStyle w:val="BodyText"/>
      </w:pPr>
      <w:r w:rsidRPr="00961DE9">
        <w:t>Not applicable.</w:t>
      </w:r>
    </w:p>
    <w:p w:rsidR="00000000" w:rsidRPr="00961DE9" w:rsidP="00961DE9">
      <w:pPr>
        <w:pStyle w:val="AllowPageBreak"/>
      </w:pPr>
    </w:p>
    <w:p w:rsidR="00000000" w:rsidRPr="00961DE9" w:rsidP="00961DE9">
      <w:pPr>
        <w:pStyle w:val="Heading1"/>
      </w:pPr>
      <w:bookmarkStart w:id="13" w:name="O_479316"/>
      <w:bookmarkEnd w:id="13"/>
      <w:r w:rsidRPr="00961DE9">
        <w:t>Competency field</w:t>
      </w:r>
    </w:p>
    <w:p w:rsidR="00000000" w:rsidRPr="00961DE9" w:rsidP="00961DE9">
      <w:pPr>
        <w:pStyle w:val="BodyText"/>
      </w:pPr>
      <w:r w:rsidRPr="00961DE9">
        <w:t>O – Security</w:t>
      </w:r>
    </w:p>
    <w:p w:rsidR="00000000" w:rsidRPr="00961DE9" w:rsidP="00961DE9"/>
    <w:sectPr w:rsidSect="00961D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E9" w:rsidRPr="0075176C" w:rsidP="007517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6C" w:rsidP="00961D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5176C" w:rsidP="00961D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5176C" w:rsidP="00961D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E9" w:rsidRPr="0075176C" w:rsidP="007517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6C" w:rsidRPr="002D2AF8" w:rsidP="00961DE9">
    <w:pPr>
      <w:pStyle w:val="Header"/>
      <w:framePr w:wrap="around"/>
    </w:pPr>
    <w:r>
      <w:fldChar w:fldCharType="begin"/>
    </w:r>
    <w:r>
      <w:instrText xml:space="preserve"> TITLE   \* MERGEFORMAT </w:instrText>
    </w:r>
    <w:r>
      <w:fldChar w:fldCharType="separate"/>
    </w:r>
    <w:r>
      <w:t>AVIO2007A Establish and maintain a sterile area at an airport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75176C" w:rsidP="00961D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408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43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002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D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DE9"/>
    <w:pPr>
      <w:spacing w:before="360" w:after="60"/>
      <w:outlineLvl w:val="0"/>
    </w:pPr>
    <w:rPr>
      <w:sz w:val="32"/>
    </w:rPr>
  </w:style>
  <w:style w:type="paragraph" w:styleId="Heading2">
    <w:name w:val="heading 2"/>
    <w:basedOn w:val="HeadingBase"/>
    <w:next w:val="BodyText"/>
    <w:link w:val="Heading2Char"/>
    <w:qFormat/>
    <w:rsid w:val="00961DE9"/>
    <w:pPr>
      <w:keepLines/>
      <w:spacing w:before="240" w:after="120"/>
      <w:outlineLvl w:val="1"/>
    </w:pPr>
    <w:rPr>
      <w:sz w:val="28"/>
      <w:szCs w:val="40"/>
    </w:rPr>
  </w:style>
  <w:style w:type="paragraph" w:styleId="Heading3">
    <w:name w:val="heading 3"/>
    <w:basedOn w:val="HeadingBase"/>
    <w:next w:val="BodyText"/>
    <w:link w:val="Heading3Char"/>
    <w:qFormat/>
    <w:rsid w:val="00961DE9"/>
    <w:pPr>
      <w:spacing w:before="180" w:after="120"/>
      <w:outlineLvl w:val="2"/>
    </w:pPr>
    <w:rPr>
      <w:spacing w:val="-10"/>
      <w:kern w:val="32"/>
    </w:rPr>
  </w:style>
  <w:style w:type="paragraph" w:styleId="Heading4">
    <w:name w:val="heading 4"/>
    <w:basedOn w:val="HeadingBase"/>
    <w:next w:val="BodyText"/>
    <w:link w:val="Heading4Char"/>
    <w:qFormat/>
    <w:rsid w:val="00961DE9"/>
    <w:pPr>
      <w:spacing w:before="160" w:after="120"/>
      <w:outlineLvl w:val="3"/>
    </w:pPr>
    <w:rPr>
      <w:sz w:val="22"/>
    </w:rPr>
  </w:style>
  <w:style w:type="paragraph" w:styleId="Heading5">
    <w:name w:val="heading 5"/>
    <w:basedOn w:val="HeadingBase"/>
    <w:next w:val="Normal"/>
    <w:link w:val="Heading5Char"/>
    <w:qFormat/>
    <w:rsid w:val="00961DE9"/>
    <w:pPr>
      <w:spacing w:before="80"/>
      <w:outlineLvl w:val="4"/>
    </w:pPr>
    <w:rPr>
      <w:color w:val="918585"/>
      <w:sz w:val="20"/>
    </w:rPr>
  </w:style>
  <w:style w:type="paragraph" w:styleId="Heading6">
    <w:name w:val="heading 6"/>
    <w:basedOn w:val="HeadingBase"/>
    <w:next w:val="Normal"/>
    <w:link w:val="Heading6Char"/>
    <w:qFormat/>
    <w:rsid w:val="00961DE9"/>
    <w:pPr>
      <w:spacing w:before="60"/>
      <w:outlineLvl w:val="5"/>
    </w:pPr>
    <w:rPr>
      <w:color w:val="918585"/>
      <w:sz w:val="20"/>
    </w:rPr>
  </w:style>
  <w:style w:type="paragraph" w:styleId="Heading7">
    <w:name w:val="heading 7"/>
    <w:basedOn w:val="Normal"/>
    <w:next w:val="Normal"/>
    <w:link w:val="Heading7Char"/>
    <w:qFormat/>
    <w:rsid w:val="00961DE9"/>
    <w:pPr>
      <w:ind w:left="720"/>
      <w:outlineLvl w:val="6"/>
    </w:pPr>
    <w:rPr>
      <w:i/>
    </w:rPr>
  </w:style>
  <w:style w:type="paragraph" w:styleId="Heading8">
    <w:name w:val="heading 8"/>
    <w:basedOn w:val="Normal"/>
    <w:next w:val="Normal"/>
    <w:link w:val="Heading8Char"/>
    <w:qFormat/>
    <w:rsid w:val="00961DE9"/>
    <w:pPr>
      <w:ind w:left="720"/>
      <w:outlineLvl w:val="7"/>
    </w:pPr>
    <w:rPr>
      <w:i/>
    </w:rPr>
  </w:style>
  <w:style w:type="paragraph" w:styleId="Heading9">
    <w:name w:val="heading 9"/>
    <w:basedOn w:val="Normal"/>
    <w:next w:val="Normal"/>
    <w:link w:val="Heading9Char"/>
    <w:qFormat/>
    <w:rsid w:val="00961DE9"/>
    <w:pPr>
      <w:ind w:left="720"/>
      <w:outlineLvl w:val="8"/>
    </w:pPr>
    <w:rPr>
      <w:i/>
    </w:rPr>
  </w:style>
  <w:style w:type="character" w:default="1" w:styleId="DefaultParagraphFont">
    <w:name w:val="Default Paragraph Font"/>
    <w:uiPriority w:val="1"/>
    <w:unhideWhenUsed/>
    <w:rsid w:val="00961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DE9"/>
  </w:style>
  <w:style w:type="character" w:customStyle="1" w:styleId="Heading1Char">
    <w:name w:val="Heading 1 Char"/>
    <w:basedOn w:val="DefaultParagraphFont"/>
    <w:link w:val="Heading1"/>
    <w:rsid w:val="00961DE9"/>
    <w:rPr>
      <w:rFonts w:ascii="Times New Roman" w:eastAsia="Times New Roman" w:hAnsi="Times New Roman" w:cs="Times New Roman"/>
      <w:b/>
      <w:sz w:val="32"/>
      <w:szCs w:val="20"/>
      <w:lang w:eastAsia="en-US"/>
    </w:rPr>
  </w:style>
  <w:style w:type="paragraph" w:styleId="BodyText">
    <w:name w:val="Body Text"/>
    <w:basedOn w:val="Normal"/>
    <w:link w:val="BodyTextChar"/>
    <w:rsid w:val="00961D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DE9"/>
    <w:rPr>
      <w:rFonts w:ascii="Times New Roman" w:eastAsia="Times New Roman" w:hAnsi="Times New Roman" w:cs="Times New Roman"/>
      <w:sz w:val="24"/>
      <w:lang w:eastAsia="en-US"/>
    </w:rPr>
  </w:style>
  <w:style w:type="paragraph" w:styleId="ListBullet">
    <w:name w:val="List Bullet"/>
    <w:basedOn w:val="List"/>
    <w:rsid w:val="00961DE9"/>
    <w:pPr>
      <w:numPr>
        <w:numId w:val="13"/>
      </w:numPr>
      <w:tabs>
        <w:tab w:val="clear" w:pos="340"/>
      </w:tabs>
      <w:spacing w:before="40" w:after="40"/>
    </w:pPr>
  </w:style>
  <w:style w:type="character" w:customStyle="1" w:styleId="SpecialBold">
    <w:name w:val="Special Bold"/>
    <w:basedOn w:val="DefaultParagraphFont"/>
    <w:rsid w:val="00961DE9"/>
    <w:rPr>
      <w:b/>
      <w:spacing w:val="0"/>
    </w:rPr>
  </w:style>
  <w:style w:type="paragraph" w:styleId="ListBullet2">
    <w:name w:val="List Bullet 2"/>
    <w:basedOn w:val="List2"/>
    <w:rsid w:val="00961DE9"/>
    <w:pPr>
      <w:numPr>
        <w:numId w:val="14"/>
      </w:numPr>
      <w:tabs>
        <w:tab w:val="clear" w:pos="680"/>
      </w:tabs>
    </w:pPr>
  </w:style>
  <w:style w:type="paragraph" w:customStyle="1" w:styleId="SuperHeading">
    <w:name w:val="SuperHeading"/>
    <w:basedOn w:val="Normal"/>
    <w:rsid w:val="00961DE9"/>
    <w:pPr>
      <w:spacing w:before="240" w:after="120"/>
      <w:outlineLvl w:val="0"/>
    </w:pPr>
    <w:rPr>
      <w:rFonts w:ascii="Times New Roman" w:hAnsi="Times New Roman"/>
      <w:b/>
      <w:sz w:val="32"/>
    </w:rPr>
  </w:style>
  <w:style w:type="paragraph" w:customStyle="1" w:styleId="AllowPageBreak">
    <w:name w:val="AllowPageBreak"/>
    <w:rsid w:val="00961D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D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D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DE9"/>
    <w:rPr>
      <w:rFonts w:ascii="Courier New" w:eastAsia="Times New Roman" w:hAnsi="Courier New" w:cs="Times New Roman"/>
      <w:i/>
      <w:szCs w:val="20"/>
      <w:lang w:eastAsia="en-US"/>
    </w:rPr>
  </w:style>
  <w:style w:type="paragraph" w:customStyle="1" w:styleId="HeadingBase">
    <w:name w:val="Heading Base"/>
    <w:rsid w:val="00961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DE9"/>
    <w:pPr>
      <w:tabs>
        <w:tab w:val="right" w:leader="dot" w:pos="9072"/>
      </w:tabs>
      <w:ind w:left="567"/>
    </w:pPr>
    <w:rPr>
      <w:szCs w:val="22"/>
    </w:rPr>
  </w:style>
  <w:style w:type="paragraph" w:customStyle="1" w:styleId="TOCBase">
    <w:name w:val="TOC Base"/>
    <w:rsid w:val="00961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DE9"/>
    <w:pPr>
      <w:tabs>
        <w:tab w:val="right" w:leader="dot" w:pos="9072"/>
      </w:tabs>
      <w:spacing w:before="40" w:after="40"/>
      <w:ind w:left="284"/>
    </w:pPr>
    <w:rPr>
      <w:rFonts w:ascii="Times New Roman" w:hAnsi="Times New Roman"/>
    </w:rPr>
  </w:style>
  <w:style w:type="paragraph" w:styleId="TOC1">
    <w:name w:val="toc 1"/>
    <w:basedOn w:val="TOCBase"/>
    <w:next w:val="Normal"/>
    <w:rsid w:val="00961D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DE9"/>
    <w:rPr>
      <w:rFonts w:ascii="Times New Roman" w:eastAsia="Times New Roman" w:hAnsi="Times New Roman" w:cs="Times New Roman"/>
      <w:sz w:val="16"/>
      <w:lang w:eastAsia="en-US"/>
    </w:rPr>
  </w:style>
  <w:style w:type="paragraph" w:styleId="Title">
    <w:name w:val="Title"/>
    <w:basedOn w:val="HeadingBase"/>
    <w:link w:val="TitleChar"/>
    <w:qFormat/>
    <w:rsid w:val="00961DE9"/>
    <w:pPr>
      <w:spacing w:before="5040"/>
      <w:jc w:val="center"/>
    </w:pPr>
    <w:rPr>
      <w:sz w:val="48"/>
      <w:szCs w:val="72"/>
      <w:lang w:val="en-US"/>
    </w:rPr>
  </w:style>
  <w:style w:type="character" w:customStyle="1" w:styleId="TitleChar">
    <w:name w:val="Title Char"/>
    <w:basedOn w:val="DefaultParagraphFont"/>
    <w:link w:val="Title"/>
    <w:rsid w:val="00961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DE9"/>
    <w:pPr>
      <w:tabs>
        <w:tab w:val="left" w:pos="3600"/>
        <w:tab w:val="left" w:pos="3958"/>
      </w:tabs>
    </w:pPr>
  </w:style>
  <w:style w:type="paragraph" w:styleId="List">
    <w:name w:val="List"/>
    <w:basedOn w:val="BodyText"/>
    <w:next w:val="BodyText"/>
    <w:rsid w:val="00961DE9"/>
    <w:pPr>
      <w:tabs>
        <w:tab w:val="left" w:pos="340"/>
      </w:tabs>
      <w:spacing w:before="60" w:after="60"/>
      <w:ind w:left="340" w:hanging="340"/>
    </w:pPr>
  </w:style>
  <w:style w:type="paragraph" w:customStyle="1" w:styleId="Note">
    <w:name w:val="Note"/>
    <w:basedOn w:val="BodyText"/>
    <w:rsid w:val="00961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DE9"/>
    <w:pPr>
      <w:framePr w:wrap="auto" w:hAnchor="text" w:y="6049"/>
    </w:pPr>
    <w:rPr>
      <w:color w:val="000000"/>
      <w:sz w:val="40"/>
    </w:rPr>
  </w:style>
  <w:style w:type="paragraph" w:customStyle="1" w:styleId="TOCTitle">
    <w:name w:val="TOCTitle"/>
    <w:basedOn w:val="Heading1"/>
    <w:rsid w:val="00961DE9"/>
    <w:pPr>
      <w:spacing w:after="240"/>
      <w:jc w:val="center"/>
      <w:outlineLvl w:val="9"/>
    </w:pPr>
    <w:rPr>
      <w:caps/>
    </w:rPr>
  </w:style>
  <w:style w:type="paragraph" w:customStyle="1" w:styleId="Version">
    <w:name w:val="Version"/>
    <w:rsid w:val="00961D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DE9"/>
    <w:pPr>
      <w:keepNext w:val="0"/>
      <w:tabs>
        <w:tab w:val="right" w:pos="4176"/>
      </w:tabs>
      <w:ind w:left="198" w:hanging="198"/>
    </w:pPr>
    <w:rPr>
      <w:rFonts w:ascii="Garamond" w:hAnsi="Garamond"/>
    </w:rPr>
  </w:style>
  <w:style w:type="paragraph" w:styleId="IndexHeading">
    <w:name w:val="index heading"/>
    <w:basedOn w:val="Normal"/>
    <w:next w:val="Index1"/>
    <w:semiHidden/>
    <w:rsid w:val="00961DE9"/>
    <w:pPr>
      <w:spacing w:before="120" w:after="120"/>
    </w:pPr>
    <w:rPr>
      <w:rFonts w:ascii="Arial" w:hAnsi="Arial"/>
      <w:b/>
      <w:color w:val="918585"/>
      <w:sz w:val="24"/>
    </w:rPr>
  </w:style>
  <w:style w:type="paragraph" w:styleId="Header">
    <w:name w:val="header"/>
    <w:basedOn w:val="Normal"/>
    <w:link w:val="HeaderChar"/>
    <w:rsid w:val="00961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DE9"/>
    <w:rPr>
      <w:rFonts w:ascii="Times New Roman" w:eastAsia="Times New Roman" w:hAnsi="Times New Roman" w:cs="Times New Roman"/>
      <w:sz w:val="16"/>
      <w:szCs w:val="20"/>
      <w:lang w:val="en-GB" w:eastAsia="en-US"/>
    </w:rPr>
  </w:style>
  <w:style w:type="paragraph" w:customStyle="1" w:styleId="Chapter">
    <w:name w:val="Chapter"/>
    <w:basedOn w:val="Normal"/>
    <w:rsid w:val="00961DE9"/>
    <w:pPr>
      <w:spacing w:before="240"/>
    </w:pPr>
    <w:rPr>
      <w:rFonts w:ascii="Times New Roman" w:hAnsi="Times New Roman"/>
      <w:smallCaps/>
      <w:spacing w:val="80"/>
      <w:sz w:val="28"/>
    </w:rPr>
  </w:style>
  <w:style w:type="paragraph" w:customStyle="1" w:styleId="InChapter">
    <w:name w:val="InChapter"/>
    <w:basedOn w:val="Heading3"/>
    <w:rsid w:val="00961DE9"/>
    <w:pPr>
      <w:spacing w:after="240"/>
      <w:outlineLvl w:val="9"/>
    </w:pPr>
    <w:rPr>
      <w:noProof/>
    </w:rPr>
  </w:style>
  <w:style w:type="paragraph" w:styleId="Index2">
    <w:name w:val="index 2"/>
    <w:basedOn w:val="Normal"/>
    <w:next w:val="Normal"/>
    <w:semiHidden/>
    <w:rsid w:val="00961DE9"/>
    <w:pPr>
      <w:tabs>
        <w:tab w:val="right" w:pos="4176"/>
      </w:tabs>
      <w:ind w:left="568" w:hanging="284"/>
    </w:pPr>
    <w:rPr>
      <w:rFonts w:ascii="Garamond" w:hAnsi="Garamond"/>
    </w:rPr>
  </w:style>
  <w:style w:type="paragraph" w:customStyle="1" w:styleId="Byline">
    <w:name w:val="Byline"/>
    <w:rsid w:val="00961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DE9"/>
    <w:pPr>
      <w:tabs>
        <w:tab w:val="clear" w:pos="3600"/>
        <w:tab w:val="clear" w:pos="3958"/>
      </w:tabs>
      <w:jc w:val="right"/>
    </w:pPr>
  </w:style>
  <w:style w:type="character" w:styleId="Emphasis">
    <w:name w:val="Emphasis"/>
    <w:basedOn w:val="DefaultParagraphFont"/>
    <w:qFormat/>
    <w:rsid w:val="00961DE9"/>
    <w:rPr>
      <w:i/>
    </w:rPr>
  </w:style>
  <w:style w:type="paragraph" w:styleId="Caption">
    <w:name w:val="caption"/>
    <w:basedOn w:val="BodyText"/>
    <w:next w:val="Normal"/>
    <w:qFormat/>
    <w:rsid w:val="00961DE9"/>
    <w:pPr>
      <w:framePr w:w="2268" w:hSpace="181" w:vSpace="181" w:wrap="around" w:vAnchor="text" w:hAnchor="page" w:x="1135" w:y="285" w:anchorLock="1"/>
    </w:pPr>
    <w:rPr>
      <w:i/>
    </w:rPr>
  </w:style>
  <w:style w:type="paragraph" w:customStyle="1" w:styleId="MiniTOCTitle">
    <w:name w:val="MiniTOCTitle"/>
    <w:basedOn w:val="Heading4"/>
    <w:rsid w:val="00961DE9"/>
    <w:pPr>
      <w:spacing w:before="240"/>
      <w:outlineLvl w:val="9"/>
    </w:pPr>
    <w:rPr>
      <w:noProof/>
      <w:sz w:val="24"/>
    </w:rPr>
  </w:style>
  <w:style w:type="paragraph" w:customStyle="1" w:styleId="MiniTOCItem">
    <w:name w:val="MiniTOCItem"/>
    <w:basedOn w:val="ListBullet"/>
    <w:rsid w:val="00961DE9"/>
    <w:pPr>
      <w:numPr>
        <w:numId w:val="0"/>
      </w:numPr>
      <w:tabs>
        <w:tab w:val="right" w:leader="dot" w:pos="6521"/>
      </w:tabs>
      <w:spacing w:before="0" w:after="0"/>
    </w:pPr>
  </w:style>
  <w:style w:type="paragraph" w:customStyle="1" w:styleId="TOFTitle">
    <w:name w:val="TOFTitle"/>
    <w:basedOn w:val="TOCTitle"/>
    <w:rsid w:val="00961DE9"/>
  </w:style>
  <w:style w:type="paragraph" w:styleId="TableofFigures">
    <w:name w:val="table of figures"/>
    <w:basedOn w:val="Normal"/>
    <w:next w:val="Normal"/>
    <w:semiHidden/>
    <w:rsid w:val="00961DE9"/>
    <w:pPr>
      <w:tabs>
        <w:tab w:val="right" w:leader="dot" w:pos="9072"/>
      </w:tabs>
      <w:ind w:left="970" w:hanging="403"/>
    </w:pPr>
    <w:rPr>
      <w:rFonts w:ascii="Times New Roman" w:hAnsi="Times New Roman"/>
      <w:b/>
    </w:rPr>
  </w:style>
  <w:style w:type="paragraph" w:styleId="ListNumber">
    <w:name w:val="List Number"/>
    <w:basedOn w:val="List"/>
    <w:rsid w:val="00961DE9"/>
    <w:pPr>
      <w:numPr>
        <w:numId w:val="11"/>
      </w:numPr>
    </w:pPr>
  </w:style>
  <w:style w:type="character" w:customStyle="1" w:styleId="WingdingSymbols">
    <w:name w:val="Wingding Symbols"/>
    <w:rsid w:val="00961DE9"/>
    <w:rPr>
      <w:rFonts w:ascii="Wingdings" w:hAnsi="Wingdings"/>
    </w:rPr>
  </w:style>
  <w:style w:type="paragraph" w:customStyle="1" w:styleId="TableHeading">
    <w:name w:val="Table Heading"/>
    <w:basedOn w:val="HeadingBase"/>
    <w:rsid w:val="00961DE9"/>
    <w:pPr>
      <w:keepLines/>
      <w:pBdr>
        <w:bottom w:val="single" w:sz="6" w:space="1" w:color="918585"/>
      </w:pBdr>
      <w:spacing w:before="240"/>
    </w:pPr>
  </w:style>
  <w:style w:type="character" w:customStyle="1" w:styleId="HotSpot">
    <w:name w:val="HotSpot"/>
    <w:rsid w:val="00961DE9"/>
    <w:rPr>
      <w:color w:val="0033CC"/>
      <w:u w:val="none"/>
    </w:rPr>
  </w:style>
  <w:style w:type="paragraph" w:customStyle="1" w:styleId="BodyTextRight">
    <w:name w:val="Body Text Right"/>
    <w:basedOn w:val="BodyText"/>
    <w:rsid w:val="00961DE9"/>
    <w:pPr>
      <w:spacing w:before="0" w:after="0"/>
      <w:jc w:val="right"/>
    </w:pPr>
  </w:style>
  <w:style w:type="paragraph" w:styleId="Index3">
    <w:name w:val="index 3"/>
    <w:basedOn w:val="ListNumber2"/>
    <w:next w:val="Normal"/>
    <w:semiHidden/>
    <w:rsid w:val="00961DE9"/>
    <w:pPr>
      <w:numPr>
        <w:numId w:val="0"/>
      </w:numPr>
      <w:tabs>
        <w:tab w:val="right" w:leader="dot" w:pos="4176"/>
      </w:tabs>
    </w:pPr>
  </w:style>
  <w:style w:type="paragraph" w:styleId="ListNumber2">
    <w:name w:val="List Number 2"/>
    <w:basedOn w:val="List2"/>
    <w:rsid w:val="00961DE9"/>
    <w:pPr>
      <w:numPr>
        <w:numId w:val="10"/>
      </w:numPr>
      <w:tabs>
        <w:tab w:val="clear" w:pos="1060"/>
      </w:tabs>
    </w:pPr>
  </w:style>
  <w:style w:type="paragraph" w:customStyle="1" w:styleId="MarginNote">
    <w:name w:val="Margin Note"/>
    <w:basedOn w:val="BodyText"/>
    <w:rsid w:val="00961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D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DE9"/>
    <w:rPr>
      <w:sz w:val="32"/>
    </w:rPr>
  </w:style>
  <w:style w:type="paragraph" w:customStyle="1" w:styleId="HeadingProcedure">
    <w:name w:val="Heading Procedure"/>
    <w:basedOn w:val="HeadingBase"/>
    <w:next w:val="Normal"/>
    <w:rsid w:val="00961DE9"/>
    <w:pPr>
      <w:tabs>
        <w:tab w:val="left" w:pos="0"/>
      </w:tabs>
      <w:spacing w:before="120" w:after="60"/>
    </w:pPr>
    <w:rPr>
      <w:i/>
      <w:color w:val="918585"/>
      <w:sz w:val="22"/>
    </w:rPr>
  </w:style>
  <w:style w:type="paragraph" w:customStyle="1" w:styleId="TableBodyText">
    <w:name w:val="Table Body Text"/>
    <w:basedOn w:val="BodyText"/>
    <w:rsid w:val="00961DE9"/>
    <w:pPr>
      <w:spacing w:before="60" w:after="60"/>
    </w:pPr>
  </w:style>
  <w:style w:type="paragraph" w:styleId="ListContinue">
    <w:name w:val="List Continue"/>
    <w:basedOn w:val="List"/>
    <w:rsid w:val="00961DE9"/>
    <w:pPr>
      <w:ind w:firstLine="0"/>
    </w:pPr>
  </w:style>
  <w:style w:type="paragraph" w:customStyle="1" w:styleId="ListNote">
    <w:name w:val="List Note"/>
    <w:basedOn w:val="List"/>
    <w:rsid w:val="00961DE9"/>
    <w:pPr>
      <w:pBdr>
        <w:top w:val="single" w:sz="6" w:space="2" w:color="918585"/>
        <w:bottom w:val="single" w:sz="6" w:space="2" w:color="918585"/>
      </w:pBdr>
      <w:tabs>
        <w:tab w:val="left" w:pos="1021"/>
      </w:tabs>
      <w:ind w:firstLine="0"/>
    </w:pPr>
  </w:style>
  <w:style w:type="paragraph" w:customStyle="1" w:styleId="Warning">
    <w:name w:val="Warning"/>
    <w:basedOn w:val="BodyText"/>
    <w:rsid w:val="00961DE9"/>
    <w:pPr>
      <w:shd w:val="clear" w:color="auto" w:fill="D9D9D9"/>
      <w:tabs>
        <w:tab w:val="left" w:pos="992"/>
      </w:tabs>
      <w:ind w:left="119" w:right="119"/>
    </w:pPr>
    <w:rPr>
      <w:sz w:val="20"/>
    </w:rPr>
  </w:style>
  <w:style w:type="paragraph" w:customStyle="1" w:styleId="MarginIcons">
    <w:name w:val="Margin Icons"/>
    <w:basedOn w:val="BodyText"/>
    <w:rsid w:val="00961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DE9"/>
    <w:rPr>
      <w:rFonts w:ascii="Courier New" w:hAnsi="Courier New"/>
    </w:rPr>
  </w:style>
  <w:style w:type="paragraph" w:customStyle="1" w:styleId="NoteBullet">
    <w:name w:val="Note Bullet"/>
    <w:basedOn w:val="Note"/>
    <w:rsid w:val="00961DE9"/>
    <w:pPr>
      <w:tabs>
        <w:tab w:val="clear" w:pos="680"/>
      </w:tabs>
      <w:spacing w:before="60" w:after="60"/>
    </w:pPr>
  </w:style>
  <w:style w:type="paragraph" w:customStyle="1" w:styleId="SubHeading2">
    <w:name w:val="SubHeading2"/>
    <w:basedOn w:val="HeadingBase"/>
    <w:rsid w:val="00961DE9"/>
    <w:pPr>
      <w:spacing w:before="240" w:after="60"/>
    </w:pPr>
    <w:rPr>
      <w:sz w:val="20"/>
    </w:rPr>
  </w:style>
  <w:style w:type="paragraph" w:customStyle="1" w:styleId="SubHeading1">
    <w:name w:val="SubHeading1"/>
    <w:basedOn w:val="HeadingBase"/>
    <w:rsid w:val="00961DE9"/>
    <w:pPr>
      <w:spacing w:before="240" w:after="60"/>
    </w:pPr>
    <w:rPr>
      <w:color w:val="918585"/>
      <w:sz w:val="22"/>
    </w:rPr>
  </w:style>
  <w:style w:type="paragraph" w:customStyle="1" w:styleId="SideHeading">
    <w:name w:val="Side Heading"/>
    <w:basedOn w:val="HeadingBase"/>
    <w:rsid w:val="00961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DE9"/>
    <w:pPr>
      <w:numPr>
        <w:numId w:val="12"/>
      </w:numPr>
    </w:pPr>
  </w:style>
  <w:style w:type="paragraph" w:styleId="PlainText">
    <w:name w:val="Plain Text"/>
    <w:basedOn w:val="Normal"/>
    <w:link w:val="PlainTextChar"/>
    <w:rsid w:val="00961DE9"/>
    <w:rPr>
      <w:sz w:val="20"/>
    </w:rPr>
  </w:style>
  <w:style w:type="character" w:customStyle="1" w:styleId="PlainTextChar">
    <w:name w:val="Plain Text Char"/>
    <w:basedOn w:val="DefaultParagraphFont"/>
    <w:link w:val="PlainText"/>
    <w:rsid w:val="00961DE9"/>
    <w:rPr>
      <w:rFonts w:ascii="Courier New" w:eastAsia="Times New Roman" w:hAnsi="Courier New" w:cs="Times New Roman"/>
      <w:sz w:val="20"/>
      <w:szCs w:val="20"/>
      <w:lang w:eastAsia="en-US"/>
    </w:rPr>
  </w:style>
  <w:style w:type="character" w:customStyle="1" w:styleId="MenuOption">
    <w:name w:val="Menu Option"/>
    <w:basedOn w:val="DefaultParagraphFont"/>
    <w:rsid w:val="00961DE9"/>
    <w:rPr>
      <w:b/>
      <w:smallCaps/>
    </w:rPr>
  </w:style>
  <w:style w:type="paragraph" w:customStyle="1" w:styleId="TableListNumber">
    <w:name w:val="Table List Number"/>
    <w:basedOn w:val="ListNumber"/>
    <w:rsid w:val="00961DE9"/>
    <w:pPr>
      <w:numPr>
        <w:numId w:val="0"/>
      </w:numPr>
    </w:pPr>
  </w:style>
  <w:style w:type="paragraph" w:styleId="TOC4">
    <w:name w:val="toc 4"/>
    <w:basedOn w:val="TOCBase"/>
    <w:next w:val="Normal"/>
    <w:semiHidden/>
    <w:rsid w:val="00961DE9"/>
    <w:pPr>
      <w:tabs>
        <w:tab w:val="right" w:leader="dot" w:pos="9071"/>
      </w:tabs>
      <w:ind w:left="1701"/>
    </w:pPr>
  </w:style>
  <w:style w:type="paragraph" w:customStyle="1" w:styleId="ListAlpha">
    <w:name w:val="List Alpha"/>
    <w:basedOn w:val="List"/>
    <w:rsid w:val="00961DE9"/>
    <w:pPr>
      <w:numPr>
        <w:numId w:val="9"/>
      </w:numPr>
    </w:pPr>
  </w:style>
  <w:style w:type="paragraph" w:customStyle="1" w:styleId="ListAlpha2">
    <w:name w:val="List Alpha 2"/>
    <w:basedOn w:val="List2"/>
    <w:rsid w:val="00961DE9"/>
    <w:pPr>
      <w:numPr>
        <w:numId w:val="8"/>
      </w:numPr>
    </w:pPr>
  </w:style>
  <w:style w:type="paragraph" w:styleId="List2">
    <w:name w:val="List 2"/>
    <w:basedOn w:val="BodyText"/>
    <w:rsid w:val="00961DE9"/>
    <w:pPr>
      <w:tabs>
        <w:tab w:val="left" w:pos="680"/>
      </w:tabs>
      <w:spacing w:before="60" w:after="60"/>
      <w:ind w:left="680" w:hanging="340"/>
    </w:pPr>
  </w:style>
  <w:style w:type="paragraph" w:styleId="List3">
    <w:name w:val="List 3"/>
    <w:basedOn w:val="BodyText"/>
    <w:rsid w:val="00961DE9"/>
    <w:pPr>
      <w:tabs>
        <w:tab w:val="left" w:pos="1021"/>
      </w:tabs>
      <w:spacing w:before="60" w:after="60"/>
      <w:ind w:left="1020" w:hanging="340"/>
    </w:pPr>
  </w:style>
  <w:style w:type="paragraph" w:styleId="List4">
    <w:name w:val="List 4"/>
    <w:basedOn w:val="BodyText"/>
    <w:rsid w:val="00961DE9"/>
    <w:pPr>
      <w:tabs>
        <w:tab w:val="left" w:pos="1361"/>
      </w:tabs>
      <w:spacing w:before="60" w:after="60"/>
      <w:ind w:left="1361" w:hanging="340"/>
    </w:pPr>
  </w:style>
  <w:style w:type="paragraph" w:styleId="List5">
    <w:name w:val="List 5"/>
    <w:basedOn w:val="BodyText"/>
    <w:rsid w:val="00961DE9"/>
    <w:pPr>
      <w:tabs>
        <w:tab w:val="left" w:pos="1701"/>
      </w:tabs>
      <w:spacing w:before="60" w:after="60"/>
      <w:ind w:left="1701" w:hanging="340"/>
    </w:pPr>
  </w:style>
  <w:style w:type="paragraph" w:styleId="ListBullet3">
    <w:name w:val="List Bullet 3"/>
    <w:basedOn w:val="List3"/>
    <w:rsid w:val="00961DE9"/>
    <w:pPr>
      <w:numPr>
        <w:numId w:val="15"/>
      </w:numPr>
      <w:tabs>
        <w:tab w:val="clear" w:pos="1021"/>
      </w:tabs>
      <w:ind w:left="1037" w:hanging="357"/>
    </w:pPr>
  </w:style>
  <w:style w:type="paragraph" w:styleId="ListBullet4">
    <w:name w:val="List Bullet 4"/>
    <w:basedOn w:val="List4"/>
    <w:rsid w:val="00961DE9"/>
    <w:pPr>
      <w:numPr>
        <w:numId w:val="3"/>
      </w:numPr>
    </w:pPr>
  </w:style>
  <w:style w:type="paragraph" w:styleId="ListBullet5">
    <w:name w:val="List Bullet 5"/>
    <w:basedOn w:val="List5"/>
    <w:rsid w:val="00961DE9"/>
    <w:pPr>
      <w:numPr>
        <w:numId w:val="4"/>
      </w:numPr>
    </w:pPr>
  </w:style>
  <w:style w:type="paragraph" w:styleId="ListContinue2">
    <w:name w:val="List Continue 2"/>
    <w:basedOn w:val="List2"/>
    <w:rsid w:val="00961DE9"/>
    <w:pPr>
      <w:ind w:firstLine="0"/>
    </w:pPr>
  </w:style>
  <w:style w:type="paragraph" w:styleId="ListContinue3">
    <w:name w:val="List Continue 3"/>
    <w:basedOn w:val="List3"/>
    <w:rsid w:val="00961DE9"/>
    <w:pPr>
      <w:ind w:left="1021" w:firstLine="0"/>
    </w:pPr>
  </w:style>
  <w:style w:type="paragraph" w:styleId="ListContinue4">
    <w:name w:val="List Continue 4"/>
    <w:basedOn w:val="List4"/>
    <w:rsid w:val="00961DE9"/>
    <w:pPr>
      <w:ind w:firstLine="0"/>
    </w:pPr>
  </w:style>
  <w:style w:type="paragraph" w:styleId="ListContinue5">
    <w:name w:val="List Continue 5"/>
    <w:basedOn w:val="List5"/>
    <w:rsid w:val="00961DE9"/>
    <w:pPr>
      <w:ind w:firstLine="0"/>
    </w:pPr>
  </w:style>
  <w:style w:type="paragraph" w:styleId="ListNumber3">
    <w:name w:val="List Number 3"/>
    <w:basedOn w:val="List3"/>
    <w:rsid w:val="00961DE9"/>
    <w:pPr>
      <w:numPr>
        <w:numId w:val="5"/>
      </w:numPr>
    </w:pPr>
  </w:style>
  <w:style w:type="paragraph" w:styleId="ListNumber4">
    <w:name w:val="List Number 4"/>
    <w:basedOn w:val="List4"/>
    <w:rsid w:val="00961DE9"/>
    <w:pPr>
      <w:numPr>
        <w:numId w:val="6"/>
      </w:numPr>
    </w:pPr>
  </w:style>
  <w:style w:type="paragraph" w:styleId="ListNumber5">
    <w:name w:val="List Number 5"/>
    <w:basedOn w:val="List5"/>
    <w:rsid w:val="00961DE9"/>
    <w:pPr>
      <w:numPr>
        <w:numId w:val="7"/>
      </w:numPr>
    </w:pPr>
  </w:style>
  <w:style w:type="paragraph" w:styleId="BlockText">
    <w:name w:val="Block Text"/>
    <w:basedOn w:val="Normal"/>
    <w:rsid w:val="00961DE9"/>
    <w:pPr>
      <w:spacing w:after="120"/>
      <w:ind w:left="1440" w:right="1440"/>
    </w:pPr>
  </w:style>
  <w:style w:type="character" w:customStyle="1" w:styleId="Subscript">
    <w:name w:val="Subscript"/>
    <w:basedOn w:val="DefaultParagraphFont"/>
    <w:rsid w:val="00961DE9"/>
    <w:rPr>
      <w:sz w:val="16"/>
      <w:vertAlign w:val="subscript"/>
    </w:rPr>
  </w:style>
  <w:style w:type="character" w:customStyle="1" w:styleId="Superscript">
    <w:name w:val="Superscript"/>
    <w:basedOn w:val="DefaultParagraphFont"/>
    <w:rsid w:val="00961DE9"/>
    <w:rPr>
      <w:sz w:val="16"/>
      <w:vertAlign w:val="superscript"/>
    </w:rPr>
  </w:style>
  <w:style w:type="character" w:customStyle="1" w:styleId="Symbols">
    <w:name w:val="Symbols"/>
    <w:basedOn w:val="DefaultParagraphFont"/>
    <w:rsid w:val="00961DE9"/>
    <w:rPr>
      <w:rFonts w:ascii="Symbol" w:hAnsi="Symbol"/>
    </w:rPr>
  </w:style>
  <w:style w:type="character" w:customStyle="1" w:styleId="MenuOptions">
    <w:name w:val="Menu Options"/>
    <w:basedOn w:val="DefaultParagraphFont"/>
    <w:rsid w:val="00961DE9"/>
    <w:rPr>
      <w:rFonts w:ascii="Arial Narrow" w:hAnsi="Arial Narrow"/>
      <w:smallCaps/>
    </w:rPr>
  </w:style>
  <w:style w:type="character" w:customStyle="1" w:styleId="Buttons">
    <w:name w:val="Buttons"/>
    <w:basedOn w:val="DefaultParagraphFont"/>
    <w:rsid w:val="00961DE9"/>
    <w:rPr>
      <w:b/>
    </w:rPr>
  </w:style>
  <w:style w:type="character" w:customStyle="1" w:styleId="Underlined">
    <w:name w:val="Underlined"/>
    <w:basedOn w:val="DefaultParagraphFont"/>
    <w:rsid w:val="00961DE9"/>
    <w:rPr>
      <w:u w:val="single"/>
    </w:rPr>
  </w:style>
  <w:style w:type="paragraph" w:customStyle="1" w:styleId="TableBodyTextRight">
    <w:name w:val="Table Body Text Right"/>
    <w:basedOn w:val="TableBodyText"/>
    <w:rsid w:val="00961DE9"/>
    <w:pPr>
      <w:widowControl w:val="0"/>
      <w:autoSpaceDE w:val="0"/>
      <w:autoSpaceDN w:val="0"/>
      <w:adjustRightInd w:val="0"/>
      <w:jc w:val="right"/>
    </w:pPr>
    <w:rPr>
      <w:rFonts w:cs="Arial"/>
      <w:szCs w:val="18"/>
    </w:rPr>
  </w:style>
  <w:style w:type="paragraph" w:customStyle="1" w:styleId="CopyrightText">
    <w:name w:val="Copyright Text"/>
    <w:basedOn w:val="BodyText"/>
    <w:rsid w:val="00961DE9"/>
    <w:rPr>
      <w:sz w:val="18"/>
    </w:rPr>
  </w:style>
  <w:style w:type="paragraph" w:customStyle="1" w:styleId="BodySmallRight">
    <w:name w:val="Body Small Right"/>
    <w:basedOn w:val="BodyTextRight"/>
    <w:rsid w:val="00961DE9"/>
    <w:rPr>
      <w:sz w:val="18"/>
      <w:szCs w:val="18"/>
    </w:rPr>
  </w:style>
  <w:style w:type="paragraph" w:customStyle="1" w:styleId="MarginEdition">
    <w:name w:val="Margin Edition"/>
    <w:basedOn w:val="MarginNote"/>
    <w:rsid w:val="00961DE9"/>
    <w:pPr>
      <w:spacing w:before="0" w:after="0"/>
    </w:pPr>
    <w:rPr>
      <w:rFonts w:ascii="Times New Roman" w:hAnsi="Times New Roman"/>
      <w:color w:val="999999"/>
    </w:rPr>
  </w:style>
  <w:style w:type="paragraph" w:customStyle="1" w:styleId="Spacer">
    <w:name w:val="Spacer"/>
    <w:basedOn w:val="Normal"/>
    <w:rsid w:val="00961DE9"/>
    <w:rPr>
      <w:sz w:val="2"/>
      <w:szCs w:val="2"/>
    </w:rPr>
  </w:style>
  <w:style w:type="character" w:customStyle="1" w:styleId="Small">
    <w:name w:val="Small"/>
    <w:basedOn w:val="DefaultParagraphFont"/>
    <w:rsid w:val="00961DE9"/>
    <w:rPr>
      <w:sz w:val="16"/>
    </w:rPr>
  </w:style>
  <w:style w:type="paragraph" w:customStyle="1" w:styleId="WideTable">
    <w:name w:val="Wide Table"/>
    <w:basedOn w:val="Normal"/>
    <w:rsid w:val="00961DE9"/>
    <w:pPr>
      <w:ind w:left="-1418"/>
    </w:pPr>
    <w:rPr>
      <w:sz w:val="2"/>
      <w:szCs w:val="2"/>
    </w:rPr>
  </w:style>
  <w:style w:type="character" w:styleId="PageNumber">
    <w:name w:val="page number"/>
    <w:basedOn w:val="DefaultParagraphFont"/>
    <w:rsid w:val="00961DE9"/>
  </w:style>
  <w:style w:type="paragraph" w:styleId="Quote">
    <w:name w:val="Quote"/>
    <w:basedOn w:val="Heading1"/>
    <w:link w:val="QuoteChar"/>
    <w:qFormat/>
    <w:rsid w:val="00961DE9"/>
    <w:rPr>
      <w:b w:val="0"/>
      <w:sz w:val="72"/>
      <w:szCs w:val="72"/>
      <w:lang w:val="en-NZ"/>
    </w:rPr>
  </w:style>
  <w:style w:type="character" w:customStyle="1" w:styleId="QuoteChar">
    <w:name w:val="Quote Char"/>
    <w:basedOn w:val="DefaultParagraphFont"/>
    <w:link w:val="Quote"/>
    <w:rsid w:val="00961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DE9"/>
    <w:pPr>
      <w:pageBreakBefore/>
    </w:pPr>
  </w:style>
  <w:style w:type="paragraph" w:customStyle="1" w:styleId="Border">
    <w:name w:val="Border"/>
    <w:basedOn w:val="Normal"/>
    <w:qFormat/>
    <w:rsid w:val="00961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DE9"/>
    <w:rPr>
      <w:b/>
      <w:bCs/>
      <w:i/>
      <w:iCs/>
      <w:color w:val="auto"/>
    </w:rPr>
  </w:style>
  <w:style w:type="paragraph" w:styleId="IntenseQuote">
    <w:name w:val="Intense Quote"/>
    <w:basedOn w:val="Normal"/>
    <w:next w:val="Normal"/>
    <w:link w:val="IntenseQuoteChar"/>
    <w:uiPriority w:val="30"/>
    <w:qFormat/>
    <w:rsid w:val="00961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D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DE9"/>
    <w:rPr>
      <w:smallCaps/>
      <w:color w:val="auto"/>
      <w:u w:val="single"/>
    </w:rPr>
  </w:style>
  <w:style w:type="character" w:styleId="IntenseReference">
    <w:name w:val="Intense Reference"/>
    <w:basedOn w:val="DefaultParagraphFont"/>
    <w:uiPriority w:val="32"/>
    <w:qFormat/>
    <w:rsid w:val="00961DE9"/>
    <w:rPr>
      <w:b/>
      <w:bCs/>
      <w:smallCaps/>
      <w:color w:val="auto"/>
      <w:spacing w:val="5"/>
      <w:u w:val="single"/>
    </w:rPr>
  </w:style>
  <w:style w:type="paragraph" w:customStyle="1" w:styleId="2ColumnHeading">
    <w:name w:val="2Column Heading"/>
    <w:basedOn w:val="BodyText"/>
    <w:qFormat/>
    <w:rsid w:val="00961DE9"/>
    <w:pPr>
      <w:spacing w:after="60"/>
      <w:ind w:left="-2268"/>
    </w:pPr>
    <w:rPr>
      <w:b/>
    </w:rPr>
  </w:style>
  <w:style w:type="paragraph" w:customStyle="1" w:styleId="Heading1TOC">
    <w:name w:val="Heading1 TOC"/>
    <w:basedOn w:val="Normal"/>
    <w:qFormat/>
    <w:rsid w:val="00961DE9"/>
    <w:pPr>
      <w:spacing w:before="240" w:after="120"/>
    </w:pPr>
    <w:rPr>
      <w:rFonts w:ascii="Times New Roman" w:hAnsi="Times New Roman"/>
      <w:b/>
      <w:sz w:val="32"/>
    </w:rPr>
  </w:style>
  <w:style w:type="paragraph" w:customStyle="1" w:styleId="Heading2TOC">
    <w:name w:val="Heading2 TOC"/>
    <w:basedOn w:val="Normal"/>
    <w:qFormat/>
    <w:rsid w:val="00961DE9"/>
    <w:pPr>
      <w:spacing w:before="240" w:after="60"/>
    </w:pPr>
    <w:rPr>
      <w:rFonts w:ascii="Times New Roman" w:hAnsi="Times New Roman"/>
      <w:b/>
      <w:sz w:val="28"/>
    </w:rPr>
  </w:style>
  <w:style w:type="character" w:customStyle="1" w:styleId="Underline">
    <w:name w:val="Underline"/>
    <w:basedOn w:val="DefaultParagraphFont"/>
    <w:qFormat/>
    <w:rsid w:val="00961DE9"/>
    <w:rPr>
      <w:u w:val="single"/>
    </w:rPr>
  </w:style>
  <w:style w:type="character" w:customStyle="1" w:styleId="BoldandItalics">
    <w:name w:val="Bold and Italics"/>
    <w:qFormat/>
    <w:rsid w:val="00961DE9"/>
    <w:rPr>
      <w:b/>
      <w:i/>
      <w:u w:val="none"/>
    </w:rPr>
  </w:style>
  <w:style w:type="paragraph" w:styleId="BalloonText">
    <w:name w:val="Balloon Text"/>
    <w:basedOn w:val="Normal"/>
    <w:link w:val="BalloonTextChar"/>
    <w:rsid w:val="00961DE9"/>
    <w:rPr>
      <w:rFonts w:ascii="Tahoma" w:hAnsi="Tahoma" w:cs="Tahoma"/>
      <w:sz w:val="16"/>
      <w:szCs w:val="16"/>
    </w:rPr>
  </w:style>
  <w:style w:type="character" w:customStyle="1" w:styleId="BalloonTextChar">
    <w:name w:val="Balloon Text Char"/>
    <w:basedOn w:val="DefaultParagraphFont"/>
    <w:link w:val="BalloonText"/>
    <w:rsid w:val="00961D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D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D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DE9"/>
    <w:rPr>
      <w:b/>
      <w:color w:val="660033"/>
      <w:spacing w:val="0"/>
    </w:rPr>
  </w:style>
  <w:style w:type="paragraph" w:customStyle="1" w:styleId="Nameditemlist">
    <w:name w:val="Named item list"/>
    <w:basedOn w:val="BodyText"/>
    <w:qFormat/>
    <w:rsid w:val="00961D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1777</Words>
  <Characters>10794</Characters>
  <Application>Microsoft Office Word</Application>
  <DocSecurity>0</DocSecurity>
  <Lines>301</Lines>
  <Paragraphs>144</Paragraphs>
  <ScaleCrop>false</ScaleCrop>
  <Company>Author-it Software Corporation Ltd.</Company>
  <LinksUpToDate>false</LinksUpToDate>
  <CharactersWithSpaces>12501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AVIO2007A Establish and maintain a sterile area at an airport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2013-01-02T23:18:00Z</dcterms:created>
  <dcterms:modified xsi:type="dcterms:W3CDTF">2013-01-02T23:18:00Z</dcterms:modified>
</cp:coreProperties>
</file>