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548" w:rsidP="00430548">
      <w:pPr>
        <w:pStyle w:val="Title"/>
      </w:pPr>
      <w:r>
        <w:fldChar w:fldCharType="begin"/>
      </w:r>
      <w:r>
        <w:instrText xml:space="preserve"> TITLE   \* MERGEFORMAT </w:instrText>
      </w:r>
      <w:r>
        <w:fldChar w:fldCharType="separate"/>
      </w:r>
      <w:r>
        <w:t>AVIO2006B Control access to and exit from an airside security zone or landside security zone at an airport</w:t>
      </w:r>
      <w:r>
        <w:fldChar w:fldCharType="end"/>
      </w:r>
    </w:p>
    <w:p w:rsidR="00430548" w:rsidP="00430548">
      <w:pPr>
        <w:pStyle w:val="Version"/>
        <w:sectPr w:rsidSect="00C42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648" w:rsidP="00C42648">
      <w:pPr>
        <w:pStyle w:val="SuperHeading"/>
      </w:pPr>
      <w:r w:rsidRPr="00C42648">
        <w:t>AVIO2006B Control access to and exit from an airside security zone or landside security zone at an airport</w:t>
      </w:r>
    </w:p>
    <w:p w:rsidR="00000000" w:rsidRPr="00C42648" w:rsidP="00C42648">
      <w:pPr>
        <w:pStyle w:val="Heading1"/>
      </w:pPr>
      <w:bookmarkStart w:id="1" w:name="O_630809"/>
      <w:bookmarkEnd w:id="1"/>
      <w:r w:rsidRPr="00C42648">
        <w:t>Modification History</w:t>
      </w:r>
    </w:p>
    <w:p w:rsidR="00000000" w:rsidRPr="00C42648" w:rsidP="00C42648">
      <w:pPr>
        <w:pStyle w:val="BodyText"/>
      </w:pPr>
      <w:r w:rsidRPr="00C42648">
        <w:t>Release 1. Revised unit.</w:t>
      </w:r>
    </w:p>
    <w:p w:rsidR="00000000" w:rsidRPr="00C42648" w:rsidP="00C42648">
      <w:pPr>
        <w:pStyle w:val="BodyText"/>
      </w:pPr>
      <w:r w:rsidRPr="00C42648">
        <w:t>This unit replaces and is equivalent to AVIO2006A Control access to and exit from an airside security zone or landside security zone at an airport.</w:t>
      </w:r>
    </w:p>
    <w:p w:rsidR="00000000" w:rsidRPr="00C42648" w:rsidP="00C42648">
      <w:pPr>
        <w:pStyle w:val="AllowPageBreak"/>
      </w:pPr>
    </w:p>
    <w:p w:rsidR="00000000" w:rsidRPr="00C42648" w:rsidP="00C42648">
      <w:pPr>
        <w:pStyle w:val="Heading1"/>
      </w:pPr>
      <w:bookmarkStart w:id="2" w:name="O_630810"/>
      <w:bookmarkEnd w:id="2"/>
      <w:r w:rsidRPr="00C42648">
        <w:t>Unit Descriptor</w:t>
      </w:r>
    </w:p>
    <w:p w:rsidR="00000000" w:rsidRPr="00C42648" w:rsidP="00C42648">
      <w:pPr>
        <w:pStyle w:val="BodyText"/>
      </w:pPr>
      <w:r w:rsidRPr="00C42648">
        <w:t>This unit involves the skills, knowledge and attitudes required by personne</w:t>
      </w:r>
      <w:r w:rsidRPr="00C42648">
        <w:t xml:space="preserve">l responsible for control of access to and exit from an airside security zone or landside security zone at an airport. Responsibilities include managing persons, inspecting articles and vehicles, managing vehicular traffic, managing access control systems </w:t>
      </w:r>
      <w:r w:rsidRPr="00C42648">
        <w:t xml:space="preserve">and identifying and reporting of non compliances and unlawful interference with aviation. </w:t>
      </w:r>
    </w:p>
    <w:p w:rsidR="00000000" w:rsidRPr="00C42648" w:rsidP="00C42648">
      <w:pPr>
        <w:pStyle w:val="BodyText"/>
      </w:pPr>
      <w:r w:rsidRPr="00C42648">
        <w:t>Licensing, legislative, regulatory or certification requirements are applicable to this unit.</w:t>
      </w:r>
    </w:p>
    <w:p w:rsidR="00000000" w:rsidRPr="00C42648" w:rsidP="00C42648">
      <w:pPr>
        <w:pStyle w:val="AllowPageBreak"/>
      </w:pPr>
    </w:p>
    <w:p w:rsidR="00000000" w:rsidRPr="00C42648" w:rsidP="00C42648">
      <w:pPr>
        <w:pStyle w:val="Heading1"/>
      </w:pPr>
      <w:bookmarkStart w:id="3" w:name="O_630811"/>
      <w:bookmarkEnd w:id="3"/>
      <w:r w:rsidRPr="00C42648">
        <w:t>Application of the Unit</w:t>
      </w:r>
    </w:p>
    <w:p w:rsidR="00000000" w:rsidRPr="00C42648" w:rsidP="00C42648">
      <w:pPr>
        <w:pStyle w:val="BodyText"/>
      </w:pPr>
      <w:r w:rsidRPr="00C42648">
        <w:t>Work must be carried out in ac</w:t>
      </w:r>
      <w:r w:rsidRPr="00C42648">
        <w:t>cordance with workplace procedures and other relevant regulatory requirements.</w:t>
      </w:r>
    </w:p>
    <w:p w:rsidR="00000000" w:rsidRPr="00C42648" w:rsidP="00C42648">
      <w:pPr>
        <w:pStyle w:val="BodyText"/>
      </w:pPr>
      <w:r w:rsidRPr="00C42648">
        <w:t>Work is performed under some supervision usually within a team environment.</w:t>
      </w:r>
    </w:p>
    <w:p w:rsidR="00000000" w:rsidRPr="00C42648" w:rsidP="00C42648">
      <w:pPr>
        <w:pStyle w:val="BodyText"/>
      </w:pPr>
      <w:r w:rsidRPr="00C42648">
        <w:t xml:space="preserve">Work involves the application of workplace procedures and relevant regulations during the control of </w:t>
      </w:r>
      <w:r w:rsidRPr="00C42648">
        <w:t>access to and exit from an airside security zone or landside security zone at an airport.</w:t>
      </w:r>
    </w:p>
    <w:p w:rsidR="00000000" w:rsidRPr="00C42648" w:rsidP="00C42648">
      <w:pPr>
        <w:pStyle w:val="AllowPageBreak"/>
      </w:pPr>
    </w:p>
    <w:p w:rsidR="00000000" w:rsidRPr="00C42648" w:rsidP="00C42648">
      <w:pPr>
        <w:pStyle w:val="Heading1"/>
      </w:pPr>
      <w:bookmarkStart w:id="4" w:name="O_630812"/>
      <w:bookmarkEnd w:id="4"/>
      <w:r w:rsidRPr="00C42648">
        <w:t>Licensing/Regulatory Information</w:t>
      </w:r>
    </w:p>
    <w:p w:rsidR="00000000" w:rsidRPr="00C42648" w:rsidP="00C42648">
      <w:pPr>
        <w:pStyle w:val="BodyText"/>
      </w:pPr>
      <w:r w:rsidRPr="00C42648">
        <w:t>Refer to Unit Descriptor.</w:t>
      </w:r>
    </w:p>
    <w:p w:rsidR="00000000" w:rsidRPr="00C42648" w:rsidP="00C42648">
      <w:pPr>
        <w:pStyle w:val="AllowPageBreak"/>
      </w:pPr>
    </w:p>
    <w:p w:rsidR="00000000" w:rsidRPr="00C42648" w:rsidP="00C42648">
      <w:pPr>
        <w:pStyle w:val="Heading1"/>
      </w:pPr>
      <w:bookmarkStart w:id="5" w:name="O_630813"/>
      <w:bookmarkEnd w:id="5"/>
      <w:r w:rsidRPr="00C42648">
        <w:t>Pre-Requisites</w:t>
      </w:r>
    </w:p>
    <w:p w:rsidR="00000000" w:rsidRPr="00C42648" w:rsidP="00C42648">
      <w:pPr>
        <w:pStyle w:val="BodyText"/>
      </w:pPr>
      <w:r w:rsidRPr="00C42648">
        <w:t>Nil.</w:t>
      </w:r>
    </w:p>
    <w:p w:rsidR="00000000" w:rsidRPr="00C42648" w:rsidP="00C42648">
      <w:pPr>
        <w:pStyle w:val="AllowPageBreak"/>
      </w:pPr>
    </w:p>
    <w:p w:rsidR="00000000" w:rsidRPr="00C42648" w:rsidP="00C42648">
      <w:pPr>
        <w:pStyle w:val="Heading1"/>
      </w:pPr>
      <w:bookmarkStart w:id="6" w:name="O_630814"/>
      <w:bookmarkEnd w:id="6"/>
      <w:r w:rsidRPr="00C42648">
        <w:t>Employability Skills Information</w:t>
      </w:r>
    </w:p>
    <w:p w:rsidR="00000000" w:rsidRPr="00C42648" w:rsidP="00C42648">
      <w:pPr>
        <w:pStyle w:val="BodyText"/>
      </w:pPr>
      <w:r w:rsidRPr="00C42648">
        <w:t>Thi</w:t>
      </w:r>
      <w:r w:rsidRPr="00C42648">
        <w:t>s unit contains employability skills.</w:t>
      </w:r>
    </w:p>
    <w:p w:rsidR="00000000" w:rsidRPr="00C42648" w:rsidP="00C42648">
      <w:pPr>
        <w:pStyle w:val="AllowPageBreak"/>
      </w:pPr>
    </w:p>
    <w:p w:rsidR="00000000" w:rsidRPr="00C42648" w:rsidP="00C42648">
      <w:pPr>
        <w:pStyle w:val="Heading1"/>
      </w:pPr>
      <w:bookmarkStart w:id="7" w:name="O_630815"/>
      <w:bookmarkEnd w:id="7"/>
      <w:r w:rsidRPr="00C42648">
        <w:t>Elements and Performance Criteria Pre-Content</w:t>
      </w:r>
    </w:p>
    <w:tbl>
      <w:tblPr>
        <w:tblW w:w="9640" w:type="dxa"/>
        <w:tblLayout w:type="fixed"/>
        <w:tblCellMar>
          <w:left w:w="62" w:type="dxa"/>
          <w:right w:w="62" w:type="dxa"/>
        </w:tblCellMar>
        <w:tblLook w:val="0000"/>
      </w:tblPr>
      <w:tblGrid>
        <w:gridCol w:w="3645"/>
        <w:gridCol w:w="5995"/>
      </w:tblGrid>
      <w:tr w:rsidTr="00C42648">
        <w:tblPrEx>
          <w:tblW w:w="9640" w:type="dxa"/>
          <w:tblLayout w:type="fixed"/>
          <w:tblCellMar>
            <w:left w:w="62" w:type="dxa"/>
            <w:right w:w="62" w:type="dxa"/>
          </w:tblCellMar>
          <w:tblLook w:val="0000"/>
        </w:tblPrEx>
        <w:tc>
          <w:tcPr>
            <w:tcW w:w="3645"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Elements describe the essential outcomes of a unit of competency.</w:t>
            </w:r>
          </w:p>
        </w:tc>
        <w:tc>
          <w:tcPr>
            <w:tcW w:w="5995" w:type="dxa"/>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t xml:space="preserve">Performance criteria describe the required performance needed to demonstrate achievement </w:t>
            </w:r>
            <w:r w:rsidRPr="00C42648">
              <w:t>of the element. Assessment of performance is to be consistent with the evidence guide.</w:t>
            </w:r>
          </w:p>
        </w:tc>
      </w:tr>
    </w:tbl>
    <w:p w:rsidR="00000000" w:rsidRPr="00C42648" w:rsidP="00C42648">
      <w:pPr>
        <w:pStyle w:val="BodyText"/>
      </w:pPr>
    </w:p>
    <w:p w:rsidR="00000000" w:rsidRPr="00C42648" w:rsidP="00C42648">
      <w:pPr>
        <w:pStyle w:val="AllowPageBreak"/>
      </w:pPr>
    </w:p>
    <w:p w:rsidR="00000000" w:rsidRPr="00C42648" w:rsidP="00C42648">
      <w:pPr>
        <w:pStyle w:val="Heading1"/>
      </w:pPr>
      <w:bookmarkStart w:id="8" w:name="O_630816"/>
      <w:bookmarkEnd w:id="8"/>
      <w:r w:rsidRPr="00C42648">
        <w:t>Elements and Performance Criteria</w:t>
      </w:r>
    </w:p>
    <w:tbl>
      <w:tblPr>
        <w:tblW w:w="9640" w:type="dxa"/>
        <w:tblLayout w:type="fixed"/>
        <w:tblCellMar>
          <w:left w:w="62" w:type="dxa"/>
          <w:right w:w="62" w:type="dxa"/>
        </w:tblCellMar>
        <w:tblLook w:val="0000"/>
      </w:tblPr>
      <w:tblGrid>
        <w:gridCol w:w="275"/>
        <w:gridCol w:w="2444"/>
        <w:gridCol w:w="1163"/>
        <w:gridCol w:w="5758"/>
      </w:tblGrid>
      <w:tr w:rsidTr="00C42648">
        <w:tblPrEx>
          <w:tblW w:w="9640" w:type="dxa"/>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rPr>
                <w:rStyle w:val="SpecialBold"/>
              </w:rPr>
              <w:t>1</w:t>
            </w:r>
          </w:p>
        </w:tc>
        <w:tc>
          <w:tcPr>
            <w:tcW w:w="2444" w:type="dxa"/>
            <w:vMerge w:val="restart"/>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Manage persons to enter an airside security zone or landside security zone</w:t>
            </w: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1.1</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Identification</w:t>
            </w:r>
            <w:r w:rsidRPr="00C42648">
              <w:t xml:space="preserve"> details of persons entering airside security zones or landside security zones are verified in accordance with legislative requirements and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1.2</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Entry validations are issued and collected in accordance with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1.3</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Incidents that infringe or breach workplace procedures are acted upon, reported and recorded in accordance with legislative requirements and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1.4</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Persons are received in a professional and courteous manner and processed in accord</w:t>
            </w:r>
            <w:r w:rsidRPr="00C42648">
              <w:t>ance with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1.5</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Relevant documentation is maintained in accordance with the organisation’s transport security program</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1.6</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Persons whose identification details cannot be verified are processed in accordance with workplace procedures</w:t>
            </w:r>
          </w:p>
        </w:tc>
      </w:tr>
      <w:tr w:rsidTr="00C42648">
        <w:tblPrEx>
          <w:tblW w:w="9640" w:type="dxa"/>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rPr>
                <w:rStyle w:val="SpecialBold"/>
              </w:rPr>
              <w:t>2</w:t>
            </w:r>
          </w:p>
        </w:tc>
        <w:tc>
          <w:tcPr>
            <w:tcW w:w="2444" w:type="dxa"/>
            <w:vMerge w:val="restart"/>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Inspect articles and/or vehicles to enter an airside security zone or landside security zone</w:t>
            </w: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2.1</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Requests to inspect baggage and/or vehicles are made in accordance with legislative requirements and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2.2</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Inspections are carried out in accordance with legislative requirements and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2.3</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Prohibited items or weapons found during inspections are dealt with in accordance with legislative requirements and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2.4</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Notification of the detection of prohibited items or weapons found during inspection is carried out in accordance with legislative requirements and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2.5</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Persons refusing inspection requests are reported and processed in accordance wi</w:t>
            </w:r>
            <w:r w:rsidRPr="00C42648">
              <w:t>th legislative requirements and workplace procedures</w:t>
            </w:r>
          </w:p>
        </w:tc>
      </w:tr>
      <w:tr w:rsidTr="00C42648">
        <w:tblPrEx>
          <w:tblW w:w="9640" w:type="dxa"/>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rPr>
                <w:rStyle w:val="SpecialBold"/>
              </w:rPr>
              <w:t>3</w:t>
            </w:r>
          </w:p>
        </w:tc>
        <w:tc>
          <w:tcPr>
            <w:tcW w:w="2444" w:type="dxa"/>
            <w:vMerge w:val="restart"/>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Manage vehicular traffic to enter an airside security zone or landside security zone</w:t>
            </w: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3.1</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 xml:space="preserve">Vehicle entry validations are checked or issued, and collected in accordance with the organisation’s transport </w:t>
            </w:r>
            <w:r w:rsidRPr="00C42648">
              <w:t>security program</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3.2</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Outgoing vehicles are processed against relevant documentation in accordance with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3.2</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 xml:space="preserve">Incoming vehicles </w:t>
            </w:r>
            <w:r w:rsidRPr="00C42648">
              <w:t>are directed to appropriate parking, escorting location or loading and unloading areas in accordance with workplace procedures, relevant laws and by</w:t>
            </w:r>
            <w:r w:rsidRPr="00C42648">
              <w:noBreakHyphen/>
              <w:t>laws and site requirements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3.4</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Incidents that infringe or breach legislative requirements are reported i</w:t>
            </w:r>
            <w:r w:rsidRPr="00C42648">
              <w:t>n accordance with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3.5</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All communication when managing access control is conducted in a professional and courteous manner and in accordance with workplace procedures</w:t>
            </w:r>
          </w:p>
        </w:tc>
      </w:tr>
      <w:tr w:rsidTr="00C42648">
        <w:tblPrEx>
          <w:tblW w:w="9640" w:type="dxa"/>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rPr>
                <w:rStyle w:val="SpecialBold"/>
              </w:rPr>
              <w:t>4</w:t>
            </w:r>
          </w:p>
        </w:tc>
        <w:tc>
          <w:tcPr>
            <w:tcW w:w="2444" w:type="dxa"/>
            <w:vMerge w:val="restart"/>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Manage access control systems in an airside security zone or lan</w:t>
            </w:r>
            <w:r w:rsidRPr="00C42648">
              <w:rPr>
                <w:rStyle w:val="SpecialBold"/>
              </w:rPr>
              <w:t>dside security zone at an airport</w:t>
            </w: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4.1</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Keys and access control devices for airside security zones and landside security zones at an airport are controlled, recorded and monitored, and reconciled in accordance with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4.2</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Barriers are operated and controlled in accordance with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4.3</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Control systems to secure airside security zones and landside security zones are operated according to manufacturers’ instructions and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4.4</w:t>
            </w:r>
          </w:p>
        </w:tc>
        <w:tc>
          <w:tcPr>
            <w:tcW w:w="575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Keypad and alarm entry systems for airside security zones and landside security zones are activated and deactivated in accordance with workplace procedures</w:t>
            </w:r>
          </w:p>
        </w:tc>
      </w:tr>
      <w:tr w:rsidTr="00C42648">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3"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4.5</w:t>
            </w:r>
          </w:p>
        </w:tc>
        <w:tc>
          <w:tcPr>
            <w:tcW w:w="5758" w:type="dxa"/>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t xml:space="preserve">Relevant documentation is maintained in accordance with workplace procedures </w:t>
            </w:r>
          </w:p>
        </w:tc>
      </w:tr>
    </w:tbl>
    <w:p w:rsidR="00000000" w:rsidRPr="00C42648" w:rsidP="00C42648">
      <w:pPr>
        <w:pStyle w:val="BodyText"/>
      </w:pPr>
    </w:p>
    <w:p w:rsidR="00000000" w:rsidRPr="00C42648" w:rsidP="00C42648">
      <w:pPr>
        <w:pStyle w:val="AllowPageBreak"/>
      </w:pPr>
    </w:p>
    <w:p w:rsidR="00000000" w:rsidRPr="00C42648" w:rsidP="00C42648">
      <w:pPr>
        <w:pStyle w:val="Heading1"/>
      </w:pPr>
      <w:bookmarkStart w:id="9" w:name="O_630817"/>
      <w:bookmarkEnd w:id="9"/>
      <w:r w:rsidRPr="00C42648">
        <w:t>Required Skills and Knowledge</w:t>
      </w:r>
    </w:p>
    <w:tbl>
      <w:tblPr>
        <w:tblW w:w="9640" w:type="dxa"/>
        <w:tblLayout w:type="fixed"/>
        <w:tblCellMar>
          <w:left w:w="62" w:type="dxa"/>
          <w:right w:w="62" w:type="dxa"/>
        </w:tblCellMar>
        <w:tblLook w:val="0000"/>
      </w:tblPr>
      <w:tblGrid>
        <w:gridCol w:w="9640"/>
      </w:tblGrid>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This describes the essential knowledge and skills and their level required for this unit.</w:t>
            </w:r>
          </w:p>
        </w:tc>
      </w:tr>
      <w:tr w:rsidTr="00C42648">
        <w:tblPrEx>
          <w:tblW w:w="9640" w:type="dxa"/>
          <w:tblLayout w:type="fixed"/>
          <w:tblCellMar>
            <w:left w:w="62" w:type="dxa"/>
            <w:right w:w="62" w:type="dxa"/>
          </w:tblCellMar>
          <w:tblLook w:val="0000"/>
        </w:tblPrEx>
        <w:trPr>
          <w:trHeight w:val="361"/>
        </w:trPr>
        <w:tc>
          <w:tcPr>
            <w:tcW w:w="9640"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Required knowledge:</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Sections of the Act, the Regulations and any Notices made under the Act and the </w:t>
            </w:r>
            <w:r w:rsidRPr="00C42648">
              <w:t>Regulations relevant to the control of access to and exit from airside security zones or landside security zones at an airport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The organisation’s transport security program and associated security policies and procedures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Workplace procedures and polici</w:t>
            </w:r>
            <w:r w:rsidRPr="00C42648">
              <w:t>es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Typical issues that may occur when controlling access to and exit from airside security zones or landside security zones at an airport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Appropriate actions to resolve and/or avoid issues when controlling access to and exit from airside security zones</w:t>
            </w:r>
            <w:r w:rsidRPr="00C42648">
              <w:t xml:space="preserve"> or landside security zones at an airport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Reporting requirements for security issues and breaches of aviation transport security</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Features, operating principles and processes for security systems used in an airside </w:t>
            </w:r>
            <w:r w:rsidRPr="00C42648">
              <w:t>security zone or landside security zone at an airport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The airport’s alarm systems and locations for the airside security zones or landside security zones </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The airport’s procedures and protocols for the operating of communications and computing equipmen</w:t>
            </w:r>
            <w:r w:rsidRPr="00C42648">
              <w:t xml:space="preserve">t in the airside security zones or landside security zones </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The airport’s communication codes for the airside security zones or landside security zones </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Risk factors and risk management strategies that may exist in the control of access to and exit fro</w:t>
            </w:r>
            <w:r w:rsidRPr="00C42648">
              <w:t>m airside security zones or landside security zones at an airport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The information contained on personal identification (ID) cards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Process for verifying and reporting on ID checks including Aviation Security Identification Cards (ASIC), Visitor Identifi</w:t>
            </w:r>
            <w:r w:rsidRPr="00C42648">
              <w:t>cation Cards (VIC) and Temporary Aircrew Cards (TAC)</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Processes and procedures for controlling access to airside security zones or landside security zones at an airport as detailed in the organisation’s transport security program</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Site layout and workpla</w:t>
            </w:r>
            <w:r w:rsidRPr="00C42648">
              <w:t>ce procedures for the relevant airside security zone or landside security zone at an airport</w:t>
            </w:r>
          </w:p>
        </w:tc>
      </w:tr>
    </w:tbl>
    <w:p w:rsidR="00000000" w:rsidRPr="00C42648" w:rsidP="00C42648">
      <w:pPr>
        <w:pStyle w:val="BodyText"/>
      </w:pPr>
    </w:p>
    <w:tbl>
      <w:tblPr>
        <w:tblW w:w="9640" w:type="dxa"/>
        <w:tblLayout w:type="fixed"/>
        <w:tblCellMar>
          <w:left w:w="62" w:type="dxa"/>
          <w:right w:w="62" w:type="dxa"/>
        </w:tblCellMar>
        <w:tblLook w:val="0000"/>
      </w:tblPr>
      <w:tblGrid>
        <w:gridCol w:w="9640"/>
      </w:tblGrid>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Required skills: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Communicate effectively with others including government agencies and other law </w:t>
            </w:r>
            <w:r w:rsidRPr="00C42648">
              <w:t>enforcement officers when controlling access to and exit from airside security zones or landside security zones at an airport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Select and use appropriate communications and computing equipment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Read, understand and apply the legislative requirements and </w:t>
            </w:r>
            <w:r w:rsidRPr="00C42648">
              <w:t>workplace procedures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Respond to and report security issues, suspicious behaviour and breaches in security policies and procedures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Identify irregularities in security-related documentation and identification checks, and take appropriate action</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Complet</w:t>
            </w:r>
            <w:r w:rsidRPr="00C42648">
              <w:t>e required documentation, reports and records in accordance with the organisation’s transport protection program</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Work collaboratively and liaise with others on matters relevant to the control of </w:t>
            </w:r>
            <w:r w:rsidRPr="00C42648">
              <w:t>access to and exit from airside security zones or landside security zones at an airport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Apply customer service standards and relate to persons of all backgrounds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Take appropriate initiatives concerning security issues and security breaches within the l</w:t>
            </w:r>
            <w:r w:rsidRPr="00C42648">
              <w:t>imits of personal role and responsibility, including contingency procedures in the event of a security issue or a breach of the legislation</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Modify activities depending on differing workplace contingencies, risk situations and environments</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Monitor and a</w:t>
            </w:r>
            <w:r w:rsidRPr="00C42648">
              <w:t>nticipate security issues and risks that may arise from controlling access to and exit from airside security zones or landside security zones at an airport and take appropriate action</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Identify, select, use and routinely check relevant equipment and syste</w:t>
            </w:r>
            <w:r w:rsidRPr="00C42648">
              <w:t>ms, including the recording of required information</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Identify, select and follow the provision in the organisation’s transport security program</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Identify, select and use applicable personally protective equipment</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Conduct an inspection of articles, vehicles and loads carried</w:t>
            </w:r>
          </w:p>
        </w:tc>
      </w:tr>
      <w:tr w:rsidTr="00C42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Observe and monitor the behaviour of persons in and around security controlled areas in an aviation environment</w:t>
            </w:r>
          </w:p>
        </w:tc>
      </w:tr>
    </w:tbl>
    <w:p w:rsidR="00000000" w:rsidRPr="00C42648" w:rsidP="00C42648">
      <w:pPr>
        <w:pStyle w:val="BodyText"/>
      </w:pPr>
    </w:p>
    <w:p w:rsidR="00000000" w:rsidRPr="00C42648" w:rsidP="00C42648">
      <w:pPr>
        <w:pStyle w:val="AllowPageBreak"/>
      </w:pPr>
    </w:p>
    <w:p w:rsidR="00000000" w:rsidRPr="00C42648" w:rsidP="00C42648">
      <w:pPr>
        <w:pStyle w:val="Heading1"/>
      </w:pPr>
      <w:bookmarkStart w:id="10" w:name="O_630818"/>
      <w:bookmarkEnd w:id="10"/>
      <w:r w:rsidRPr="00C42648">
        <w:t>Evidence Guide</w:t>
      </w:r>
    </w:p>
    <w:tbl>
      <w:tblPr>
        <w:tblW w:w="9640" w:type="dxa"/>
        <w:tblLayout w:type="fixed"/>
        <w:tblCellMar>
          <w:left w:w="62" w:type="dxa"/>
          <w:right w:w="62" w:type="dxa"/>
        </w:tblCellMar>
        <w:tblLook w:val="0000"/>
      </w:tblPr>
      <w:tblGrid>
        <w:gridCol w:w="3378"/>
        <w:gridCol w:w="6262"/>
      </w:tblGrid>
      <w:tr w:rsidTr="00C4264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The evidence guide provides advice on assessme</w:t>
            </w:r>
            <w:r w:rsidRPr="00C42648">
              <w:t>nt and must be read in conjunction with the performance criteria, required knowledge and skills, the range statement and the assessment guidelines for this Training Package.</w:t>
            </w:r>
          </w:p>
        </w:tc>
      </w:tr>
      <w:tr w:rsidTr="00C42648">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Critical aspects for assessment and evidence required to demonstrate competency in this unit</w:t>
            </w:r>
          </w:p>
        </w:tc>
        <w:tc>
          <w:tcPr>
            <w:tcW w:w="6262" w:type="dxa"/>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t>The evidence required to demonstrate competency in this unit must be relevant to and satisfy all of the requirements of the elements and performance criteria of th</w:t>
            </w:r>
            <w:r w:rsidRPr="00C42648">
              <w:t>is unit and include:</w:t>
            </w:r>
          </w:p>
          <w:p w:rsidR="00000000" w:rsidRPr="00C42648" w:rsidP="00C42648">
            <w:pPr>
              <w:pStyle w:val="ListBullet"/>
            </w:pPr>
            <w:r w:rsidRPr="00C42648">
              <w:t>demonstrate the ability to identify and verify ID cards of persons wishing to enter an airside security zone or landside security zone at an airport</w:t>
            </w:r>
          </w:p>
          <w:p w:rsidR="00000000" w:rsidRPr="00C42648" w:rsidP="00C42648">
            <w:pPr>
              <w:pStyle w:val="ListBullet"/>
            </w:pPr>
            <w:r w:rsidRPr="00C42648">
              <w:t>demonstrate the ability to take the correct action during an infringement or breach o</w:t>
            </w:r>
            <w:r w:rsidRPr="00C42648">
              <w:t>f workplace procedures</w:t>
            </w:r>
          </w:p>
          <w:p w:rsidR="00000000" w:rsidRPr="00C42648" w:rsidP="00C42648">
            <w:pPr>
              <w:pStyle w:val="ListBullet"/>
            </w:pPr>
            <w:r w:rsidRPr="00C42648">
              <w:t>correctly use documentation in accordance with workplace procedures</w:t>
            </w:r>
          </w:p>
          <w:p w:rsidR="00000000" w:rsidRPr="00C42648" w:rsidP="00C42648">
            <w:pPr>
              <w:pStyle w:val="ListBullet"/>
            </w:pPr>
            <w:r w:rsidRPr="00C42648">
              <w:t>correctly and accurately inspect articles and vehicles for prohibited items or weapons and take correct action in the processing of those articles</w:t>
            </w:r>
          </w:p>
          <w:p w:rsidR="00000000" w:rsidRPr="00C42648" w:rsidP="00C42648">
            <w:pPr>
              <w:pStyle w:val="ListBullet"/>
            </w:pPr>
            <w:r w:rsidRPr="00C42648">
              <w:t>demonstrate the ab</w:t>
            </w:r>
            <w:r w:rsidRPr="00C42648">
              <w:t>ility to manage incoming and outgoing persons and/or vehicles in accordance with workplace procedures</w:t>
            </w:r>
          </w:p>
          <w:p w:rsidR="00000000" w:rsidP="00C42648">
            <w:pPr>
              <w:pStyle w:val="ListBullet"/>
              <w:rPr>
                <w:lang w:val="en-NZ"/>
              </w:rPr>
            </w:pPr>
            <w:r w:rsidRPr="00C42648">
              <w:t xml:space="preserve">demonstrate the ability to correctly use security systems and barriers to maintain security of an airside security zone or </w:t>
            </w:r>
            <w:r w:rsidRPr="00C42648">
              <w:t>landside security zone at an ai</w:t>
            </w:r>
            <w:r w:rsidRPr="00C42648">
              <w:t>rport.</w:t>
            </w:r>
          </w:p>
        </w:tc>
      </w:tr>
      <w:tr w:rsidTr="00C42648">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Context of and specific resources for assessment</w:t>
            </w:r>
          </w:p>
        </w:tc>
        <w:tc>
          <w:tcPr>
            <w:tcW w:w="6262" w:type="dxa"/>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t>Performance is demonstrated consistently over a period of time and in a suitable range of contexts.</w:t>
            </w:r>
          </w:p>
          <w:p w:rsidR="00000000" w:rsidRPr="00C42648" w:rsidP="00C42648">
            <w:pPr>
              <w:pStyle w:val="BodyText"/>
            </w:pPr>
            <w:r w:rsidRPr="00C42648">
              <w:t>Resources for assessment include:</w:t>
            </w:r>
          </w:p>
          <w:p w:rsidR="00000000" w:rsidRPr="00C42648" w:rsidP="00C42648">
            <w:pPr>
              <w:pStyle w:val="ListBullet"/>
            </w:pPr>
            <w:r w:rsidRPr="00C42648">
              <w:t>a range of relevant exercises, case studies and/or other simulated practical and knowledge assessment, and/or</w:t>
            </w:r>
          </w:p>
          <w:p w:rsidR="00000000" w:rsidRPr="00C42648" w:rsidP="00C42648">
            <w:pPr>
              <w:pStyle w:val="ListBullet"/>
            </w:pPr>
            <w:r w:rsidRPr="00C42648">
              <w:t>access to an appropriate range of relevant operational situations in the workplace.</w:t>
            </w:r>
          </w:p>
          <w:p w:rsidR="00000000" w:rsidRPr="00C42648" w:rsidP="00C42648">
            <w:pPr>
              <w:pStyle w:val="BodyText"/>
            </w:pPr>
            <w:r w:rsidRPr="00C42648">
              <w:t>In both real and simulated environments, access is required to</w:t>
            </w:r>
            <w:r w:rsidRPr="00C42648">
              <w:t>:</w:t>
            </w:r>
          </w:p>
          <w:p w:rsidR="00000000" w:rsidRPr="00C42648" w:rsidP="00C42648">
            <w:pPr>
              <w:pStyle w:val="ListBullet"/>
            </w:pPr>
            <w:r w:rsidRPr="00C42648">
              <w:t>relevant and appropriate materials and equipment, and</w:t>
            </w:r>
          </w:p>
          <w:p w:rsidR="00000000" w:rsidP="00C42648">
            <w:pPr>
              <w:pStyle w:val="ListBullet"/>
              <w:rPr>
                <w:lang w:val="en-NZ"/>
              </w:rPr>
            </w:pPr>
            <w:r w:rsidRPr="00C42648">
              <w:t>applicable documentation including workplace procedures, regulations, codes of practice and operation manuals.</w:t>
            </w:r>
          </w:p>
        </w:tc>
      </w:tr>
      <w:tr w:rsidTr="00C42648">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rPr>
                <w:rStyle w:val="SpecialBold"/>
              </w:rPr>
              <w:t>Method of assessment</w:t>
            </w:r>
          </w:p>
        </w:tc>
        <w:tc>
          <w:tcPr>
            <w:tcW w:w="6262" w:type="dxa"/>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t>Assessment of knowledge must be conducted through appropriate writ</w:t>
            </w:r>
            <w:r w:rsidRPr="00C42648">
              <w:t>ten/oral assessments.</w:t>
            </w:r>
          </w:p>
          <w:p w:rsidR="00000000" w:rsidRPr="00C42648" w:rsidP="00C42648">
            <w:pPr>
              <w:pStyle w:val="BodyText"/>
            </w:pPr>
            <w:r w:rsidRPr="00C42648">
              <w:t>Practical assessment must occur:</w:t>
            </w:r>
          </w:p>
          <w:p w:rsidR="00000000" w:rsidRPr="00C42648" w:rsidP="00C42648">
            <w:pPr>
              <w:pStyle w:val="ListBullet"/>
            </w:pPr>
            <w:r w:rsidRPr="00C42648">
              <w:t>through activities in an appropriately simulated environment at the registered training organisation, and/or</w:t>
            </w:r>
          </w:p>
          <w:p w:rsidR="00000000" w:rsidP="00C42648">
            <w:pPr>
              <w:pStyle w:val="ListBullet"/>
              <w:rPr>
                <w:lang w:val="en-NZ"/>
              </w:rPr>
            </w:pPr>
            <w:r w:rsidRPr="00C42648">
              <w:t>in an appropriate range of situations in the workplace</w:t>
            </w:r>
          </w:p>
        </w:tc>
      </w:tr>
      <w:tr w:rsidTr="00C42648">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rPr>
                <w:rStyle w:val="SpecialBold"/>
              </w:rPr>
              <w:t>Assessment for Passenger/Non-Passen</w:t>
            </w:r>
            <w:r w:rsidRPr="00C42648">
              <w:rPr>
                <w:rStyle w:val="SpecialBold"/>
              </w:rPr>
              <w:t xml:space="preserve">ger Screener and Checked Baggage Screener Roles </w:t>
            </w:r>
          </w:p>
          <w:p w:rsidR="00000000">
            <w:pPr>
              <w:pStyle w:val="BodyText"/>
              <w:keepNext w:val="0"/>
              <w:keepLines w:val="0"/>
              <w:contextualSpacing w:val="0"/>
              <w:rPr>
                <w:rFonts w:ascii="Tahoma" w:hAnsi="Tahoma"/>
                <w:color w:val="000000"/>
                <w:sz w:val="20"/>
                <w:lang w:val="en-NZ"/>
              </w:rPr>
            </w:pPr>
          </w:p>
        </w:tc>
        <w:tc>
          <w:tcPr>
            <w:tcW w:w="6262" w:type="dxa"/>
            <w:tcBorders>
              <w:top w:val="nil"/>
              <w:left w:val="nil"/>
              <w:bottom w:val="nil"/>
              <w:right w:val="nil"/>
            </w:tcBorders>
            <w:tcMar>
              <w:top w:w="0" w:type="dxa"/>
              <w:left w:w="62" w:type="dxa"/>
              <w:bottom w:w="0" w:type="dxa"/>
              <w:right w:w="62" w:type="dxa"/>
            </w:tcMar>
          </w:tcPr>
          <w:p w:rsidR="00000000" w:rsidRPr="00C42648" w:rsidP="00C42648">
            <w:pPr>
              <w:pStyle w:val="BodyText"/>
            </w:pPr>
            <w:r w:rsidRPr="00C42648">
              <w:t>Assessment must:</w:t>
            </w:r>
          </w:p>
          <w:p w:rsidR="00000000" w:rsidRPr="00C42648" w:rsidP="00C42648">
            <w:pPr>
              <w:pStyle w:val="ListBullet"/>
            </w:pPr>
            <w:r w:rsidRPr="00C42648">
              <w:t>be undertaken by a registered training organisation.</w:t>
            </w:r>
          </w:p>
          <w:p w:rsidR="00000000" w:rsidRPr="00C42648" w:rsidP="00C42648">
            <w:pPr>
              <w:pStyle w:val="BodyText"/>
            </w:pPr>
            <w:r w:rsidRPr="00C42648">
              <w:t>Assessment of knowledge must:</w:t>
            </w:r>
          </w:p>
          <w:p w:rsidR="00000000" w:rsidRPr="00C42648" w:rsidP="00C42648">
            <w:pPr>
              <w:pStyle w:val="ListBullet"/>
            </w:pPr>
            <w:r w:rsidRPr="00C42648">
              <w:t xml:space="preserve">be conducted through written/oral assessments. </w:t>
            </w:r>
          </w:p>
          <w:p w:rsidR="00000000" w:rsidRPr="00C42648" w:rsidP="00C42648">
            <w:pPr>
              <w:pStyle w:val="BodyText"/>
            </w:pPr>
            <w:r w:rsidRPr="00C42648">
              <w:t>Practical assessment must:</w:t>
            </w:r>
          </w:p>
          <w:p w:rsidR="00000000" w:rsidRPr="00C42648" w:rsidP="00C42648">
            <w:pPr>
              <w:pStyle w:val="ListBullet"/>
            </w:pPr>
            <w:r w:rsidRPr="00C42648">
              <w:t>be undertaken by a registered training organisation</w:t>
            </w:r>
          </w:p>
          <w:p w:rsidR="00000000" w:rsidRPr="00C42648" w:rsidP="00C42648">
            <w:pPr>
              <w:pStyle w:val="ListBullet"/>
            </w:pPr>
            <w:r w:rsidRPr="00C42648">
              <w:t>occur in an appropriate range of situations in the workplace.</w:t>
            </w:r>
          </w:p>
        </w:tc>
      </w:tr>
    </w:tbl>
    <w:p w:rsidR="00000000" w:rsidRPr="00C42648" w:rsidP="00C42648">
      <w:pPr>
        <w:pStyle w:val="BodyText"/>
      </w:pPr>
    </w:p>
    <w:p w:rsidR="00000000" w:rsidRPr="00C42648" w:rsidP="00C42648">
      <w:pPr>
        <w:pStyle w:val="AllowPageBreak"/>
      </w:pPr>
    </w:p>
    <w:p w:rsidR="00000000" w:rsidRPr="00C42648" w:rsidP="00C42648">
      <w:pPr>
        <w:pStyle w:val="Heading1"/>
      </w:pPr>
      <w:bookmarkStart w:id="11" w:name="O_630819"/>
      <w:bookmarkEnd w:id="11"/>
      <w:r w:rsidRPr="00C42648">
        <w:t>Range Statement</w:t>
      </w:r>
    </w:p>
    <w:tbl>
      <w:tblPr>
        <w:tblW w:w="9640" w:type="dxa"/>
        <w:tblLayout w:type="fixed"/>
        <w:tblCellMar>
          <w:left w:w="62" w:type="dxa"/>
          <w:right w:w="62" w:type="dxa"/>
        </w:tblCellMar>
        <w:tblLook w:val="0000"/>
      </w:tblPr>
      <w:tblGrid>
        <w:gridCol w:w="3339"/>
        <w:gridCol w:w="6301"/>
      </w:tblGrid>
      <w:tr w:rsidTr="00C4264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The range statement relates to the unit of competency as a whole. It allows for different work environments</w:t>
            </w:r>
            <w:r w:rsidRPr="00C42648">
              <w:t xml:space="preserve"> and situations that may affect performance.</w:t>
            </w:r>
          </w:p>
        </w:tc>
      </w:tr>
      <w:tr w:rsidTr="00C42648">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Applicable legislative requirements may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 xml:space="preserve">the Aviation Transport Security Act (and amendments) </w:t>
            </w:r>
          </w:p>
          <w:p w:rsidR="00000000" w:rsidRPr="00C42648" w:rsidP="00C42648">
            <w:pPr>
              <w:pStyle w:val="ListBullet"/>
            </w:pPr>
            <w:r w:rsidRPr="00C42648">
              <w:t>the Aviation Transport Security Regulations</w:t>
            </w:r>
          </w:p>
          <w:p w:rsidR="00000000" w:rsidRPr="00C42648" w:rsidP="00C42648">
            <w:pPr>
              <w:pStyle w:val="ListBullet"/>
            </w:pPr>
            <w:r w:rsidRPr="00C42648">
              <w:t>the organisation’</w:t>
            </w:r>
            <w:r w:rsidRPr="00C42648">
              <w:t>s transport security program as approved under the Aviation Transport Security Act</w:t>
            </w:r>
          </w:p>
          <w:p w:rsidR="00000000" w:rsidRPr="00C42648" w:rsidP="00C42648">
            <w:pPr>
              <w:pStyle w:val="ListBullet"/>
            </w:pPr>
            <w:r w:rsidRPr="00C42648">
              <w:t>Notices made under the Act and the Regulations</w:t>
            </w:r>
          </w:p>
          <w:p w:rsidR="00000000" w:rsidP="00C42648">
            <w:pPr>
              <w:pStyle w:val="ListBullet"/>
              <w:rPr>
                <w:lang w:val="en-NZ"/>
              </w:rPr>
            </w:pPr>
            <w:r w:rsidRPr="00C42648">
              <w:t>other Regulations relating to security screening at an airport</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Workplace procedures may relate to:</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applicable legislative requirements and aviation screening notices</w:t>
            </w:r>
          </w:p>
          <w:p w:rsidR="00000000" w:rsidRPr="00C42648" w:rsidP="00C42648">
            <w:pPr>
              <w:pStyle w:val="ListBullet"/>
            </w:pPr>
            <w:r w:rsidRPr="00C42648">
              <w:t>access and equity policies, principles and plans</w:t>
            </w:r>
          </w:p>
          <w:p w:rsidR="00000000" w:rsidRPr="00C42648" w:rsidP="00C42648">
            <w:pPr>
              <w:pStyle w:val="ListBullet"/>
            </w:pPr>
            <w:r w:rsidRPr="00C42648">
              <w:t>client service standards</w:t>
            </w:r>
          </w:p>
          <w:p w:rsidR="00000000" w:rsidRPr="00C42648" w:rsidP="00C42648">
            <w:pPr>
              <w:pStyle w:val="ListBullet"/>
            </w:pPr>
            <w:r w:rsidRPr="00C42648">
              <w:t>code of conduct</w:t>
            </w:r>
          </w:p>
          <w:p w:rsidR="00000000" w:rsidRPr="00C42648" w:rsidP="00C42648">
            <w:pPr>
              <w:pStyle w:val="ListBullet"/>
            </w:pPr>
            <w:r w:rsidRPr="00C42648">
              <w:t>code of ethics</w:t>
            </w:r>
          </w:p>
          <w:p w:rsidR="00000000" w:rsidRPr="00C42648" w:rsidP="00C42648">
            <w:pPr>
              <w:pStyle w:val="ListBullet"/>
            </w:pPr>
            <w:r w:rsidRPr="00C42648">
              <w:t>communication and reporting procedures</w:t>
            </w:r>
          </w:p>
          <w:p w:rsidR="00000000" w:rsidRPr="00C42648" w:rsidP="00C42648">
            <w:pPr>
              <w:pStyle w:val="ListBullet"/>
            </w:pPr>
            <w:r w:rsidRPr="00C42648">
              <w:t>complaint and dispute resolution procedures</w:t>
            </w:r>
          </w:p>
          <w:p w:rsidR="00000000" w:rsidRPr="00C42648" w:rsidP="00C42648">
            <w:pPr>
              <w:pStyle w:val="ListBullet"/>
            </w:pPr>
            <w:r w:rsidRPr="00C42648">
              <w:t>e</w:t>
            </w:r>
            <w:r w:rsidRPr="00C42648">
              <w:t>mergency and evacuation procedures</w:t>
            </w:r>
          </w:p>
          <w:p w:rsidR="00000000" w:rsidRPr="00C42648" w:rsidP="00C42648">
            <w:pPr>
              <w:pStyle w:val="ListBullet"/>
            </w:pPr>
            <w:r w:rsidRPr="00C42648">
              <w:t>employer and employee rights and responsibilities</w:t>
            </w:r>
          </w:p>
          <w:p w:rsidR="00000000" w:rsidRPr="00C42648" w:rsidP="00C42648">
            <w:pPr>
              <w:pStyle w:val="ListBullet"/>
            </w:pPr>
            <w:r w:rsidRPr="00C42648">
              <w:t>equipment use and maintenance</w:t>
            </w:r>
          </w:p>
          <w:p w:rsidR="00000000" w:rsidRPr="00C42648" w:rsidP="00C42648">
            <w:pPr>
              <w:pStyle w:val="ListBullet"/>
            </w:pPr>
            <w:r w:rsidRPr="00C42648">
              <w:t>occupational health and safety (WHS/OHS) policies, procedures and programs</w:t>
            </w:r>
          </w:p>
          <w:p w:rsidR="00000000" w:rsidRPr="00C42648" w:rsidP="00C42648">
            <w:pPr>
              <w:pStyle w:val="ListBullet"/>
            </w:pPr>
            <w:r w:rsidRPr="00C42648">
              <w:t>own role, responsibility and authority</w:t>
            </w:r>
          </w:p>
          <w:p w:rsidR="00000000" w:rsidRPr="00C42648" w:rsidP="00C42648">
            <w:pPr>
              <w:pStyle w:val="ListBullet"/>
            </w:pPr>
            <w:r w:rsidRPr="00C42648">
              <w:t>privacy and confidentiality</w:t>
            </w:r>
            <w:r w:rsidRPr="00C42648">
              <w:t xml:space="preserve"> of information</w:t>
            </w:r>
          </w:p>
          <w:p w:rsidR="00000000" w:rsidP="00C42648">
            <w:pPr>
              <w:pStyle w:val="ListBullet"/>
              <w:rPr>
                <w:lang w:val="en-NZ"/>
              </w:rPr>
            </w:pPr>
            <w:r w:rsidRPr="00C42648">
              <w:t>screening procedures</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Articles may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bags</w:t>
            </w:r>
          </w:p>
          <w:p w:rsidR="00000000" w:rsidRPr="00C42648" w:rsidP="00C42648">
            <w:pPr>
              <w:pStyle w:val="ListBullet"/>
            </w:pPr>
            <w:r w:rsidRPr="00C42648">
              <w:t>cabin baggage</w:t>
            </w:r>
          </w:p>
          <w:p w:rsidR="00000000" w:rsidRPr="00C42648" w:rsidP="00C42648">
            <w:pPr>
              <w:pStyle w:val="ListBullet"/>
            </w:pPr>
            <w:r w:rsidRPr="00C42648">
              <w:t>checked baggage</w:t>
            </w:r>
          </w:p>
          <w:p w:rsidR="00000000" w:rsidRPr="00C42648" w:rsidP="00C42648">
            <w:pPr>
              <w:pStyle w:val="ListBullet"/>
            </w:pPr>
            <w:r w:rsidRPr="00C42648">
              <w:t>hold baggage</w:t>
            </w:r>
          </w:p>
          <w:p w:rsidR="00000000" w:rsidRPr="00C42648" w:rsidP="00C42648">
            <w:pPr>
              <w:pStyle w:val="ListBullet"/>
            </w:pPr>
            <w:r w:rsidRPr="00C42648">
              <w:t>packages</w:t>
            </w:r>
          </w:p>
          <w:p w:rsidR="00000000" w:rsidRPr="00C42648" w:rsidP="00C42648">
            <w:pPr>
              <w:pStyle w:val="ListBullet"/>
            </w:pPr>
            <w:r w:rsidRPr="00C42648">
              <w:t>personal effects</w:t>
            </w:r>
          </w:p>
          <w:p w:rsidR="00000000" w:rsidRPr="00C42648" w:rsidP="00C42648">
            <w:pPr>
              <w:pStyle w:val="ListBullet"/>
            </w:pPr>
            <w:r w:rsidRPr="00C42648">
              <w:t>work equipment</w:t>
            </w:r>
          </w:p>
          <w:p w:rsidR="00000000" w:rsidRPr="00C42648" w:rsidP="00C42648">
            <w:pPr>
              <w:pStyle w:val="ListBullet"/>
            </w:pPr>
            <w:r w:rsidRPr="00C42648">
              <w:t>tools of trade</w:t>
            </w:r>
          </w:p>
          <w:p w:rsidR="00000000" w:rsidP="00C42648">
            <w:pPr>
              <w:pStyle w:val="ListBullet"/>
              <w:rPr>
                <w:lang w:val="en-NZ"/>
              </w:rPr>
            </w:pPr>
            <w:r w:rsidRPr="00C42648">
              <w:t>display/promotional items</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A prohibited item is:</w:t>
            </w:r>
          </w:p>
        </w:tc>
        <w:tc>
          <w:tcPr>
            <w:tcW w:w="6301"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as described under the Regulations </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A weapon is:</w:t>
            </w:r>
          </w:p>
        </w:tc>
        <w:tc>
          <w:tcPr>
            <w:tcW w:w="6301" w:type="dxa"/>
            <w:tcBorders>
              <w:top w:val="nil"/>
              <w:left w:val="nil"/>
              <w:bottom w:val="nil"/>
              <w:right w:val="nil"/>
            </w:tcBorders>
            <w:tcMar>
              <w:top w:w="0" w:type="dxa"/>
              <w:left w:w="62" w:type="dxa"/>
              <w:bottom w:w="0" w:type="dxa"/>
              <w:right w:w="62" w:type="dxa"/>
            </w:tcMar>
          </w:tcPr>
          <w:p w:rsidR="00000000" w:rsidP="00C42648">
            <w:pPr>
              <w:pStyle w:val="ListBullet"/>
              <w:rPr>
                <w:lang w:val="en-NZ"/>
              </w:rPr>
            </w:pPr>
            <w:r w:rsidRPr="00C42648">
              <w:t xml:space="preserve">as described under the Regulations </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Typical security issues may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non-display or incorrect display of ID</w:t>
            </w:r>
          </w:p>
          <w:p w:rsidR="00000000" w:rsidRPr="00C42648" w:rsidP="00C42648">
            <w:pPr>
              <w:pStyle w:val="ListBullet"/>
            </w:pPr>
            <w:r w:rsidRPr="00C42648">
              <w:t>lost ID, ASIC, VIC or TAC</w:t>
            </w:r>
          </w:p>
          <w:p w:rsidR="00000000" w:rsidRPr="00C42648" w:rsidP="00C42648">
            <w:pPr>
              <w:pStyle w:val="ListBullet"/>
            </w:pPr>
            <w:r w:rsidRPr="00C42648">
              <w:t>refusal to show ID, ASIC, VIC or TAC</w:t>
            </w:r>
          </w:p>
          <w:p w:rsidR="00000000" w:rsidRPr="00C42648" w:rsidP="00C42648">
            <w:pPr>
              <w:pStyle w:val="ListBullet"/>
            </w:pPr>
            <w:r w:rsidRPr="00C42648">
              <w:t>expired or invalid ID, ASIC, VIC or TAC</w:t>
            </w:r>
          </w:p>
          <w:p w:rsidR="00000000" w:rsidRPr="00C42648" w:rsidP="00C42648">
            <w:pPr>
              <w:pStyle w:val="ListBullet"/>
            </w:pPr>
            <w:r w:rsidRPr="00C42648">
              <w:t>unauthorised persons in a secure area</w:t>
            </w:r>
          </w:p>
          <w:p w:rsidR="00000000" w:rsidRPr="00C42648" w:rsidP="00C42648">
            <w:pPr>
              <w:pStyle w:val="ListBullet"/>
            </w:pPr>
            <w:r w:rsidRPr="00C42648">
              <w:t>persons in an area without lawful purpose</w:t>
            </w:r>
          </w:p>
          <w:p w:rsidR="00000000" w:rsidRPr="00C42648" w:rsidP="00C42648">
            <w:pPr>
              <w:pStyle w:val="ListBullet"/>
            </w:pPr>
            <w:r w:rsidRPr="00C42648">
              <w:t>unattended or suspicious articles</w:t>
            </w:r>
          </w:p>
          <w:p w:rsidR="00000000" w:rsidRPr="00C42648" w:rsidP="00C42648">
            <w:pPr>
              <w:pStyle w:val="ListBullet"/>
            </w:pPr>
            <w:r w:rsidRPr="00C42648">
              <w:t>weapons, explosive devices, unauthorised items or prohibited items found during inspection</w:t>
            </w:r>
          </w:p>
          <w:p w:rsidR="00000000" w:rsidRPr="00C42648" w:rsidP="00C42648">
            <w:pPr>
              <w:pStyle w:val="ListBullet"/>
            </w:pPr>
            <w:r w:rsidRPr="00C42648">
              <w:t>bomb comments</w:t>
            </w:r>
          </w:p>
          <w:p w:rsidR="00000000" w:rsidRPr="00C42648" w:rsidP="00C42648">
            <w:pPr>
              <w:pStyle w:val="ListBullet"/>
            </w:pPr>
            <w:r w:rsidRPr="00C42648">
              <w:t>acts or threats of acts of unlawful i</w:t>
            </w:r>
            <w:r w:rsidRPr="00C42648">
              <w:t>nterference with aviation</w:t>
            </w:r>
          </w:p>
          <w:p w:rsidR="00000000" w:rsidRPr="00C42648" w:rsidP="00C42648">
            <w:pPr>
              <w:pStyle w:val="ListBullet"/>
            </w:pPr>
            <w:r w:rsidRPr="00C42648">
              <w:t>vehicles incorrectly parked</w:t>
            </w:r>
          </w:p>
          <w:p w:rsidR="00000000" w:rsidRPr="00C42648" w:rsidP="00C42648">
            <w:pPr>
              <w:pStyle w:val="ListBullet"/>
            </w:pPr>
            <w:r w:rsidRPr="00C42648">
              <w:t>stolen vehicles</w:t>
            </w:r>
          </w:p>
          <w:p w:rsidR="00000000" w:rsidP="00C42648">
            <w:pPr>
              <w:pStyle w:val="ListBullet"/>
              <w:rPr>
                <w:lang w:val="en-NZ"/>
              </w:rPr>
            </w:pPr>
            <w:r w:rsidRPr="00C42648">
              <w:t>forced entry of persons and/or vehicles</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Identification cards may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Aviation Security Identification Card (ASIC)</w:t>
            </w:r>
          </w:p>
          <w:p w:rsidR="00000000" w:rsidRPr="00C42648" w:rsidP="00C42648">
            <w:pPr>
              <w:pStyle w:val="ListBullet"/>
            </w:pPr>
            <w:r w:rsidRPr="00C42648">
              <w:t>Temporary Aircrew Card (TAC)</w:t>
            </w:r>
          </w:p>
          <w:p w:rsidR="00000000" w:rsidRPr="00C42648" w:rsidP="00C42648">
            <w:pPr>
              <w:pStyle w:val="ListBullet"/>
            </w:pPr>
            <w:r w:rsidRPr="00C42648">
              <w:t>Visitor Identification Card (VIC)</w:t>
            </w:r>
          </w:p>
          <w:p w:rsidR="00000000" w:rsidRPr="00C42648" w:rsidP="00C42648">
            <w:pPr>
              <w:pStyle w:val="ListBullet"/>
            </w:pPr>
            <w:r w:rsidRPr="00C42648">
              <w:t>Identification Card (ID)</w:t>
            </w:r>
          </w:p>
          <w:p w:rsidR="00000000" w:rsidP="00C42648">
            <w:pPr>
              <w:pStyle w:val="ListBullet"/>
              <w:rPr>
                <w:lang w:val="en-NZ"/>
              </w:rPr>
            </w:pPr>
            <w:r w:rsidRPr="00C42648">
              <w:t>industry specific card</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Entry validation may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temporary pass</w:t>
            </w:r>
          </w:p>
          <w:p w:rsidR="00000000" w:rsidP="00C42648">
            <w:pPr>
              <w:pStyle w:val="ListBullet"/>
              <w:rPr>
                <w:lang w:val="en-NZ"/>
              </w:rPr>
            </w:pPr>
            <w:r w:rsidRPr="00C42648">
              <w:t>voucher for access or parking</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Persons may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passengers</w:t>
            </w:r>
          </w:p>
          <w:p w:rsidR="00000000" w:rsidRPr="00C42648" w:rsidP="00C42648">
            <w:pPr>
              <w:pStyle w:val="ListBullet"/>
            </w:pPr>
            <w:r w:rsidRPr="00C42648">
              <w:t>visitors</w:t>
            </w:r>
          </w:p>
          <w:p w:rsidR="00000000" w:rsidRPr="00C42648" w:rsidP="00C42648">
            <w:pPr>
              <w:pStyle w:val="ListBullet"/>
            </w:pPr>
            <w:r w:rsidRPr="00C42648">
              <w:t>airline personnel</w:t>
            </w:r>
          </w:p>
          <w:p w:rsidR="00000000" w:rsidRPr="00C42648" w:rsidP="00C42648">
            <w:pPr>
              <w:pStyle w:val="ListBullet"/>
            </w:pPr>
            <w:r w:rsidRPr="00C42648">
              <w:t>airport personnel</w:t>
            </w:r>
          </w:p>
          <w:p w:rsidR="00000000" w:rsidRPr="00C42648" w:rsidP="00C42648">
            <w:pPr>
              <w:pStyle w:val="ListBullet"/>
            </w:pPr>
            <w:r w:rsidRPr="00C42648">
              <w:t>authorised personnel</w:t>
            </w:r>
          </w:p>
          <w:p w:rsidR="00000000" w:rsidRPr="00C42648" w:rsidP="00C42648">
            <w:pPr>
              <w:pStyle w:val="ListBullet"/>
            </w:pPr>
            <w:r w:rsidRPr="00C42648">
              <w:t>registered air cargo agents</w:t>
            </w:r>
          </w:p>
          <w:p w:rsidR="00000000" w:rsidRPr="00C42648" w:rsidP="00C42648">
            <w:pPr>
              <w:pStyle w:val="ListBullet"/>
            </w:pPr>
            <w:r w:rsidRPr="00C42648">
              <w:t>law enforcement personnel</w:t>
            </w:r>
          </w:p>
          <w:p w:rsidR="00000000" w:rsidRPr="00C42648" w:rsidP="00C42648">
            <w:pPr>
              <w:pStyle w:val="ListBullet"/>
            </w:pPr>
            <w:r w:rsidRPr="00C42648">
              <w:t>government enforcement agency personnel</w:t>
            </w:r>
          </w:p>
          <w:p w:rsidR="00000000" w:rsidRPr="00C42648" w:rsidP="00C42648">
            <w:pPr>
              <w:pStyle w:val="ListBullet"/>
            </w:pPr>
            <w:r w:rsidRPr="00C42648">
              <w:t>sales representatives</w:t>
            </w:r>
          </w:p>
          <w:p w:rsidR="00000000" w:rsidRPr="00C42648" w:rsidP="00C42648">
            <w:pPr>
              <w:pStyle w:val="ListBullet"/>
            </w:pPr>
            <w:r w:rsidRPr="00C42648">
              <w:t>contractors</w:t>
            </w:r>
          </w:p>
          <w:p w:rsidR="00000000" w:rsidRPr="00C42648" w:rsidP="00C42648">
            <w:pPr>
              <w:pStyle w:val="ListBullet"/>
            </w:pPr>
            <w:r w:rsidRPr="00C42648">
              <w:t>emergency services</w:t>
            </w:r>
          </w:p>
          <w:p w:rsidR="00000000" w:rsidP="00C42648">
            <w:pPr>
              <w:pStyle w:val="ListBullet"/>
              <w:rPr>
                <w:lang w:val="en-NZ"/>
              </w:rPr>
            </w:pPr>
            <w:r w:rsidRPr="00C42648">
              <w:t>demonstrators</w:t>
            </w:r>
          </w:p>
        </w:tc>
      </w:tr>
      <w:tr w:rsidTr="00C42648">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Types of barrier bay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security turnstiles</w:t>
            </w:r>
          </w:p>
          <w:p w:rsidR="00000000" w:rsidRPr="00C42648" w:rsidP="00C42648">
            <w:pPr>
              <w:pStyle w:val="ListBullet"/>
            </w:pPr>
            <w:r w:rsidRPr="00C42648">
              <w:t>airlock systems</w:t>
            </w:r>
          </w:p>
          <w:p w:rsidR="00000000" w:rsidRPr="00C42648" w:rsidP="00C42648">
            <w:pPr>
              <w:pStyle w:val="ListBullet"/>
            </w:pPr>
            <w:r w:rsidRPr="00C42648">
              <w:t>traffic barriers</w:t>
            </w:r>
          </w:p>
          <w:p w:rsidR="00000000" w:rsidRPr="00C42648" w:rsidP="00C42648">
            <w:pPr>
              <w:pStyle w:val="ListBullet"/>
            </w:pPr>
            <w:r w:rsidRPr="00C42648">
              <w:t>remotely operated doors</w:t>
            </w:r>
          </w:p>
          <w:p w:rsidR="00000000" w:rsidRPr="00C42648" w:rsidP="00C42648">
            <w:pPr>
              <w:pStyle w:val="ListBullet"/>
            </w:pPr>
            <w:r w:rsidRPr="00C42648">
              <w:t>shutters and gates</w:t>
            </w:r>
          </w:p>
          <w:p w:rsidR="00000000" w:rsidRPr="00C42648" w:rsidP="00C42648">
            <w:pPr>
              <w:pStyle w:val="ListBullet"/>
            </w:pPr>
            <w:r w:rsidRPr="00C42648">
              <w:t>Tensabarriers within a terminal building</w:t>
            </w:r>
          </w:p>
          <w:p w:rsidR="00000000" w:rsidRPr="00C42648" w:rsidP="00C42648">
            <w:pPr>
              <w:pStyle w:val="ListBullet"/>
            </w:pPr>
            <w:r w:rsidRPr="00C42648">
              <w:t>keypads and card entry systems</w:t>
            </w:r>
          </w:p>
          <w:p w:rsidR="00000000" w:rsidP="00C42648">
            <w:pPr>
              <w:pStyle w:val="ListBullet"/>
              <w:rPr>
                <w:lang w:val="en-NZ"/>
              </w:rPr>
            </w:pPr>
            <w:r w:rsidRPr="00C42648">
              <w:t>computerised entry systems</w:t>
            </w:r>
          </w:p>
        </w:tc>
      </w:tr>
      <w:tr w:rsidTr="00C42648">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C42648">
            <w:pPr>
              <w:pStyle w:val="BodyText"/>
              <w:rPr>
                <w:lang w:val="en-NZ"/>
              </w:rPr>
            </w:pPr>
            <w:r w:rsidRPr="00C42648">
              <w:t>Personal protective equipment may include:</w:t>
            </w:r>
          </w:p>
        </w:tc>
        <w:tc>
          <w:tcPr>
            <w:tcW w:w="6301" w:type="dxa"/>
            <w:tcBorders>
              <w:top w:val="nil"/>
              <w:left w:val="nil"/>
              <w:bottom w:val="nil"/>
              <w:right w:val="nil"/>
            </w:tcBorders>
            <w:tcMar>
              <w:top w:w="0" w:type="dxa"/>
              <w:left w:w="62" w:type="dxa"/>
              <w:bottom w:w="0" w:type="dxa"/>
              <w:right w:w="62" w:type="dxa"/>
            </w:tcMar>
          </w:tcPr>
          <w:p w:rsidR="00000000" w:rsidRPr="00C42648" w:rsidP="00C42648">
            <w:pPr>
              <w:pStyle w:val="ListBullet"/>
            </w:pPr>
            <w:r w:rsidRPr="00C42648">
              <w:t>safety vest</w:t>
            </w:r>
          </w:p>
          <w:p w:rsidR="00000000" w:rsidRPr="00C42648" w:rsidP="00C42648">
            <w:pPr>
              <w:pStyle w:val="ListBullet"/>
            </w:pPr>
            <w:r w:rsidRPr="00C42648">
              <w:t>communications equipment</w:t>
            </w:r>
          </w:p>
          <w:p w:rsidR="00000000" w:rsidRPr="00C42648" w:rsidP="00C42648">
            <w:pPr>
              <w:pStyle w:val="ListBullet"/>
            </w:pPr>
            <w:r w:rsidRPr="00C42648">
              <w:t>sunscreen and hats</w:t>
            </w:r>
          </w:p>
          <w:p w:rsidR="00000000" w:rsidRPr="00C42648" w:rsidP="00C42648">
            <w:pPr>
              <w:pStyle w:val="ListBullet"/>
            </w:pPr>
            <w:r w:rsidRPr="00C42648">
              <w:t>earmuffs</w:t>
            </w:r>
          </w:p>
        </w:tc>
      </w:tr>
    </w:tbl>
    <w:p w:rsidR="00000000" w:rsidRPr="00C42648" w:rsidP="00C42648">
      <w:pPr>
        <w:pStyle w:val="BodyText"/>
      </w:pPr>
    </w:p>
    <w:p w:rsidR="00000000" w:rsidRPr="00C42648" w:rsidP="00C42648">
      <w:pPr>
        <w:pStyle w:val="AllowPageBreak"/>
      </w:pPr>
    </w:p>
    <w:p w:rsidR="00000000" w:rsidRPr="00C42648" w:rsidP="00C42648">
      <w:pPr>
        <w:pStyle w:val="Heading1"/>
      </w:pPr>
      <w:bookmarkStart w:id="12" w:name="O_630820"/>
      <w:bookmarkEnd w:id="12"/>
      <w:r w:rsidRPr="00C42648">
        <w:t>Unit Sector(s)</w:t>
      </w:r>
    </w:p>
    <w:p w:rsidR="00000000" w:rsidRPr="00C42648" w:rsidP="00C42648">
      <w:pPr>
        <w:pStyle w:val="BodyText"/>
      </w:pPr>
      <w:r w:rsidRPr="00C42648">
        <w:t>Not applicable.</w:t>
      </w:r>
    </w:p>
    <w:p w:rsidR="00000000" w:rsidRPr="00C42648" w:rsidP="00C42648">
      <w:pPr>
        <w:pStyle w:val="AllowPageBreak"/>
      </w:pPr>
    </w:p>
    <w:p w:rsidR="00000000" w:rsidRPr="00C42648" w:rsidP="00C42648">
      <w:pPr>
        <w:pStyle w:val="Heading1"/>
      </w:pPr>
      <w:bookmarkStart w:id="13" w:name="O_630821"/>
      <w:bookmarkEnd w:id="13"/>
      <w:r w:rsidRPr="00C42648">
        <w:t>Competency Field</w:t>
      </w:r>
    </w:p>
    <w:p w:rsidR="00000000" w:rsidRPr="00C42648" w:rsidP="00C42648">
      <w:pPr>
        <w:pStyle w:val="BodyText"/>
      </w:pPr>
      <w:r w:rsidRPr="00C42648">
        <w:t>O – Security</w:t>
      </w:r>
    </w:p>
    <w:p w:rsidR="00000000" w:rsidRPr="00C42648" w:rsidP="00C42648"/>
    <w:sectPr w:rsidSect="00C42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8" w:rsidRPr="00430548" w:rsidP="00430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48" w:rsidP="00C42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30548" w:rsidP="00C426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30548" w:rsidP="00C42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8" w:rsidRPr="00430548" w:rsidP="004305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48" w:rsidRPr="002D2AF8" w:rsidP="00C42648">
    <w:pPr>
      <w:pStyle w:val="Header"/>
      <w:framePr w:wrap="around"/>
    </w:pPr>
    <w:r>
      <w:fldChar w:fldCharType="begin"/>
    </w:r>
    <w:r>
      <w:instrText xml:space="preserve"> TITLE   \* MERGEFORMAT </w:instrText>
    </w:r>
    <w:r>
      <w:fldChar w:fldCharType="separate"/>
    </w:r>
    <w:r>
      <w:t>AVIO2006B Control access to and exit from an airside security zone or landside security zone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430548" w:rsidP="00C42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B6D8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4840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648"/>
    <w:pPr>
      <w:spacing w:before="360" w:after="60"/>
      <w:outlineLvl w:val="0"/>
    </w:pPr>
    <w:rPr>
      <w:sz w:val="32"/>
    </w:rPr>
  </w:style>
  <w:style w:type="paragraph" w:styleId="Heading2">
    <w:name w:val="heading 2"/>
    <w:basedOn w:val="HeadingBase"/>
    <w:next w:val="BodyText"/>
    <w:link w:val="Heading2Char"/>
    <w:qFormat/>
    <w:rsid w:val="00C42648"/>
    <w:pPr>
      <w:keepLines/>
      <w:spacing w:before="240" w:after="120"/>
      <w:outlineLvl w:val="1"/>
    </w:pPr>
    <w:rPr>
      <w:sz w:val="28"/>
      <w:szCs w:val="40"/>
    </w:rPr>
  </w:style>
  <w:style w:type="paragraph" w:styleId="Heading3">
    <w:name w:val="heading 3"/>
    <w:basedOn w:val="HeadingBase"/>
    <w:next w:val="BodyText"/>
    <w:link w:val="Heading3Char"/>
    <w:qFormat/>
    <w:rsid w:val="00C42648"/>
    <w:pPr>
      <w:spacing w:before="180" w:after="120"/>
      <w:outlineLvl w:val="2"/>
    </w:pPr>
    <w:rPr>
      <w:spacing w:val="-10"/>
      <w:kern w:val="32"/>
    </w:rPr>
  </w:style>
  <w:style w:type="paragraph" w:styleId="Heading4">
    <w:name w:val="heading 4"/>
    <w:basedOn w:val="HeadingBase"/>
    <w:next w:val="BodyText"/>
    <w:link w:val="Heading4Char"/>
    <w:qFormat/>
    <w:rsid w:val="00C42648"/>
    <w:pPr>
      <w:spacing w:before="160" w:after="120"/>
      <w:outlineLvl w:val="3"/>
    </w:pPr>
    <w:rPr>
      <w:sz w:val="22"/>
    </w:rPr>
  </w:style>
  <w:style w:type="paragraph" w:styleId="Heading5">
    <w:name w:val="heading 5"/>
    <w:basedOn w:val="HeadingBase"/>
    <w:next w:val="Normal"/>
    <w:link w:val="Heading5Char"/>
    <w:qFormat/>
    <w:rsid w:val="00C42648"/>
    <w:pPr>
      <w:spacing w:before="80"/>
      <w:outlineLvl w:val="4"/>
    </w:pPr>
    <w:rPr>
      <w:color w:val="918585"/>
      <w:sz w:val="20"/>
    </w:rPr>
  </w:style>
  <w:style w:type="paragraph" w:styleId="Heading6">
    <w:name w:val="heading 6"/>
    <w:basedOn w:val="HeadingBase"/>
    <w:next w:val="Normal"/>
    <w:link w:val="Heading6Char"/>
    <w:qFormat/>
    <w:rsid w:val="00C42648"/>
    <w:pPr>
      <w:spacing w:before="60"/>
      <w:outlineLvl w:val="5"/>
    </w:pPr>
    <w:rPr>
      <w:color w:val="918585"/>
      <w:sz w:val="20"/>
    </w:rPr>
  </w:style>
  <w:style w:type="paragraph" w:styleId="Heading7">
    <w:name w:val="heading 7"/>
    <w:basedOn w:val="Normal"/>
    <w:next w:val="Normal"/>
    <w:link w:val="Heading7Char"/>
    <w:qFormat/>
    <w:rsid w:val="00C42648"/>
    <w:pPr>
      <w:ind w:left="720"/>
      <w:outlineLvl w:val="6"/>
    </w:pPr>
    <w:rPr>
      <w:i/>
    </w:rPr>
  </w:style>
  <w:style w:type="paragraph" w:styleId="Heading8">
    <w:name w:val="heading 8"/>
    <w:basedOn w:val="Normal"/>
    <w:next w:val="Normal"/>
    <w:link w:val="Heading8Char"/>
    <w:qFormat/>
    <w:rsid w:val="00C42648"/>
    <w:pPr>
      <w:ind w:left="720"/>
      <w:outlineLvl w:val="7"/>
    </w:pPr>
    <w:rPr>
      <w:i/>
    </w:rPr>
  </w:style>
  <w:style w:type="paragraph" w:styleId="Heading9">
    <w:name w:val="heading 9"/>
    <w:basedOn w:val="Normal"/>
    <w:next w:val="Normal"/>
    <w:link w:val="Heading9Char"/>
    <w:qFormat/>
    <w:rsid w:val="00C42648"/>
    <w:pPr>
      <w:ind w:left="720"/>
      <w:outlineLvl w:val="8"/>
    </w:pPr>
    <w:rPr>
      <w:i/>
    </w:rPr>
  </w:style>
  <w:style w:type="character" w:default="1" w:styleId="DefaultParagraphFont">
    <w:name w:val="Default Paragraph Font"/>
    <w:uiPriority w:val="1"/>
    <w:unhideWhenUsed/>
    <w:rsid w:val="00C42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648"/>
  </w:style>
  <w:style w:type="character" w:customStyle="1" w:styleId="Heading1Char">
    <w:name w:val="Heading 1 Char"/>
    <w:basedOn w:val="DefaultParagraphFont"/>
    <w:link w:val="Heading1"/>
    <w:rsid w:val="00C42648"/>
    <w:rPr>
      <w:rFonts w:ascii="Times New Roman" w:eastAsia="Times New Roman" w:hAnsi="Times New Roman" w:cs="Times New Roman"/>
      <w:b/>
      <w:sz w:val="32"/>
      <w:szCs w:val="20"/>
      <w:lang w:eastAsia="en-US"/>
    </w:rPr>
  </w:style>
  <w:style w:type="paragraph" w:styleId="BodyText">
    <w:name w:val="Body Text"/>
    <w:basedOn w:val="Normal"/>
    <w:link w:val="BodyTextChar"/>
    <w:rsid w:val="00C426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648"/>
    <w:rPr>
      <w:rFonts w:ascii="Times New Roman" w:eastAsia="Times New Roman" w:hAnsi="Times New Roman" w:cs="Times New Roman"/>
      <w:sz w:val="24"/>
      <w:lang w:eastAsia="en-US"/>
    </w:rPr>
  </w:style>
  <w:style w:type="paragraph" w:styleId="ListBullet">
    <w:name w:val="List Bullet"/>
    <w:basedOn w:val="List"/>
    <w:rsid w:val="00C42648"/>
    <w:pPr>
      <w:numPr>
        <w:numId w:val="12"/>
      </w:numPr>
      <w:tabs>
        <w:tab w:val="clear" w:pos="340"/>
      </w:tabs>
      <w:spacing w:before="40" w:after="40"/>
    </w:pPr>
  </w:style>
  <w:style w:type="character" w:customStyle="1" w:styleId="SpecialBold">
    <w:name w:val="Special Bold"/>
    <w:basedOn w:val="DefaultParagraphFont"/>
    <w:rsid w:val="00C42648"/>
    <w:rPr>
      <w:b/>
      <w:spacing w:val="0"/>
    </w:rPr>
  </w:style>
  <w:style w:type="paragraph" w:customStyle="1" w:styleId="SuperHeading">
    <w:name w:val="SuperHeading"/>
    <w:basedOn w:val="Normal"/>
    <w:rsid w:val="00C42648"/>
    <w:pPr>
      <w:spacing w:before="240" w:after="120"/>
      <w:outlineLvl w:val="0"/>
    </w:pPr>
    <w:rPr>
      <w:rFonts w:ascii="Times New Roman" w:hAnsi="Times New Roman"/>
      <w:b/>
      <w:sz w:val="32"/>
    </w:rPr>
  </w:style>
  <w:style w:type="paragraph" w:customStyle="1" w:styleId="AllowPageBreak">
    <w:name w:val="AllowPageBreak"/>
    <w:rsid w:val="00C42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648"/>
    <w:rPr>
      <w:rFonts w:ascii="Courier New" w:eastAsia="Times New Roman" w:hAnsi="Courier New" w:cs="Times New Roman"/>
      <w:i/>
      <w:szCs w:val="20"/>
      <w:lang w:eastAsia="en-US"/>
    </w:rPr>
  </w:style>
  <w:style w:type="paragraph" w:customStyle="1" w:styleId="HeadingBase">
    <w:name w:val="Heading Base"/>
    <w:rsid w:val="00C42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648"/>
    <w:pPr>
      <w:tabs>
        <w:tab w:val="right" w:leader="dot" w:pos="9072"/>
      </w:tabs>
      <w:ind w:left="567"/>
    </w:pPr>
    <w:rPr>
      <w:szCs w:val="22"/>
    </w:rPr>
  </w:style>
  <w:style w:type="paragraph" w:customStyle="1" w:styleId="TOCBase">
    <w:name w:val="TOC Base"/>
    <w:rsid w:val="00C42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648"/>
    <w:pPr>
      <w:tabs>
        <w:tab w:val="right" w:leader="dot" w:pos="9072"/>
      </w:tabs>
      <w:spacing w:before="40" w:after="40"/>
      <w:ind w:left="284"/>
    </w:pPr>
    <w:rPr>
      <w:rFonts w:ascii="Times New Roman" w:hAnsi="Times New Roman"/>
    </w:rPr>
  </w:style>
  <w:style w:type="paragraph" w:styleId="TOC1">
    <w:name w:val="toc 1"/>
    <w:basedOn w:val="TOCBase"/>
    <w:next w:val="Normal"/>
    <w:rsid w:val="00C42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648"/>
    <w:rPr>
      <w:rFonts w:ascii="Times New Roman" w:eastAsia="Times New Roman" w:hAnsi="Times New Roman" w:cs="Times New Roman"/>
      <w:sz w:val="16"/>
      <w:lang w:eastAsia="en-US"/>
    </w:rPr>
  </w:style>
  <w:style w:type="paragraph" w:styleId="Title">
    <w:name w:val="Title"/>
    <w:basedOn w:val="HeadingBase"/>
    <w:link w:val="TitleChar"/>
    <w:qFormat/>
    <w:rsid w:val="00C42648"/>
    <w:pPr>
      <w:spacing w:before="5040"/>
      <w:jc w:val="center"/>
    </w:pPr>
    <w:rPr>
      <w:sz w:val="48"/>
      <w:szCs w:val="72"/>
      <w:lang w:val="en-US"/>
    </w:rPr>
  </w:style>
  <w:style w:type="character" w:customStyle="1" w:styleId="TitleChar">
    <w:name w:val="Title Char"/>
    <w:basedOn w:val="DefaultParagraphFont"/>
    <w:link w:val="Title"/>
    <w:rsid w:val="00C42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648"/>
    <w:pPr>
      <w:tabs>
        <w:tab w:val="left" w:pos="3600"/>
        <w:tab w:val="left" w:pos="3958"/>
      </w:tabs>
    </w:pPr>
  </w:style>
  <w:style w:type="paragraph" w:styleId="List">
    <w:name w:val="List"/>
    <w:basedOn w:val="BodyText"/>
    <w:next w:val="BodyText"/>
    <w:rsid w:val="00C42648"/>
    <w:pPr>
      <w:tabs>
        <w:tab w:val="left" w:pos="340"/>
      </w:tabs>
      <w:spacing w:before="60" w:after="60"/>
      <w:ind w:left="340" w:hanging="340"/>
    </w:pPr>
  </w:style>
  <w:style w:type="paragraph" w:customStyle="1" w:styleId="Note">
    <w:name w:val="Note"/>
    <w:basedOn w:val="BodyText"/>
    <w:rsid w:val="00C42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648"/>
    <w:pPr>
      <w:framePr w:wrap="auto" w:hAnchor="text" w:y="6049"/>
    </w:pPr>
    <w:rPr>
      <w:color w:val="000000"/>
      <w:sz w:val="40"/>
    </w:rPr>
  </w:style>
  <w:style w:type="paragraph" w:customStyle="1" w:styleId="TOCTitle">
    <w:name w:val="TOCTitle"/>
    <w:basedOn w:val="Heading1"/>
    <w:rsid w:val="00C42648"/>
    <w:pPr>
      <w:spacing w:after="240"/>
      <w:jc w:val="center"/>
      <w:outlineLvl w:val="9"/>
    </w:pPr>
    <w:rPr>
      <w:caps/>
    </w:rPr>
  </w:style>
  <w:style w:type="paragraph" w:customStyle="1" w:styleId="Version">
    <w:name w:val="Version"/>
    <w:rsid w:val="00C426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648"/>
    <w:pPr>
      <w:numPr>
        <w:numId w:val="13"/>
      </w:numPr>
      <w:tabs>
        <w:tab w:val="clear" w:pos="680"/>
      </w:tabs>
    </w:pPr>
  </w:style>
  <w:style w:type="paragraph" w:styleId="Index1">
    <w:name w:val="index 1"/>
    <w:basedOn w:val="Normal"/>
    <w:next w:val="Normal"/>
    <w:semiHidden/>
    <w:rsid w:val="00C42648"/>
    <w:pPr>
      <w:keepNext w:val="0"/>
      <w:tabs>
        <w:tab w:val="right" w:pos="4176"/>
      </w:tabs>
      <w:ind w:left="198" w:hanging="198"/>
    </w:pPr>
    <w:rPr>
      <w:rFonts w:ascii="Garamond" w:hAnsi="Garamond"/>
    </w:rPr>
  </w:style>
  <w:style w:type="paragraph" w:styleId="IndexHeading">
    <w:name w:val="index heading"/>
    <w:basedOn w:val="Normal"/>
    <w:next w:val="Index1"/>
    <w:semiHidden/>
    <w:rsid w:val="00C42648"/>
    <w:pPr>
      <w:spacing w:before="120" w:after="120"/>
    </w:pPr>
    <w:rPr>
      <w:rFonts w:ascii="Arial" w:hAnsi="Arial"/>
      <w:b/>
      <w:color w:val="918585"/>
      <w:sz w:val="24"/>
    </w:rPr>
  </w:style>
  <w:style w:type="paragraph" w:styleId="Header">
    <w:name w:val="header"/>
    <w:basedOn w:val="Normal"/>
    <w:link w:val="HeaderChar"/>
    <w:rsid w:val="00C42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648"/>
    <w:rPr>
      <w:rFonts w:ascii="Times New Roman" w:eastAsia="Times New Roman" w:hAnsi="Times New Roman" w:cs="Times New Roman"/>
      <w:sz w:val="16"/>
      <w:szCs w:val="20"/>
      <w:lang w:val="en-GB" w:eastAsia="en-US"/>
    </w:rPr>
  </w:style>
  <w:style w:type="paragraph" w:customStyle="1" w:styleId="Chapter">
    <w:name w:val="Chapter"/>
    <w:basedOn w:val="Normal"/>
    <w:rsid w:val="00C42648"/>
    <w:pPr>
      <w:spacing w:before="240"/>
    </w:pPr>
    <w:rPr>
      <w:rFonts w:ascii="Times New Roman" w:hAnsi="Times New Roman"/>
      <w:smallCaps/>
      <w:spacing w:val="80"/>
      <w:sz w:val="28"/>
    </w:rPr>
  </w:style>
  <w:style w:type="paragraph" w:customStyle="1" w:styleId="InChapter">
    <w:name w:val="InChapter"/>
    <w:basedOn w:val="Heading3"/>
    <w:rsid w:val="00C42648"/>
    <w:pPr>
      <w:spacing w:after="240"/>
      <w:outlineLvl w:val="9"/>
    </w:pPr>
    <w:rPr>
      <w:noProof/>
    </w:rPr>
  </w:style>
  <w:style w:type="paragraph" w:styleId="Index2">
    <w:name w:val="index 2"/>
    <w:basedOn w:val="Normal"/>
    <w:next w:val="Normal"/>
    <w:semiHidden/>
    <w:rsid w:val="00C42648"/>
    <w:pPr>
      <w:tabs>
        <w:tab w:val="right" w:pos="4176"/>
      </w:tabs>
      <w:ind w:left="568" w:hanging="284"/>
    </w:pPr>
    <w:rPr>
      <w:rFonts w:ascii="Garamond" w:hAnsi="Garamond"/>
    </w:rPr>
  </w:style>
  <w:style w:type="paragraph" w:customStyle="1" w:styleId="Byline">
    <w:name w:val="Byline"/>
    <w:rsid w:val="00C42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648"/>
    <w:pPr>
      <w:tabs>
        <w:tab w:val="clear" w:pos="3600"/>
        <w:tab w:val="clear" w:pos="3958"/>
      </w:tabs>
      <w:jc w:val="right"/>
    </w:pPr>
  </w:style>
  <w:style w:type="character" w:styleId="Emphasis">
    <w:name w:val="Emphasis"/>
    <w:basedOn w:val="DefaultParagraphFont"/>
    <w:qFormat/>
    <w:rsid w:val="00C42648"/>
    <w:rPr>
      <w:i/>
    </w:rPr>
  </w:style>
  <w:style w:type="paragraph" w:styleId="Caption">
    <w:name w:val="caption"/>
    <w:basedOn w:val="BodyText"/>
    <w:next w:val="Normal"/>
    <w:qFormat/>
    <w:rsid w:val="00C42648"/>
    <w:pPr>
      <w:framePr w:w="2268" w:hSpace="181" w:vSpace="181" w:wrap="around" w:vAnchor="text" w:hAnchor="page" w:x="1135" w:y="285" w:anchorLock="1"/>
    </w:pPr>
    <w:rPr>
      <w:i/>
    </w:rPr>
  </w:style>
  <w:style w:type="paragraph" w:customStyle="1" w:styleId="MiniTOCTitle">
    <w:name w:val="MiniTOCTitle"/>
    <w:basedOn w:val="Heading4"/>
    <w:rsid w:val="00C42648"/>
    <w:pPr>
      <w:spacing w:before="240"/>
      <w:outlineLvl w:val="9"/>
    </w:pPr>
    <w:rPr>
      <w:noProof/>
      <w:sz w:val="24"/>
    </w:rPr>
  </w:style>
  <w:style w:type="paragraph" w:customStyle="1" w:styleId="MiniTOCItem">
    <w:name w:val="MiniTOCItem"/>
    <w:basedOn w:val="ListBullet"/>
    <w:rsid w:val="00C42648"/>
    <w:pPr>
      <w:numPr>
        <w:numId w:val="0"/>
      </w:numPr>
      <w:tabs>
        <w:tab w:val="right" w:leader="dot" w:pos="6521"/>
      </w:tabs>
      <w:spacing w:before="0" w:after="0"/>
    </w:pPr>
  </w:style>
  <w:style w:type="paragraph" w:customStyle="1" w:styleId="TOFTitle">
    <w:name w:val="TOFTitle"/>
    <w:basedOn w:val="TOCTitle"/>
    <w:rsid w:val="00C42648"/>
  </w:style>
  <w:style w:type="paragraph" w:styleId="TableofFigures">
    <w:name w:val="table of figures"/>
    <w:basedOn w:val="Normal"/>
    <w:next w:val="Normal"/>
    <w:semiHidden/>
    <w:rsid w:val="00C42648"/>
    <w:pPr>
      <w:tabs>
        <w:tab w:val="right" w:leader="dot" w:pos="9072"/>
      </w:tabs>
      <w:ind w:left="970" w:hanging="403"/>
    </w:pPr>
    <w:rPr>
      <w:rFonts w:ascii="Times New Roman" w:hAnsi="Times New Roman"/>
      <w:b/>
    </w:rPr>
  </w:style>
  <w:style w:type="paragraph" w:styleId="ListNumber">
    <w:name w:val="List Number"/>
    <w:basedOn w:val="List"/>
    <w:rsid w:val="00C42648"/>
    <w:pPr>
      <w:numPr>
        <w:numId w:val="10"/>
      </w:numPr>
    </w:pPr>
  </w:style>
  <w:style w:type="character" w:customStyle="1" w:styleId="WingdingSymbols">
    <w:name w:val="Wingding Symbols"/>
    <w:rsid w:val="00C42648"/>
    <w:rPr>
      <w:rFonts w:ascii="Wingdings" w:hAnsi="Wingdings"/>
    </w:rPr>
  </w:style>
  <w:style w:type="paragraph" w:customStyle="1" w:styleId="TableHeading">
    <w:name w:val="Table Heading"/>
    <w:basedOn w:val="HeadingBase"/>
    <w:rsid w:val="00C42648"/>
    <w:pPr>
      <w:keepLines/>
      <w:pBdr>
        <w:bottom w:val="single" w:sz="6" w:space="1" w:color="918585"/>
      </w:pBdr>
      <w:spacing w:before="240"/>
    </w:pPr>
  </w:style>
  <w:style w:type="character" w:customStyle="1" w:styleId="HotSpot">
    <w:name w:val="HotSpot"/>
    <w:rsid w:val="00C42648"/>
    <w:rPr>
      <w:color w:val="0033CC"/>
      <w:u w:val="none"/>
    </w:rPr>
  </w:style>
  <w:style w:type="paragraph" w:customStyle="1" w:styleId="BodyTextRight">
    <w:name w:val="Body Text Right"/>
    <w:basedOn w:val="BodyText"/>
    <w:rsid w:val="00C42648"/>
    <w:pPr>
      <w:spacing w:before="0" w:after="0"/>
      <w:jc w:val="right"/>
    </w:pPr>
  </w:style>
  <w:style w:type="paragraph" w:styleId="Index3">
    <w:name w:val="index 3"/>
    <w:basedOn w:val="ListNumber2"/>
    <w:next w:val="Normal"/>
    <w:semiHidden/>
    <w:rsid w:val="00C42648"/>
    <w:pPr>
      <w:numPr>
        <w:numId w:val="0"/>
      </w:numPr>
      <w:tabs>
        <w:tab w:val="right" w:leader="dot" w:pos="4176"/>
      </w:tabs>
    </w:pPr>
  </w:style>
  <w:style w:type="paragraph" w:styleId="ListNumber2">
    <w:name w:val="List Number 2"/>
    <w:basedOn w:val="List2"/>
    <w:rsid w:val="00C42648"/>
    <w:pPr>
      <w:numPr>
        <w:numId w:val="9"/>
      </w:numPr>
      <w:tabs>
        <w:tab w:val="clear" w:pos="1060"/>
      </w:tabs>
    </w:pPr>
  </w:style>
  <w:style w:type="paragraph" w:customStyle="1" w:styleId="MarginNote">
    <w:name w:val="Margin Note"/>
    <w:basedOn w:val="BodyText"/>
    <w:rsid w:val="00C42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648"/>
    <w:rPr>
      <w:sz w:val="32"/>
    </w:rPr>
  </w:style>
  <w:style w:type="paragraph" w:customStyle="1" w:styleId="HeadingProcedure">
    <w:name w:val="Heading Procedure"/>
    <w:basedOn w:val="HeadingBase"/>
    <w:next w:val="Normal"/>
    <w:rsid w:val="00C42648"/>
    <w:pPr>
      <w:tabs>
        <w:tab w:val="left" w:pos="0"/>
      </w:tabs>
      <w:spacing w:before="120" w:after="60"/>
    </w:pPr>
    <w:rPr>
      <w:i/>
      <w:color w:val="918585"/>
      <w:sz w:val="22"/>
    </w:rPr>
  </w:style>
  <w:style w:type="paragraph" w:customStyle="1" w:styleId="TableBodyText">
    <w:name w:val="Table Body Text"/>
    <w:basedOn w:val="BodyText"/>
    <w:rsid w:val="00C42648"/>
    <w:pPr>
      <w:spacing w:before="60" w:after="60"/>
    </w:pPr>
  </w:style>
  <w:style w:type="paragraph" w:styleId="ListContinue">
    <w:name w:val="List Continue"/>
    <w:basedOn w:val="List"/>
    <w:rsid w:val="00C42648"/>
    <w:pPr>
      <w:ind w:firstLine="0"/>
    </w:pPr>
  </w:style>
  <w:style w:type="paragraph" w:customStyle="1" w:styleId="ListNote">
    <w:name w:val="List Note"/>
    <w:basedOn w:val="List"/>
    <w:rsid w:val="00C42648"/>
    <w:pPr>
      <w:pBdr>
        <w:top w:val="single" w:sz="6" w:space="2" w:color="918585"/>
        <w:bottom w:val="single" w:sz="6" w:space="2" w:color="918585"/>
      </w:pBdr>
      <w:tabs>
        <w:tab w:val="left" w:pos="1021"/>
      </w:tabs>
      <w:ind w:firstLine="0"/>
    </w:pPr>
  </w:style>
  <w:style w:type="paragraph" w:customStyle="1" w:styleId="Warning">
    <w:name w:val="Warning"/>
    <w:basedOn w:val="BodyText"/>
    <w:rsid w:val="00C42648"/>
    <w:pPr>
      <w:shd w:val="clear" w:color="auto" w:fill="D9D9D9"/>
      <w:tabs>
        <w:tab w:val="left" w:pos="992"/>
      </w:tabs>
      <w:ind w:left="119" w:right="119"/>
    </w:pPr>
    <w:rPr>
      <w:sz w:val="20"/>
    </w:rPr>
  </w:style>
  <w:style w:type="paragraph" w:customStyle="1" w:styleId="MarginIcons">
    <w:name w:val="Margin Icons"/>
    <w:basedOn w:val="BodyText"/>
    <w:rsid w:val="00C42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648"/>
    <w:rPr>
      <w:rFonts w:ascii="Courier New" w:hAnsi="Courier New"/>
    </w:rPr>
  </w:style>
  <w:style w:type="paragraph" w:customStyle="1" w:styleId="NoteBullet">
    <w:name w:val="Note Bullet"/>
    <w:basedOn w:val="Note"/>
    <w:rsid w:val="00C42648"/>
    <w:pPr>
      <w:tabs>
        <w:tab w:val="clear" w:pos="680"/>
      </w:tabs>
      <w:spacing w:before="60" w:after="60"/>
    </w:pPr>
  </w:style>
  <w:style w:type="paragraph" w:customStyle="1" w:styleId="SubHeading2">
    <w:name w:val="SubHeading2"/>
    <w:basedOn w:val="HeadingBase"/>
    <w:rsid w:val="00C42648"/>
    <w:pPr>
      <w:spacing w:before="240" w:after="60"/>
    </w:pPr>
    <w:rPr>
      <w:sz w:val="20"/>
    </w:rPr>
  </w:style>
  <w:style w:type="paragraph" w:customStyle="1" w:styleId="SubHeading1">
    <w:name w:val="SubHeading1"/>
    <w:basedOn w:val="HeadingBase"/>
    <w:rsid w:val="00C42648"/>
    <w:pPr>
      <w:spacing w:before="240" w:after="60"/>
    </w:pPr>
    <w:rPr>
      <w:color w:val="918585"/>
      <w:sz w:val="22"/>
    </w:rPr>
  </w:style>
  <w:style w:type="paragraph" w:customStyle="1" w:styleId="SideHeading">
    <w:name w:val="Side Heading"/>
    <w:basedOn w:val="HeadingBase"/>
    <w:rsid w:val="00C42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648"/>
    <w:pPr>
      <w:tabs>
        <w:tab w:val="num" w:pos="360"/>
      </w:tabs>
    </w:pPr>
  </w:style>
  <w:style w:type="paragraph" w:styleId="PlainText">
    <w:name w:val="Plain Text"/>
    <w:basedOn w:val="Normal"/>
    <w:link w:val="PlainTextChar"/>
    <w:rsid w:val="00C42648"/>
    <w:rPr>
      <w:sz w:val="20"/>
    </w:rPr>
  </w:style>
  <w:style w:type="character" w:customStyle="1" w:styleId="PlainTextChar">
    <w:name w:val="Plain Text Char"/>
    <w:basedOn w:val="DefaultParagraphFont"/>
    <w:link w:val="PlainText"/>
    <w:rsid w:val="00C42648"/>
    <w:rPr>
      <w:rFonts w:ascii="Courier New" w:eastAsia="Times New Roman" w:hAnsi="Courier New" w:cs="Times New Roman"/>
      <w:sz w:val="20"/>
      <w:szCs w:val="20"/>
      <w:lang w:eastAsia="en-US"/>
    </w:rPr>
  </w:style>
  <w:style w:type="character" w:customStyle="1" w:styleId="MenuOption">
    <w:name w:val="Menu Option"/>
    <w:basedOn w:val="DefaultParagraphFont"/>
    <w:rsid w:val="00C42648"/>
    <w:rPr>
      <w:b/>
      <w:smallCaps/>
    </w:rPr>
  </w:style>
  <w:style w:type="paragraph" w:customStyle="1" w:styleId="TableListNumber">
    <w:name w:val="Table List Number"/>
    <w:basedOn w:val="ListNumber"/>
    <w:rsid w:val="00C42648"/>
    <w:pPr>
      <w:numPr>
        <w:numId w:val="0"/>
      </w:numPr>
    </w:pPr>
  </w:style>
  <w:style w:type="paragraph" w:styleId="TOC4">
    <w:name w:val="toc 4"/>
    <w:basedOn w:val="TOCBase"/>
    <w:next w:val="Normal"/>
    <w:semiHidden/>
    <w:rsid w:val="00C42648"/>
    <w:pPr>
      <w:tabs>
        <w:tab w:val="right" w:leader="dot" w:pos="9071"/>
      </w:tabs>
      <w:ind w:left="1701"/>
    </w:pPr>
  </w:style>
  <w:style w:type="paragraph" w:customStyle="1" w:styleId="ListAlpha">
    <w:name w:val="List Alpha"/>
    <w:basedOn w:val="List"/>
    <w:rsid w:val="00C42648"/>
    <w:pPr>
      <w:numPr>
        <w:numId w:val="8"/>
      </w:numPr>
    </w:pPr>
  </w:style>
  <w:style w:type="paragraph" w:customStyle="1" w:styleId="ListAlpha2">
    <w:name w:val="List Alpha 2"/>
    <w:basedOn w:val="List2"/>
    <w:rsid w:val="00C42648"/>
    <w:pPr>
      <w:numPr>
        <w:numId w:val="7"/>
      </w:numPr>
    </w:pPr>
  </w:style>
  <w:style w:type="paragraph" w:styleId="List2">
    <w:name w:val="List 2"/>
    <w:basedOn w:val="BodyText"/>
    <w:rsid w:val="00C42648"/>
    <w:pPr>
      <w:tabs>
        <w:tab w:val="left" w:pos="680"/>
      </w:tabs>
      <w:spacing w:before="60" w:after="60"/>
      <w:ind w:left="680" w:hanging="340"/>
    </w:pPr>
  </w:style>
  <w:style w:type="paragraph" w:styleId="List3">
    <w:name w:val="List 3"/>
    <w:basedOn w:val="BodyText"/>
    <w:rsid w:val="00C42648"/>
    <w:pPr>
      <w:tabs>
        <w:tab w:val="left" w:pos="1021"/>
      </w:tabs>
      <w:spacing w:before="60" w:after="60"/>
      <w:ind w:left="1020" w:hanging="340"/>
    </w:pPr>
  </w:style>
  <w:style w:type="paragraph" w:styleId="List4">
    <w:name w:val="List 4"/>
    <w:basedOn w:val="BodyText"/>
    <w:rsid w:val="00C42648"/>
    <w:pPr>
      <w:tabs>
        <w:tab w:val="left" w:pos="1361"/>
      </w:tabs>
      <w:spacing w:before="60" w:after="60"/>
      <w:ind w:left="1361" w:hanging="340"/>
    </w:pPr>
  </w:style>
  <w:style w:type="paragraph" w:styleId="List5">
    <w:name w:val="List 5"/>
    <w:basedOn w:val="BodyText"/>
    <w:rsid w:val="00C42648"/>
    <w:pPr>
      <w:tabs>
        <w:tab w:val="left" w:pos="1701"/>
      </w:tabs>
      <w:spacing w:before="60" w:after="60"/>
      <w:ind w:left="1701" w:hanging="340"/>
    </w:pPr>
  </w:style>
  <w:style w:type="paragraph" w:styleId="ListBullet3">
    <w:name w:val="List Bullet 3"/>
    <w:basedOn w:val="List3"/>
    <w:rsid w:val="00C42648"/>
    <w:pPr>
      <w:numPr>
        <w:numId w:val="14"/>
      </w:numPr>
      <w:tabs>
        <w:tab w:val="clear" w:pos="1021"/>
      </w:tabs>
      <w:ind w:left="1037" w:hanging="357"/>
    </w:pPr>
  </w:style>
  <w:style w:type="paragraph" w:styleId="ListBullet4">
    <w:name w:val="List Bullet 4"/>
    <w:basedOn w:val="List4"/>
    <w:rsid w:val="00C42648"/>
    <w:pPr>
      <w:numPr>
        <w:numId w:val="2"/>
      </w:numPr>
    </w:pPr>
  </w:style>
  <w:style w:type="paragraph" w:styleId="ListBullet5">
    <w:name w:val="List Bullet 5"/>
    <w:basedOn w:val="List5"/>
    <w:rsid w:val="00C42648"/>
    <w:pPr>
      <w:numPr>
        <w:numId w:val="3"/>
      </w:numPr>
    </w:pPr>
  </w:style>
  <w:style w:type="paragraph" w:styleId="ListContinue2">
    <w:name w:val="List Continue 2"/>
    <w:basedOn w:val="List2"/>
    <w:rsid w:val="00C42648"/>
    <w:pPr>
      <w:ind w:firstLine="0"/>
    </w:pPr>
  </w:style>
  <w:style w:type="paragraph" w:styleId="ListContinue3">
    <w:name w:val="List Continue 3"/>
    <w:basedOn w:val="List3"/>
    <w:rsid w:val="00C42648"/>
    <w:pPr>
      <w:ind w:left="1021" w:firstLine="0"/>
    </w:pPr>
  </w:style>
  <w:style w:type="paragraph" w:styleId="ListContinue4">
    <w:name w:val="List Continue 4"/>
    <w:basedOn w:val="List4"/>
    <w:rsid w:val="00C42648"/>
    <w:pPr>
      <w:ind w:firstLine="0"/>
    </w:pPr>
  </w:style>
  <w:style w:type="paragraph" w:styleId="ListContinue5">
    <w:name w:val="List Continue 5"/>
    <w:basedOn w:val="List5"/>
    <w:rsid w:val="00C42648"/>
    <w:pPr>
      <w:ind w:firstLine="0"/>
    </w:pPr>
  </w:style>
  <w:style w:type="paragraph" w:styleId="ListNumber3">
    <w:name w:val="List Number 3"/>
    <w:basedOn w:val="List3"/>
    <w:rsid w:val="00C42648"/>
    <w:pPr>
      <w:numPr>
        <w:numId w:val="4"/>
      </w:numPr>
    </w:pPr>
  </w:style>
  <w:style w:type="paragraph" w:styleId="ListNumber4">
    <w:name w:val="List Number 4"/>
    <w:basedOn w:val="List4"/>
    <w:rsid w:val="00C42648"/>
    <w:pPr>
      <w:numPr>
        <w:numId w:val="5"/>
      </w:numPr>
    </w:pPr>
  </w:style>
  <w:style w:type="paragraph" w:styleId="ListNumber5">
    <w:name w:val="List Number 5"/>
    <w:basedOn w:val="List5"/>
    <w:rsid w:val="00C42648"/>
    <w:pPr>
      <w:numPr>
        <w:numId w:val="6"/>
      </w:numPr>
    </w:pPr>
  </w:style>
  <w:style w:type="paragraph" w:styleId="BlockText">
    <w:name w:val="Block Text"/>
    <w:basedOn w:val="Normal"/>
    <w:rsid w:val="00C42648"/>
    <w:pPr>
      <w:spacing w:after="120"/>
      <w:ind w:left="1440" w:right="1440"/>
    </w:pPr>
  </w:style>
  <w:style w:type="character" w:customStyle="1" w:styleId="Subscript">
    <w:name w:val="Subscript"/>
    <w:basedOn w:val="DefaultParagraphFont"/>
    <w:rsid w:val="00C42648"/>
    <w:rPr>
      <w:sz w:val="16"/>
      <w:vertAlign w:val="subscript"/>
    </w:rPr>
  </w:style>
  <w:style w:type="character" w:customStyle="1" w:styleId="Superscript">
    <w:name w:val="Superscript"/>
    <w:basedOn w:val="DefaultParagraphFont"/>
    <w:rsid w:val="00C42648"/>
    <w:rPr>
      <w:sz w:val="16"/>
      <w:vertAlign w:val="superscript"/>
    </w:rPr>
  </w:style>
  <w:style w:type="character" w:customStyle="1" w:styleId="Symbols">
    <w:name w:val="Symbols"/>
    <w:basedOn w:val="DefaultParagraphFont"/>
    <w:rsid w:val="00C42648"/>
    <w:rPr>
      <w:rFonts w:ascii="Symbol" w:hAnsi="Symbol"/>
    </w:rPr>
  </w:style>
  <w:style w:type="character" w:customStyle="1" w:styleId="MenuOptions">
    <w:name w:val="Menu Options"/>
    <w:basedOn w:val="DefaultParagraphFont"/>
    <w:rsid w:val="00C42648"/>
    <w:rPr>
      <w:rFonts w:ascii="Arial Narrow" w:hAnsi="Arial Narrow"/>
      <w:smallCaps/>
    </w:rPr>
  </w:style>
  <w:style w:type="character" w:customStyle="1" w:styleId="Buttons">
    <w:name w:val="Buttons"/>
    <w:basedOn w:val="DefaultParagraphFont"/>
    <w:rsid w:val="00C42648"/>
    <w:rPr>
      <w:b/>
    </w:rPr>
  </w:style>
  <w:style w:type="character" w:customStyle="1" w:styleId="Underlined">
    <w:name w:val="Underlined"/>
    <w:basedOn w:val="DefaultParagraphFont"/>
    <w:rsid w:val="00C42648"/>
    <w:rPr>
      <w:u w:val="single"/>
    </w:rPr>
  </w:style>
  <w:style w:type="paragraph" w:customStyle="1" w:styleId="TableBodyTextRight">
    <w:name w:val="Table Body Text Right"/>
    <w:basedOn w:val="TableBodyText"/>
    <w:rsid w:val="00C42648"/>
    <w:pPr>
      <w:widowControl w:val="0"/>
      <w:autoSpaceDE w:val="0"/>
      <w:autoSpaceDN w:val="0"/>
      <w:adjustRightInd w:val="0"/>
      <w:jc w:val="right"/>
    </w:pPr>
    <w:rPr>
      <w:rFonts w:cs="Arial"/>
      <w:szCs w:val="18"/>
    </w:rPr>
  </w:style>
  <w:style w:type="paragraph" w:customStyle="1" w:styleId="CopyrightText">
    <w:name w:val="Copyright Text"/>
    <w:basedOn w:val="BodyText"/>
    <w:rsid w:val="00C42648"/>
    <w:rPr>
      <w:sz w:val="18"/>
    </w:rPr>
  </w:style>
  <w:style w:type="paragraph" w:customStyle="1" w:styleId="BodySmallRight">
    <w:name w:val="Body Small Right"/>
    <w:basedOn w:val="BodyTextRight"/>
    <w:rsid w:val="00C42648"/>
    <w:rPr>
      <w:sz w:val="18"/>
      <w:szCs w:val="18"/>
    </w:rPr>
  </w:style>
  <w:style w:type="paragraph" w:customStyle="1" w:styleId="MarginEdition">
    <w:name w:val="Margin Edition"/>
    <w:basedOn w:val="MarginNote"/>
    <w:rsid w:val="00C42648"/>
    <w:pPr>
      <w:spacing w:before="0" w:after="0"/>
    </w:pPr>
    <w:rPr>
      <w:rFonts w:ascii="Times New Roman" w:hAnsi="Times New Roman"/>
      <w:color w:val="999999"/>
    </w:rPr>
  </w:style>
  <w:style w:type="paragraph" w:customStyle="1" w:styleId="Spacer">
    <w:name w:val="Spacer"/>
    <w:basedOn w:val="Normal"/>
    <w:rsid w:val="00C42648"/>
    <w:rPr>
      <w:sz w:val="2"/>
      <w:szCs w:val="2"/>
    </w:rPr>
  </w:style>
  <w:style w:type="character" w:customStyle="1" w:styleId="Small">
    <w:name w:val="Small"/>
    <w:basedOn w:val="DefaultParagraphFont"/>
    <w:rsid w:val="00C42648"/>
    <w:rPr>
      <w:sz w:val="16"/>
    </w:rPr>
  </w:style>
  <w:style w:type="paragraph" w:customStyle="1" w:styleId="WideTable">
    <w:name w:val="Wide Table"/>
    <w:basedOn w:val="Normal"/>
    <w:rsid w:val="00C42648"/>
    <w:pPr>
      <w:ind w:left="-1418"/>
    </w:pPr>
    <w:rPr>
      <w:sz w:val="2"/>
      <w:szCs w:val="2"/>
    </w:rPr>
  </w:style>
  <w:style w:type="character" w:styleId="PageNumber">
    <w:name w:val="page number"/>
    <w:basedOn w:val="DefaultParagraphFont"/>
    <w:rsid w:val="00C42648"/>
  </w:style>
  <w:style w:type="paragraph" w:styleId="Quote">
    <w:name w:val="Quote"/>
    <w:basedOn w:val="Heading1"/>
    <w:link w:val="QuoteChar"/>
    <w:qFormat/>
    <w:rsid w:val="00C42648"/>
    <w:rPr>
      <w:b w:val="0"/>
      <w:sz w:val="72"/>
      <w:szCs w:val="72"/>
      <w:lang w:val="en-NZ"/>
    </w:rPr>
  </w:style>
  <w:style w:type="character" w:customStyle="1" w:styleId="QuoteChar">
    <w:name w:val="Quote Char"/>
    <w:basedOn w:val="DefaultParagraphFont"/>
    <w:link w:val="Quote"/>
    <w:rsid w:val="00C42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648"/>
    <w:pPr>
      <w:pageBreakBefore/>
    </w:pPr>
  </w:style>
  <w:style w:type="paragraph" w:customStyle="1" w:styleId="Border">
    <w:name w:val="Border"/>
    <w:basedOn w:val="Normal"/>
    <w:qFormat/>
    <w:rsid w:val="00C42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648"/>
    <w:rPr>
      <w:b/>
      <w:bCs/>
      <w:i/>
      <w:iCs/>
      <w:color w:val="auto"/>
    </w:rPr>
  </w:style>
  <w:style w:type="paragraph" w:styleId="IntenseQuote">
    <w:name w:val="Intense Quote"/>
    <w:basedOn w:val="Normal"/>
    <w:next w:val="Normal"/>
    <w:link w:val="IntenseQuoteChar"/>
    <w:uiPriority w:val="30"/>
    <w:qFormat/>
    <w:rsid w:val="00C42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648"/>
    <w:rPr>
      <w:smallCaps/>
      <w:color w:val="auto"/>
      <w:u w:val="single"/>
    </w:rPr>
  </w:style>
  <w:style w:type="character" w:styleId="IntenseReference">
    <w:name w:val="Intense Reference"/>
    <w:basedOn w:val="DefaultParagraphFont"/>
    <w:uiPriority w:val="32"/>
    <w:qFormat/>
    <w:rsid w:val="00C42648"/>
    <w:rPr>
      <w:b/>
      <w:bCs/>
      <w:smallCaps/>
      <w:color w:val="auto"/>
      <w:spacing w:val="5"/>
      <w:u w:val="single"/>
    </w:rPr>
  </w:style>
  <w:style w:type="paragraph" w:customStyle="1" w:styleId="2ColumnHeading">
    <w:name w:val="2Column Heading"/>
    <w:basedOn w:val="BodyText"/>
    <w:qFormat/>
    <w:rsid w:val="00C42648"/>
    <w:pPr>
      <w:spacing w:after="60"/>
      <w:ind w:left="-2268"/>
    </w:pPr>
    <w:rPr>
      <w:b/>
    </w:rPr>
  </w:style>
  <w:style w:type="paragraph" w:customStyle="1" w:styleId="Heading1TOC">
    <w:name w:val="Heading1 TOC"/>
    <w:basedOn w:val="Normal"/>
    <w:qFormat/>
    <w:rsid w:val="00C42648"/>
    <w:pPr>
      <w:spacing w:before="240" w:after="120"/>
    </w:pPr>
    <w:rPr>
      <w:rFonts w:ascii="Times New Roman" w:hAnsi="Times New Roman"/>
      <w:b/>
      <w:sz w:val="32"/>
    </w:rPr>
  </w:style>
  <w:style w:type="paragraph" w:customStyle="1" w:styleId="Heading2TOC">
    <w:name w:val="Heading2 TOC"/>
    <w:basedOn w:val="Normal"/>
    <w:qFormat/>
    <w:rsid w:val="00C42648"/>
    <w:pPr>
      <w:spacing w:before="240" w:after="60"/>
    </w:pPr>
    <w:rPr>
      <w:rFonts w:ascii="Times New Roman" w:hAnsi="Times New Roman"/>
      <w:b/>
      <w:sz w:val="28"/>
    </w:rPr>
  </w:style>
  <w:style w:type="character" w:customStyle="1" w:styleId="Underline">
    <w:name w:val="Underline"/>
    <w:basedOn w:val="DefaultParagraphFont"/>
    <w:qFormat/>
    <w:rsid w:val="00C42648"/>
    <w:rPr>
      <w:u w:val="single"/>
    </w:rPr>
  </w:style>
  <w:style w:type="character" w:customStyle="1" w:styleId="BoldandItalics">
    <w:name w:val="Bold and Italics"/>
    <w:qFormat/>
    <w:rsid w:val="00C42648"/>
    <w:rPr>
      <w:b/>
      <w:i/>
      <w:u w:val="none"/>
    </w:rPr>
  </w:style>
  <w:style w:type="paragraph" w:styleId="BalloonText">
    <w:name w:val="Balloon Text"/>
    <w:basedOn w:val="Normal"/>
    <w:link w:val="BalloonTextChar"/>
    <w:rsid w:val="00C42648"/>
    <w:rPr>
      <w:rFonts w:ascii="Tahoma" w:hAnsi="Tahoma" w:cs="Tahoma"/>
      <w:sz w:val="16"/>
      <w:szCs w:val="16"/>
    </w:rPr>
  </w:style>
  <w:style w:type="character" w:customStyle="1" w:styleId="BalloonTextChar">
    <w:name w:val="Balloon Text Char"/>
    <w:basedOn w:val="DefaultParagraphFont"/>
    <w:link w:val="BalloonText"/>
    <w:rsid w:val="00C42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6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648"/>
    <w:rPr>
      <w:b/>
      <w:color w:val="660033"/>
      <w:spacing w:val="0"/>
    </w:rPr>
  </w:style>
  <w:style w:type="paragraph" w:customStyle="1" w:styleId="Nameditemlist">
    <w:name w:val="Named item list"/>
    <w:basedOn w:val="BodyText"/>
    <w:qFormat/>
    <w:rsid w:val="00C426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2001</Words>
  <Characters>12481</Characters>
  <Application>Microsoft Office Word</Application>
  <DocSecurity>0</DocSecurity>
  <Lines>412</Lines>
  <Paragraphs>230</Paragraphs>
  <ScaleCrop>false</ScaleCrop>
  <Company>Author-it Software Corporation Ltd.</Company>
  <LinksUpToDate>false</LinksUpToDate>
  <CharactersWithSpaces>14384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AVIO2006B Control access to and exit from an airside security zone or landside security zone at an airport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2013-12-23T10:19:11Z</dcterms:created>
  <dcterms:modified xsi:type="dcterms:W3CDTF">2013-12-20T05:53:00Z</dcterms:modified>
</cp:coreProperties>
</file>