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944" w:rsidP="00F17944">
      <w:pPr>
        <w:pStyle w:val="Title"/>
      </w:pPr>
      <w:r>
        <w:fldChar w:fldCharType="begin"/>
      </w:r>
      <w:r>
        <w:instrText xml:space="preserve"> TITLE   \* MERGEFORMAT </w:instrText>
      </w:r>
      <w:r>
        <w:fldChar w:fldCharType="separate"/>
      </w:r>
      <w:r>
        <w:t>AVIL3004B Assess pavement concessions</w:t>
      </w:r>
      <w:r>
        <w:fldChar w:fldCharType="end"/>
      </w:r>
    </w:p>
    <w:p w:rsidR="00F17944" w:rsidP="00F17944">
      <w:pPr>
        <w:pStyle w:val="Version"/>
        <w:sectPr w:rsidSect="00857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767D" w:rsidP="0085767D">
      <w:pPr>
        <w:pStyle w:val="SuperHeading"/>
      </w:pPr>
      <w:r w:rsidRPr="0085767D">
        <w:t>AVIL3004B Assess pavement concessions</w:t>
      </w:r>
    </w:p>
    <w:p w:rsidR="00000000" w:rsidRPr="0085767D" w:rsidP="0085767D">
      <w:pPr>
        <w:pStyle w:val="SuperHeading"/>
      </w:pPr>
    </w:p>
    <w:p w:rsidR="00000000" w:rsidRPr="0085767D" w:rsidP="0085767D">
      <w:pPr>
        <w:pStyle w:val="Heading1"/>
      </w:pPr>
      <w:bookmarkStart w:id="1" w:name="O_60891"/>
      <w:bookmarkEnd w:id="1"/>
      <w:r w:rsidRPr="0085767D">
        <w:t>Modification History</w:t>
      </w:r>
    </w:p>
    <w:p w:rsidR="00000000" w:rsidRPr="0085767D" w:rsidP="0085767D">
      <w:pPr>
        <w:pStyle w:val="BodyText"/>
      </w:pPr>
      <w:r w:rsidRPr="0085767D">
        <w:t>Not applicable.</w:t>
      </w:r>
    </w:p>
    <w:p w:rsidR="00000000" w:rsidRPr="0085767D" w:rsidP="0085767D">
      <w:pPr>
        <w:pStyle w:val="AllowPageBreak"/>
      </w:pPr>
    </w:p>
    <w:p w:rsidR="00000000" w:rsidRPr="0085767D" w:rsidP="0085767D">
      <w:pPr>
        <w:pStyle w:val="Heading1"/>
      </w:pPr>
      <w:bookmarkStart w:id="2" w:name="O_60892"/>
      <w:bookmarkEnd w:id="2"/>
      <w:r w:rsidRPr="0085767D">
        <w:t>Unit Descriptor</w:t>
      </w:r>
    </w:p>
    <w:tbl>
      <w:tblPr>
        <w:tblW w:w="9640" w:type="dxa"/>
        <w:tblLayout w:type="fixed"/>
        <w:tblCellMar>
          <w:left w:w="62" w:type="dxa"/>
          <w:right w:w="62" w:type="dxa"/>
        </w:tblCellMar>
        <w:tblLook w:val="0000"/>
      </w:tblPr>
      <w:tblGrid>
        <w:gridCol w:w="2978"/>
        <w:gridCol w:w="6662"/>
      </w:tblGrid>
      <w:tr w:rsidTr="00F17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BodyText"/>
            </w:pPr>
            <w:r w:rsidRPr="0085767D">
              <w:t>This unit involves the skills and knowledge required to assess pavement concessions, including receiv</w:t>
            </w:r>
            <w:r w:rsidRPr="0085767D">
              <w:t>ing and evaluating request for pavement concession, conducting an analysis of overload significance, and communicating and documenting the outcomes of the pavement concession request. Required performance includes compliance with all relevant regulatory re</w:t>
            </w:r>
            <w:r w:rsidRPr="0085767D">
              <w:t>quirements. Licensing, legislative, regulatory or certification requirements are applicable to this unit.</w:t>
            </w:r>
          </w:p>
        </w:tc>
      </w:tr>
    </w:tbl>
    <w:p w:rsidR="00000000" w:rsidRPr="0085767D" w:rsidP="0085767D">
      <w:pPr>
        <w:pStyle w:val="BodyText"/>
      </w:pPr>
    </w:p>
    <w:p w:rsidR="00000000" w:rsidRPr="0085767D" w:rsidP="0085767D">
      <w:pPr>
        <w:pStyle w:val="AllowPageBreak"/>
      </w:pPr>
    </w:p>
    <w:p w:rsidR="00000000" w:rsidRPr="0085767D" w:rsidP="0085767D">
      <w:pPr>
        <w:pStyle w:val="Heading1"/>
      </w:pPr>
      <w:bookmarkStart w:id="3" w:name="O_60893"/>
      <w:bookmarkEnd w:id="3"/>
      <w:r w:rsidRPr="0085767D">
        <w:t>Application of the Unit</w:t>
      </w:r>
    </w:p>
    <w:tbl>
      <w:tblPr>
        <w:tblW w:w="9640" w:type="dxa"/>
        <w:tblLayout w:type="fixed"/>
        <w:tblCellMar>
          <w:left w:w="62" w:type="dxa"/>
          <w:right w:w="62" w:type="dxa"/>
        </w:tblCellMar>
        <w:tblLook w:val="0000"/>
      </w:tblPr>
      <w:tblGrid>
        <w:gridCol w:w="2978"/>
        <w:gridCol w:w="6662"/>
      </w:tblGrid>
      <w:tr w:rsidTr="00F17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BodyText"/>
            </w:pPr>
            <w:r w:rsidRPr="0085767D">
              <w:t>Work must be carried out in compliance with the relevant regulatory requirements of the Civil Aviation Safety Authority.</w:t>
            </w:r>
          </w:p>
          <w:p w:rsidR="00000000" w:rsidRPr="0085767D" w:rsidP="0085767D">
            <w:pPr>
              <w:pStyle w:val="BodyText"/>
            </w:pPr>
            <w:r w:rsidRPr="0085767D">
              <w:t>Use for ADF Aviation is to be in accordance with relevant Defence Orders and Instructions and applicable CASA compliance.</w:t>
            </w:r>
          </w:p>
          <w:p w:rsidR="00000000" w:rsidRPr="0085767D" w:rsidP="0085767D">
            <w:pPr>
              <w:pStyle w:val="BodyText"/>
            </w:pPr>
            <w:r w:rsidRPr="0085767D">
              <w:t>Work is perfo</w:t>
            </w:r>
            <w:r w:rsidRPr="0085767D">
              <w:t>rmed under limited supervision.</w:t>
            </w:r>
          </w:p>
          <w:p w:rsidR="00000000" w:rsidRPr="0085767D" w:rsidP="0085767D">
            <w:pPr>
              <w:pStyle w:val="BodyText"/>
            </w:pPr>
            <w:r w:rsidRPr="0085767D">
              <w:t>Work involves the application of relevant principles, regulations, protocols and procedures to assess requests for pavement concessions as part of commercial activities across a variety of operational contexts within the Aus</w:t>
            </w:r>
            <w:r w:rsidRPr="0085767D">
              <w:t>tralian aviation industry.</w:t>
            </w:r>
          </w:p>
        </w:tc>
      </w:tr>
    </w:tbl>
    <w:p w:rsidR="00000000" w:rsidRPr="0085767D" w:rsidP="0085767D">
      <w:pPr>
        <w:pStyle w:val="BodyText"/>
      </w:pPr>
    </w:p>
    <w:p w:rsidR="00000000" w:rsidRPr="0085767D" w:rsidP="0085767D">
      <w:pPr>
        <w:pStyle w:val="AllowPageBreak"/>
      </w:pPr>
    </w:p>
    <w:p w:rsidR="00000000" w:rsidRPr="0085767D" w:rsidP="0085767D">
      <w:pPr>
        <w:pStyle w:val="Heading1"/>
      </w:pPr>
      <w:bookmarkStart w:id="4" w:name="O_60894"/>
      <w:bookmarkEnd w:id="4"/>
      <w:r w:rsidRPr="0085767D">
        <w:t>Licensing/Regulatory Information</w:t>
      </w:r>
    </w:p>
    <w:p w:rsidR="00000000" w:rsidRPr="0085767D" w:rsidP="0085767D">
      <w:pPr>
        <w:pStyle w:val="BodyText"/>
      </w:pPr>
      <w:r w:rsidRPr="0085767D">
        <w:t>Not applicable.</w:t>
      </w:r>
    </w:p>
    <w:p w:rsidR="00000000" w:rsidRPr="0085767D" w:rsidP="0085767D">
      <w:pPr>
        <w:pStyle w:val="AllowPageBreak"/>
      </w:pPr>
    </w:p>
    <w:p w:rsidR="00000000" w:rsidRPr="0085767D" w:rsidP="0085767D">
      <w:pPr>
        <w:pStyle w:val="Heading1"/>
      </w:pPr>
      <w:bookmarkStart w:id="5" w:name="O_60896"/>
      <w:bookmarkEnd w:id="5"/>
      <w:r w:rsidRPr="0085767D">
        <w:t>Pre-Requisites</w:t>
      </w:r>
    </w:p>
    <w:p w:rsidR="00000000" w:rsidRPr="0085767D" w:rsidP="0085767D">
      <w:pPr>
        <w:pStyle w:val="BodyText"/>
      </w:pPr>
      <w:r w:rsidRPr="0085767D">
        <w:t>Not applicable.</w:t>
      </w:r>
    </w:p>
    <w:p w:rsidR="00000000" w:rsidRPr="0085767D" w:rsidP="0085767D">
      <w:pPr>
        <w:pStyle w:val="AllowPageBreak"/>
      </w:pPr>
    </w:p>
    <w:p w:rsidR="00000000" w:rsidRPr="0085767D" w:rsidP="0085767D">
      <w:pPr>
        <w:pStyle w:val="Heading1"/>
      </w:pPr>
      <w:bookmarkStart w:id="6" w:name="O_60895"/>
      <w:bookmarkEnd w:id="6"/>
      <w:r w:rsidRPr="0085767D">
        <w:t>Employability Skills Information</w:t>
      </w:r>
    </w:p>
    <w:tbl>
      <w:tblPr>
        <w:tblW w:w="9640" w:type="dxa"/>
        <w:tblLayout w:type="fixed"/>
        <w:tblCellMar>
          <w:left w:w="62" w:type="dxa"/>
          <w:right w:w="62" w:type="dxa"/>
        </w:tblCellMar>
        <w:tblLook w:val="0000"/>
      </w:tblPr>
      <w:tblGrid>
        <w:gridCol w:w="2978"/>
        <w:gridCol w:w="6662"/>
      </w:tblGrid>
      <w:tr w:rsidTr="00F1794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BodyText"/>
            </w:pPr>
            <w:r w:rsidRPr="0085767D">
              <w:t>This unit contains employability skills.</w:t>
            </w:r>
          </w:p>
        </w:tc>
      </w:tr>
    </w:tbl>
    <w:p w:rsidR="00000000" w:rsidRPr="0085767D" w:rsidP="0085767D">
      <w:pPr>
        <w:pStyle w:val="BodyText"/>
      </w:pPr>
    </w:p>
    <w:p w:rsidR="00000000" w:rsidRPr="0085767D" w:rsidP="0085767D">
      <w:pPr>
        <w:pStyle w:val="AllowPageBreak"/>
      </w:pPr>
    </w:p>
    <w:p w:rsidR="00000000" w:rsidRPr="0085767D" w:rsidP="0085767D">
      <w:pPr>
        <w:pStyle w:val="Heading1"/>
      </w:pPr>
      <w:bookmarkStart w:id="7" w:name="O_60897"/>
      <w:bookmarkEnd w:id="7"/>
      <w:r w:rsidRPr="0085767D">
        <w:t>Elements and Performance Criteria Pre-Content</w:t>
      </w:r>
    </w:p>
    <w:tbl>
      <w:tblPr>
        <w:tblW w:w="9640" w:type="dxa"/>
        <w:tblLayout w:type="fixed"/>
        <w:tblCellMar>
          <w:left w:w="62" w:type="dxa"/>
          <w:right w:w="62" w:type="dxa"/>
        </w:tblCellMar>
        <w:tblLook w:val="0000"/>
      </w:tblPr>
      <w:tblGrid>
        <w:gridCol w:w="2978"/>
        <w:gridCol w:w="6662"/>
      </w:tblGrid>
      <w:tr w:rsidTr="00F17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BodyText"/>
            </w:pPr>
            <w:r w:rsidRPr="0085767D">
              <w:t>Performance criteria describe the required performance needed to demonstrate achievement of the element. Assessment of performance</w:t>
            </w:r>
            <w:r w:rsidRPr="0085767D">
              <w:t xml:space="preserve"> is to be consistent with the evidence guide.</w:t>
            </w:r>
          </w:p>
        </w:tc>
      </w:tr>
    </w:tbl>
    <w:p w:rsidR="00000000" w:rsidRPr="0085767D" w:rsidP="0085767D">
      <w:pPr>
        <w:pStyle w:val="BodyText"/>
      </w:pPr>
    </w:p>
    <w:p w:rsidR="00000000" w:rsidRPr="0085767D" w:rsidP="0085767D">
      <w:pPr>
        <w:pStyle w:val="AllowPageBreak"/>
      </w:pPr>
    </w:p>
    <w:p w:rsidR="00000000" w:rsidRPr="0085767D" w:rsidP="0085767D">
      <w:pPr>
        <w:pStyle w:val="Heading1"/>
      </w:pPr>
      <w:bookmarkStart w:id="8" w:name="O_60898"/>
      <w:bookmarkEnd w:id="8"/>
      <w:r w:rsidRPr="0085767D">
        <w:t>Elements and Performance Criteria</w:t>
      </w:r>
    </w:p>
    <w:tbl>
      <w:tblPr>
        <w:tblW w:w="9640" w:type="dxa"/>
        <w:tblLayout w:type="fixed"/>
        <w:tblCellMar>
          <w:left w:w="62" w:type="dxa"/>
          <w:right w:w="62" w:type="dxa"/>
        </w:tblCellMar>
        <w:tblLook w:val="0000"/>
      </w:tblPr>
      <w:tblGrid>
        <w:gridCol w:w="2978"/>
        <w:gridCol w:w="6662"/>
      </w:tblGrid>
      <w:tr w:rsidTr="00F1794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5767D" w:rsidP="0085767D">
            <w:pPr>
              <w:pStyle w:val="BodyText"/>
            </w:pPr>
            <w:r w:rsidRPr="0085767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PERFORMANCE CRITERIA</w:t>
            </w:r>
          </w:p>
        </w:tc>
      </w:tr>
      <w:tr w:rsidTr="00F17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67D">
            <w:pPr>
              <w:pStyle w:val="List"/>
              <w:rPr>
                <w:lang w:val="en-NZ"/>
              </w:rPr>
            </w:pPr>
            <w:r w:rsidRPr="0085767D">
              <w:rPr>
                <w:rStyle w:val="SpecialBold"/>
              </w:rPr>
              <w:t>1</w:t>
            </w:r>
            <w:r w:rsidRPr="0085767D">
              <w:tab/>
            </w:r>
            <w:r w:rsidRPr="0085767D">
              <w:rPr>
                <w:rStyle w:val="SpecialBold"/>
              </w:rPr>
              <w:t>Receive a request for pavement concession</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List"/>
            </w:pPr>
            <w:r w:rsidRPr="0085767D">
              <w:t>1.1</w:t>
            </w:r>
            <w:r w:rsidRPr="0085767D">
              <w:tab/>
              <w:t xml:space="preserve">Request for a pavement concession for a specific airport is received </w:t>
            </w:r>
            <w:r w:rsidRPr="0085767D">
              <w:t>from an aircraft operator and interpreted in accordance with workplace procedures and regulatory requirements</w:t>
            </w:r>
          </w:p>
          <w:p w:rsidR="00000000" w:rsidP="0085767D">
            <w:pPr>
              <w:pStyle w:val="List"/>
              <w:rPr>
                <w:lang w:val="en-NZ"/>
              </w:rPr>
            </w:pPr>
            <w:r w:rsidRPr="0085767D">
              <w:t>1.2</w:t>
            </w:r>
            <w:r w:rsidRPr="0085767D">
              <w:tab/>
              <w:t>Airport pavement classification number for the airport concerned is established through reference to the En Route Supplement Australia (ERSA)</w:t>
            </w:r>
          </w:p>
        </w:tc>
      </w:tr>
      <w:tr w:rsidTr="00F17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67D">
            <w:pPr>
              <w:pStyle w:val="List"/>
              <w:rPr>
                <w:lang w:val="en-NZ"/>
              </w:rPr>
            </w:pPr>
            <w:r w:rsidRPr="0085767D">
              <w:rPr>
                <w:rStyle w:val="SpecialBold"/>
              </w:rPr>
              <w:t>2</w:t>
            </w:r>
            <w:r w:rsidRPr="0085767D">
              <w:tab/>
            </w:r>
            <w:r w:rsidRPr="0085767D">
              <w:rPr>
                <w:rStyle w:val="SpecialBold"/>
              </w:rPr>
              <w:t>Evaluate a request for pavement concession</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List"/>
            </w:pPr>
            <w:r w:rsidRPr="0085767D">
              <w:t>2.1</w:t>
            </w:r>
            <w:r w:rsidRPr="0085767D">
              <w:tab/>
              <w:t>Specifications for the aircraft concerned are accessed and interpreted to establish the aircraft classification number</w:t>
            </w:r>
          </w:p>
          <w:p w:rsidR="00000000" w:rsidRPr="0085767D" w:rsidP="0085767D">
            <w:pPr>
              <w:pStyle w:val="List"/>
            </w:pPr>
            <w:r w:rsidRPr="0085767D">
              <w:t>2.2</w:t>
            </w:r>
            <w:r w:rsidRPr="0085767D">
              <w:tab/>
              <w:t>A comparison is made between the airport pavement classification number and the air</w:t>
            </w:r>
            <w:r w:rsidRPr="0085767D">
              <w:t>craft classification number</w:t>
            </w:r>
          </w:p>
          <w:p w:rsidR="00000000" w:rsidRPr="0085767D" w:rsidP="0085767D">
            <w:pPr>
              <w:pStyle w:val="List"/>
            </w:pPr>
            <w:r w:rsidRPr="0085767D">
              <w:t>2.3</w:t>
            </w:r>
            <w:r w:rsidRPr="0085767D">
              <w:tab/>
              <w:t>Where the aircraft classification number is less than or equal to airport pavement classification number, the pavement concession is issued</w:t>
            </w:r>
          </w:p>
          <w:p w:rsidR="00000000" w:rsidP="0085767D">
            <w:pPr>
              <w:pStyle w:val="List"/>
              <w:rPr>
                <w:lang w:val="en-NZ"/>
              </w:rPr>
            </w:pPr>
            <w:r w:rsidRPr="0085767D">
              <w:t>2.4</w:t>
            </w:r>
            <w:r w:rsidRPr="0085767D">
              <w:tab/>
              <w:t>Where the aircraft classification number is more than the airport pavement class</w:t>
            </w:r>
            <w:r w:rsidRPr="0085767D">
              <w:t>ification number a more detailed analysis of overload significance is carried out in accordance with workplace procedures and regulatory requirements</w:t>
            </w:r>
          </w:p>
        </w:tc>
      </w:tr>
      <w:tr w:rsidTr="00F17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67D">
            <w:pPr>
              <w:pStyle w:val="List"/>
              <w:rPr>
                <w:lang w:val="en-NZ"/>
              </w:rPr>
            </w:pPr>
            <w:r w:rsidRPr="0085767D">
              <w:rPr>
                <w:rStyle w:val="SpecialBold"/>
              </w:rPr>
              <w:t>3</w:t>
            </w:r>
            <w:r w:rsidRPr="0085767D">
              <w:tab/>
            </w:r>
            <w:r w:rsidRPr="0085767D">
              <w:rPr>
                <w:rStyle w:val="SpecialBold"/>
              </w:rPr>
              <w:t>Conduct an analysis of overload significance</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List"/>
            </w:pPr>
            <w:r w:rsidRPr="0085767D">
              <w:t>3.1</w:t>
            </w:r>
            <w:r w:rsidRPr="0085767D">
              <w:tab/>
              <w:t>Relevant information required for an assessment of ove</w:t>
            </w:r>
            <w:r w:rsidRPr="0085767D">
              <w:t>rload significance of the pavement concession request is obtained from relevant sources</w:t>
            </w:r>
          </w:p>
          <w:p w:rsidR="00000000" w:rsidRPr="0085767D" w:rsidP="0085767D">
            <w:pPr>
              <w:pStyle w:val="List"/>
            </w:pPr>
            <w:r w:rsidRPr="0085767D">
              <w:t>3.2</w:t>
            </w:r>
            <w:r w:rsidRPr="0085767D">
              <w:tab/>
              <w:t>Reference is made to the pavement concession manual to conduct an assessment of the overload significance</w:t>
            </w:r>
          </w:p>
          <w:p w:rsidR="00000000" w:rsidP="0085767D">
            <w:pPr>
              <w:pStyle w:val="List"/>
              <w:rPr>
                <w:lang w:val="en-NZ"/>
              </w:rPr>
            </w:pPr>
            <w:r w:rsidRPr="0085767D">
              <w:t>3.3</w:t>
            </w:r>
            <w:r w:rsidRPr="0085767D">
              <w:tab/>
              <w:t>The potential impact of the pavement overload is estab</w:t>
            </w:r>
            <w:r w:rsidRPr="0085767D">
              <w:t>lished and an appropriate decision is made to either issue a concession, decline a concession or issue a conditional concession in accordance with workplace procedures and regulatory requirements</w:t>
            </w:r>
          </w:p>
        </w:tc>
      </w:tr>
      <w:tr w:rsidTr="00F17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67D">
            <w:pPr>
              <w:pStyle w:val="List"/>
              <w:rPr>
                <w:lang w:val="en-NZ"/>
              </w:rPr>
            </w:pPr>
            <w:r w:rsidRPr="0085767D">
              <w:rPr>
                <w:rStyle w:val="SpecialBold"/>
              </w:rPr>
              <w:t>4</w:t>
            </w:r>
            <w:r w:rsidRPr="0085767D">
              <w:tab/>
            </w:r>
            <w:r w:rsidRPr="0085767D">
              <w:rPr>
                <w:rStyle w:val="SpecialBold"/>
              </w:rPr>
              <w:t>Communicate outcomes of a pavement concession request</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List"/>
            </w:pPr>
            <w:r w:rsidRPr="0085767D">
              <w:t>4.1</w:t>
            </w:r>
            <w:r w:rsidRPr="0085767D">
              <w:tab/>
              <w:t>The outcomes of the decision on a pavement concession request is communicated to the aircraft operator in accordance with workplace procedures and regulatory requirements</w:t>
            </w:r>
          </w:p>
          <w:p w:rsidR="00000000" w:rsidP="0085767D">
            <w:pPr>
              <w:pStyle w:val="List"/>
              <w:rPr>
                <w:lang w:val="en-NZ"/>
              </w:rPr>
            </w:pPr>
            <w:r w:rsidRPr="0085767D">
              <w:t>4.2</w:t>
            </w:r>
            <w:r w:rsidRPr="0085767D">
              <w:tab/>
              <w:t xml:space="preserve">In the case of a conditional concession being issued, details of the applicable </w:t>
            </w:r>
            <w:r w:rsidRPr="0085767D">
              <w:t>conditions are communicated to the operator in accordance with workplace procedures and regulatory requirements</w:t>
            </w:r>
          </w:p>
        </w:tc>
      </w:tr>
      <w:tr w:rsidTr="00F17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67D">
            <w:pPr>
              <w:pStyle w:val="List"/>
              <w:rPr>
                <w:lang w:val="en-NZ"/>
              </w:rPr>
            </w:pPr>
            <w:r w:rsidRPr="0085767D">
              <w:rPr>
                <w:rStyle w:val="SpecialBold"/>
              </w:rPr>
              <w:t>5</w:t>
            </w:r>
            <w:r w:rsidRPr="0085767D">
              <w:tab/>
            </w:r>
            <w:r w:rsidRPr="0085767D">
              <w:rPr>
                <w:rStyle w:val="SpecialBold"/>
              </w:rPr>
              <w:t>Document the outcomes of a pavement concession request</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List"/>
            </w:pPr>
            <w:r w:rsidRPr="0085767D">
              <w:t>5.1</w:t>
            </w:r>
            <w:r w:rsidRPr="0085767D">
              <w:tab/>
              <w:t>The outcomes of the decision on a pavement concession request, including details o</w:t>
            </w:r>
            <w:r w:rsidRPr="0085767D">
              <w:t>f any applicable conditions, is documented in accordance with workplace procedures and regulatory requirements</w:t>
            </w:r>
          </w:p>
        </w:tc>
      </w:tr>
    </w:tbl>
    <w:p w:rsidR="00000000" w:rsidRPr="0085767D" w:rsidP="0085767D">
      <w:pPr>
        <w:pStyle w:val="BodyText"/>
      </w:pPr>
    </w:p>
    <w:p w:rsidR="00000000" w:rsidRPr="0085767D" w:rsidP="0085767D">
      <w:pPr>
        <w:pStyle w:val="AllowPageBreak"/>
      </w:pPr>
    </w:p>
    <w:p w:rsidR="00000000" w:rsidRPr="0085767D" w:rsidP="0085767D">
      <w:pPr>
        <w:pStyle w:val="Heading1"/>
      </w:pPr>
      <w:bookmarkStart w:id="9" w:name="O_60899"/>
      <w:bookmarkEnd w:id="9"/>
      <w:r w:rsidRPr="0085767D">
        <w:t>Required Skills and Knowledge</w:t>
      </w:r>
    </w:p>
    <w:tbl>
      <w:tblPr>
        <w:tblW w:w="9640" w:type="dxa"/>
        <w:tblLayout w:type="fixed"/>
        <w:tblCellMar>
          <w:left w:w="62" w:type="dxa"/>
          <w:right w:w="62" w:type="dxa"/>
        </w:tblCellMar>
        <w:tblLook w:val="0000"/>
      </w:tblPr>
      <w:tblGrid>
        <w:gridCol w:w="9640"/>
      </w:tblGrid>
      <w:tr w:rsidTr="00F1794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REQUIRED KNOWLEDGE AND SKILLS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This describes the essential knowledge and skills and their level required for this unit.</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Required knowledge</w:t>
            </w:r>
            <w:r w:rsidRPr="0085767D">
              <w:t>:</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Relevant sections of Civil Aviation Safety Regulations and Civil Aviation Orders (i.e. Cars 89 1, Schedule 10)</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Relevant OH&amp;S and environmental procedures and regulations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Aerodrome operating procedures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Procedures for assessing a request for a pavement concession</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Aircraft specifications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Relevant sections of ERSA pertaining to the assessment of requests for pa</w:t>
            </w:r>
            <w:r w:rsidRPr="0085767D">
              <w:t>vement concessions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Safety hazards and risks that exist when assessing requests for pavement concessions and related risk control procedures and precautions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 xml:space="preserve">Problems that may occur when assessing requests for pavement concessions and action that should </w:t>
            </w:r>
            <w:r w:rsidRPr="0085767D">
              <w:t>be taken in each case</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767D" w:rsidP="0085767D">
            <w:pPr>
              <w:pStyle w:val="BodyText"/>
            </w:pPr>
          </w:p>
          <w:p w:rsidR="00000000" w:rsidP="0085767D">
            <w:pPr>
              <w:pStyle w:val="BodyText"/>
              <w:rPr>
                <w:lang w:val="en-NZ"/>
              </w:rPr>
            </w:pPr>
            <w:r w:rsidRPr="0085767D">
              <w:rPr>
                <w:rStyle w:val="SpecialBold"/>
              </w:rPr>
              <w:t>Required skills</w:t>
            </w:r>
            <w:r w:rsidRPr="0085767D">
              <w:t>:</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Communicate effectively with others when assessing pavement concessions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Read and interpret instructions, regulations, procedures and other information relevant to assessing pavement concessions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Interpret and follow operational instructions and prioritise work</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Complete documentation related to assessing pavement concessions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Operate electronic communication equipment to required protocol</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Work collaboratively with others when assessing pavemen</w:t>
            </w:r>
            <w:r w:rsidRPr="0085767D">
              <w:t>t concessions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Adapt appropriately to cultural differences in the workplace, including modes of behaviour and interactions with others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 xml:space="preserve">Promptly report and/or rectify any identified problems that may occur when assessing </w:t>
            </w:r>
            <w:r w:rsidRPr="0085767D">
              <w:t>pavement concessions in accordance with regulatory requirements and workplace procedures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Implement contingency plans for unexpected events that may arise when assessing pavement concessions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 xml:space="preserve">Apply precautions and required action to minimise, control or </w:t>
            </w:r>
            <w:r w:rsidRPr="0085767D">
              <w:t>eliminate hazards that may exist when assessing pavement concessions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Monitor and anticipate operational problems and hazards and take appropriate action</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Monitor work activities in terms of planned schedule</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Modify activities dependent on differing wor</w:t>
            </w:r>
            <w:r w:rsidRPr="0085767D">
              <w:t>kplace contingencies, situations and environments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Work systematically with required attention to detail without injury to self or others, or damage to goods or equipment</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Adapt to differences in equipment and operating environment in accordance with sta</w:t>
            </w:r>
            <w:r w:rsidRPr="0085767D">
              <w:t>ndard operating procedures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Select and use required personal protective equipment conforming to industry and OH&amp;S standards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67D">
            <w:pPr>
              <w:pStyle w:val="ListBullet"/>
              <w:rPr>
                <w:lang w:val="en-NZ"/>
              </w:rPr>
            </w:pPr>
            <w:r w:rsidRPr="0085767D">
              <w:t>Implement OH&amp;S procedures and relevant regulations</w:t>
            </w:r>
          </w:p>
        </w:tc>
      </w:tr>
      <w:tr w:rsidTr="00F17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Identify and correctly use equipment required when assessing pavement concessions</w:t>
            </w:r>
          </w:p>
        </w:tc>
      </w:tr>
    </w:tbl>
    <w:p w:rsidR="00000000" w:rsidRPr="0085767D" w:rsidP="0085767D">
      <w:pPr>
        <w:pStyle w:val="BodyText"/>
      </w:pPr>
    </w:p>
    <w:p w:rsidR="00000000" w:rsidRPr="0085767D" w:rsidP="0085767D">
      <w:pPr>
        <w:pStyle w:val="AllowPageBreak"/>
      </w:pPr>
    </w:p>
    <w:p w:rsidR="00000000" w:rsidRPr="0085767D" w:rsidP="0085767D">
      <w:pPr>
        <w:pStyle w:val="Heading1"/>
      </w:pPr>
      <w:bookmarkStart w:id="10" w:name="O_60900"/>
      <w:bookmarkEnd w:id="10"/>
      <w:r w:rsidRPr="0085767D">
        <w:t>Evidence Guide</w:t>
      </w:r>
    </w:p>
    <w:tbl>
      <w:tblPr>
        <w:tblW w:w="9499" w:type="dxa"/>
        <w:tblLayout w:type="fixed"/>
        <w:tblCellMar>
          <w:left w:w="62" w:type="dxa"/>
          <w:right w:w="62" w:type="dxa"/>
        </w:tblCellMar>
        <w:tblLook w:val="0000"/>
      </w:tblPr>
      <w:tblGrid>
        <w:gridCol w:w="3524"/>
        <w:gridCol w:w="5975"/>
      </w:tblGrid>
      <w:tr w:rsidTr="00F1794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EVIDENCE GUIDE</w:t>
            </w:r>
          </w:p>
        </w:tc>
      </w:tr>
      <w:tr w:rsidTr="00F1794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The Evidence Guide provides advice on assessment and must be read in conjunction with the performance criteria, required knowledge and skills, the range statement and the assessment guidelines for this Training Package.</w:t>
            </w:r>
          </w:p>
        </w:tc>
      </w:tr>
      <w:tr w:rsidTr="00F1794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Critical aspects for assessment an</w:t>
            </w:r>
            <w:r w:rsidRPr="0085767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The evidence required to demonstrate competency in this unit must be relevant to and satisfy all of the requirements of the elements and performance criteria of this unit and include demonstration</w:t>
            </w:r>
            <w:r w:rsidRPr="0085767D">
              <w:t xml:space="preserve"> of applying:</w:t>
            </w:r>
          </w:p>
          <w:p w:rsidR="00000000" w:rsidRPr="0085767D" w:rsidP="0085767D">
            <w:pPr>
              <w:pStyle w:val="ListBullet"/>
            </w:pPr>
            <w:r w:rsidRPr="0085767D">
              <w:t>the underpinning knowledge and skills</w:t>
            </w:r>
          </w:p>
          <w:p w:rsidR="00000000" w:rsidRPr="0085767D" w:rsidP="0085767D">
            <w:pPr>
              <w:pStyle w:val="ListBullet"/>
            </w:pPr>
            <w:r w:rsidRPr="0085767D">
              <w:t>relevant legislation and workplace procedures</w:t>
            </w:r>
          </w:p>
          <w:p w:rsidR="00000000" w:rsidP="0085767D">
            <w:pPr>
              <w:pStyle w:val="ListBullet"/>
              <w:rPr>
                <w:lang w:val="en-NZ"/>
              </w:rPr>
            </w:pPr>
            <w:r w:rsidRPr="0085767D">
              <w:t>other relevant aspects of the range statement</w:t>
            </w:r>
          </w:p>
        </w:tc>
      </w:tr>
      <w:tr w:rsidTr="00F1794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Performance is demonstrated consistently over a period of time and in a suitable range of contexts</w:t>
            </w:r>
          </w:p>
          <w:p w:rsidR="00000000" w:rsidRPr="0085767D" w:rsidP="0085767D">
            <w:pPr>
              <w:pStyle w:val="ListBullet"/>
            </w:pPr>
            <w:r w:rsidRPr="0085767D">
              <w:t>Resources for assessment include:</w:t>
            </w:r>
          </w:p>
          <w:p w:rsidR="00000000" w:rsidRPr="0085767D" w:rsidP="0085767D">
            <w:pPr>
              <w:pStyle w:val="ListBullet"/>
            </w:pPr>
            <w:r w:rsidRPr="0085767D">
              <w:t>a range of relevant exercises, case studies and/or other simulated practical and knowledge assessment, and/or</w:t>
            </w:r>
          </w:p>
          <w:p w:rsidR="00000000" w:rsidRPr="0085767D" w:rsidP="0085767D">
            <w:pPr>
              <w:pStyle w:val="ListBullet"/>
            </w:pPr>
            <w:r w:rsidRPr="0085767D">
              <w:t xml:space="preserve">access to an </w:t>
            </w:r>
            <w:r w:rsidRPr="0085767D">
              <w:t>appropriate range of relevant operational situations in the workplace</w:t>
            </w:r>
          </w:p>
          <w:p w:rsidR="00000000" w:rsidRPr="0085767D" w:rsidP="0085767D">
            <w:pPr>
              <w:pStyle w:val="ListBullet"/>
            </w:pPr>
            <w:r w:rsidRPr="0085767D">
              <w:t>In both real and simulated environments, access is required to:</w:t>
            </w:r>
          </w:p>
          <w:p w:rsidR="00000000" w:rsidRPr="0085767D" w:rsidP="0085767D">
            <w:pPr>
              <w:pStyle w:val="ListBullet"/>
            </w:pPr>
            <w:r w:rsidRPr="0085767D">
              <w:t>relevant and appropriate materials and equipment, and</w:t>
            </w:r>
          </w:p>
          <w:p w:rsidR="00000000" w:rsidP="0085767D">
            <w:pPr>
              <w:pStyle w:val="ListBullet"/>
              <w:rPr>
                <w:lang w:val="en-NZ"/>
              </w:rPr>
            </w:pPr>
            <w:r w:rsidRPr="0085767D">
              <w:t>applicable documentation including workplace procedures, regulations</w:t>
            </w:r>
            <w:r w:rsidRPr="0085767D">
              <w:t>, codes of practice and operation manuals</w:t>
            </w:r>
          </w:p>
        </w:tc>
      </w:tr>
      <w:tr w:rsidTr="00F1794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Assessment of this unit must be undertaken by a registered training organisation</w:t>
            </w:r>
          </w:p>
          <w:p w:rsidR="00000000" w:rsidRPr="0085767D" w:rsidP="0085767D">
            <w:pPr>
              <w:pStyle w:val="ListBullet"/>
            </w:pPr>
            <w:r w:rsidRPr="0085767D">
              <w:t>As a minimum, assessment of knowledge must be conducted through appropriate written/oral tests</w:t>
            </w:r>
          </w:p>
          <w:p w:rsidR="00000000" w:rsidRPr="0085767D" w:rsidP="0085767D">
            <w:pPr>
              <w:pStyle w:val="ListBullet"/>
            </w:pPr>
            <w:r w:rsidRPr="0085767D">
              <w:t>Practical asses</w:t>
            </w:r>
            <w:r w:rsidRPr="0085767D">
              <w:t>sment must occur:</w:t>
            </w:r>
          </w:p>
          <w:p w:rsidR="00000000" w:rsidRPr="0085767D" w:rsidP="0085767D">
            <w:pPr>
              <w:pStyle w:val="ListBullet"/>
            </w:pPr>
            <w:r w:rsidRPr="0085767D">
              <w:t>through activities in an appropriately simulated environment at the registered training organisation, and/or</w:t>
            </w:r>
          </w:p>
          <w:p w:rsidR="00000000" w:rsidRPr="0085767D" w:rsidP="0085767D">
            <w:pPr>
              <w:pStyle w:val="ListBullet"/>
            </w:pPr>
            <w:r w:rsidRPr="0085767D">
              <w:t>in an appropriate range of situations in the workplace</w:t>
            </w:r>
          </w:p>
        </w:tc>
      </w:tr>
    </w:tbl>
    <w:p w:rsidR="00000000" w:rsidRPr="0085767D" w:rsidP="0085767D">
      <w:pPr>
        <w:pStyle w:val="BodyText"/>
      </w:pPr>
    </w:p>
    <w:p w:rsidR="00000000" w:rsidRPr="0085767D" w:rsidP="0085767D">
      <w:pPr>
        <w:pStyle w:val="AllowPageBreak"/>
      </w:pPr>
    </w:p>
    <w:p w:rsidR="00000000" w:rsidRPr="0085767D" w:rsidP="0085767D">
      <w:pPr>
        <w:pStyle w:val="Heading1"/>
      </w:pPr>
      <w:bookmarkStart w:id="11" w:name="O_60901"/>
      <w:bookmarkEnd w:id="11"/>
      <w:r w:rsidRPr="0085767D">
        <w:t>Range Statement</w:t>
      </w:r>
    </w:p>
    <w:tbl>
      <w:tblPr>
        <w:tblW w:w="9640" w:type="dxa"/>
        <w:tblLayout w:type="fixed"/>
        <w:tblCellMar>
          <w:left w:w="62" w:type="dxa"/>
          <w:right w:w="62" w:type="dxa"/>
        </w:tblCellMar>
        <w:tblLook w:val="0000"/>
      </w:tblPr>
      <w:tblGrid>
        <w:gridCol w:w="3486"/>
        <w:gridCol w:w="6154"/>
      </w:tblGrid>
      <w:tr w:rsidTr="00F1794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RANGE STATEMENT</w:t>
            </w:r>
            <w:r w:rsidRPr="0085767D">
              <w:t xml:space="preserve"> </w:t>
            </w:r>
          </w:p>
        </w:tc>
      </w:tr>
      <w:tr w:rsidTr="00F1794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The range statement relates to the unit of competency as a whole. It allows for different work environments and situations that may affect performance.</w:t>
            </w:r>
          </w:p>
        </w:tc>
      </w:tr>
      <w:tr w:rsidTr="00F17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Requests for pavement concessions may need to be considered for operations that may occur:</w:t>
            </w:r>
          </w:p>
        </w:tc>
        <w:tc>
          <w:tcPr>
            <w:tcW w:w="6154"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 xml:space="preserve">by day or </w:t>
            </w:r>
            <w:r w:rsidRPr="0085767D">
              <w:t>by night</w:t>
            </w:r>
          </w:p>
          <w:p w:rsidR="00000000" w:rsidP="0085767D">
            <w:pPr>
              <w:pStyle w:val="ListBullet"/>
              <w:rPr>
                <w:lang w:val="en-NZ"/>
              </w:rPr>
            </w:pPr>
            <w:r w:rsidRPr="0085767D">
              <w:t>in any weather conditions</w:t>
            </w:r>
          </w:p>
        </w:tc>
      </w:tr>
      <w:tr w:rsidTr="00F17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Aerodromes may include:</w:t>
            </w:r>
          </w:p>
        </w:tc>
        <w:tc>
          <w:tcPr>
            <w:tcW w:w="6154"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licensed aerodromes</w:t>
            </w:r>
          </w:p>
          <w:p w:rsidR="00000000" w:rsidP="0085767D">
            <w:pPr>
              <w:pStyle w:val="ListBullet"/>
              <w:rPr>
                <w:lang w:val="en-NZ"/>
              </w:rPr>
            </w:pPr>
            <w:r w:rsidRPr="0085767D">
              <w:t>unlicensed aerodromes</w:t>
            </w:r>
          </w:p>
        </w:tc>
      </w:tr>
      <w:tr w:rsidTr="00F17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Relevant information required for an assessment of overload significance of a pavement concession request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aircraft weight</w:t>
            </w:r>
          </w:p>
          <w:p w:rsidR="00000000" w:rsidRPr="0085767D" w:rsidP="0085767D">
            <w:pPr>
              <w:pStyle w:val="ListBullet"/>
            </w:pPr>
            <w:r w:rsidRPr="0085767D">
              <w:t>aircraft tyre pressure</w:t>
            </w:r>
          </w:p>
          <w:p w:rsidR="00000000" w:rsidRPr="0085767D" w:rsidP="0085767D">
            <w:pPr>
              <w:pStyle w:val="ListBullet"/>
            </w:pPr>
            <w:r w:rsidRPr="0085767D">
              <w:t>time of air craft arrival</w:t>
            </w:r>
          </w:p>
          <w:p w:rsidR="00000000" w:rsidRPr="0085767D" w:rsidP="0085767D">
            <w:pPr>
              <w:pStyle w:val="ListBullet"/>
            </w:pPr>
            <w:r w:rsidRPr="0085767D">
              <w:t>frequency of aircraft operations at the airport concerned</w:t>
            </w:r>
          </w:p>
          <w:p w:rsidR="00000000" w:rsidP="0085767D">
            <w:pPr>
              <w:pStyle w:val="ListBullet"/>
              <w:rPr>
                <w:lang w:val="en-NZ"/>
              </w:rPr>
            </w:pPr>
            <w:r w:rsidRPr="0085767D">
              <w:t>pavement temperature at the airport concerned</w:t>
            </w:r>
          </w:p>
        </w:tc>
      </w:tr>
      <w:tr w:rsidTr="00F17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Conditions on a concession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turning on a particula</w:t>
            </w:r>
            <w:r w:rsidRPr="0085767D">
              <w:t>r node</w:t>
            </w:r>
          </w:p>
          <w:p w:rsidR="00000000" w:rsidRPr="0085767D" w:rsidP="0085767D">
            <w:pPr>
              <w:pStyle w:val="ListBullet"/>
            </w:pPr>
            <w:r w:rsidRPr="0085767D">
              <w:t>following specified routes when taxiing at the airport concerned</w:t>
            </w:r>
          </w:p>
          <w:p w:rsidR="00000000" w:rsidRPr="0085767D" w:rsidP="0085767D">
            <w:pPr>
              <w:pStyle w:val="ListBullet"/>
            </w:pPr>
            <w:r w:rsidRPr="0085767D">
              <w:t>operating on lower tyre pressures</w:t>
            </w:r>
          </w:p>
          <w:p w:rsidR="00000000" w:rsidP="0085767D">
            <w:pPr>
              <w:pStyle w:val="ListBullet"/>
              <w:rPr>
                <w:lang w:val="en-NZ"/>
              </w:rPr>
            </w:pPr>
            <w:r w:rsidRPr="0085767D">
              <w:t>operating and parking in restricted areas of the airport concerned</w:t>
            </w:r>
          </w:p>
        </w:tc>
      </w:tr>
      <w:tr w:rsidTr="00F17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Dependent on the type of organisation concerned and the</w:t>
            </w:r>
            <w:r w:rsidRPr="0085767D">
              <w:t xml:space="preserv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company procedures</w:t>
            </w:r>
          </w:p>
          <w:p w:rsidR="00000000" w:rsidRPr="0085767D" w:rsidP="0085767D">
            <w:pPr>
              <w:pStyle w:val="ListBullet"/>
            </w:pPr>
            <w:r w:rsidRPr="0085767D">
              <w:t>enterprise procedures</w:t>
            </w:r>
          </w:p>
          <w:p w:rsidR="00000000" w:rsidRPr="0085767D" w:rsidP="0085767D">
            <w:pPr>
              <w:pStyle w:val="ListBullet"/>
            </w:pPr>
            <w:r w:rsidRPr="0085767D">
              <w:t>organisational procedures</w:t>
            </w:r>
          </w:p>
          <w:p w:rsidR="00000000" w:rsidRPr="0085767D" w:rsidP="0085767D">
            <w:pPr>
              <w:pStyle w:val="ListBullet"/>
            </w:pPr>
            <w:r w:rsidRPr="0085767D">
              <w:t>established procedures</w:t>
            </w:r>
          </w:p>
          <w:p w:rsidR="00000000" w:rsidP="0085767D">
            <w:pPr>
              <w:pStyle w:val="ListBullet"/>
              <w:rPr>
                <w:lang w:val="en-NZ"/>
              </w:rPr>
            </w:pPr>
            <w:r w:rsidRPr="0085767D">
              <w:t>standard operating procedures</w:t>
            </w:r>
          </w:p>
        </w:tc>
      </w:tr>
      <w:tr w:rsidTr="00F17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relevant sections of Civil Aviation Saf</w:t>
            </w:r>
            <w:r w:rsidRPr="0085767D">
              <w:t>ety Regulations and Civil Aviation Orders pertaining to the issuing of pavement concessions</w:t>
            </w:r>
          </w:p>
          <w:p w:rsidR="00000000" w:rsidRPr="0085767D" w:rsidP="0085767D">
            <w:pPr>
              <w:pStyle w:val="ListBullet"/>
            </w:pPr>
            <w:r w:rsidRPr="0085767D">
              <w:t>aerodrome manuals</w:t>
            </w:r>
          </w:p>
          <w:p w:rsidR="00000000" w:rsidRPr="0085767D" w:rsidP="0085767D">
            <w:pPr>
              <w:pStyle w:val="ListBullet"/>
            </w:pPr>
            <w:r w:rsidRPr="0085767D">
              <w:t>workplace operating procedures manuals</w:t>
            </w:r>
          </w:p>
          <w:p w:rsidR="00000000" w:rsidRPr="0085767D" w:rsidP="0085767D">
            <w:pPr>
              <w:pStyle w:val="ListBullet"/>
            </w:pPr>
            <w:r w:rsidRPr="0085767D">
              <w:t>Manual of Standards - Aerodromes (previously Rules and Practices for Aerodromes [RPA])</w:t>
            </w:r>
          </w:p>
          <w:p w:rsidR="00000000" w:rsidRPr="0085767D" w:rsidP="0085767D">
            <w:pPr>
              <w:pStyle w:val="ListBullet"/>
            </w:pPr>
            <w:r w:rsidRPr="0085767D">
              <w:t xml:space="preserve">En Route Supplement </w:t>
            </w:r>
            <w:r w:rsidRPr="0085767D">
              <w:t>Australia (ERSA)</w:t>
            </w:r>
          </w:p>
          <w:p w:rsidR="00000000" w:rsidRPr="0085767D" w:rsidP="0085767D">
            <w:pPr>
              <w:pStyle w:val="ListBullet"/>
            </w:pPr>
            <w:r w:rsidRPr="0085767D">
              <w:t>manufacturers specifications for specified aircraft</w:t>
            </w:r>
          </w:p>
          <w:p w:rsidR="00000000" w:rsidRPr="0085767D" w:rsidP="0085767D">
            <w:pPr>
              <w:pStyle w:val="ListBullet"/>
            </w:pPr>
            <w:r w:rsidRPr="0085767D">
              <w:t>regular public transport (RPT) routes and timetables</w:t>
            </w:r>
          </w:p>
          <w:p w:rsidR="00000000" w:rsidP="0085767D">
            <w:pPr>
              <w:pStyle w:val="ListBullet"/>
              <w:rPr>
                <w:lang w:val="en-NZ"/>
              </w:rPr>
            </w:pPr>
            <w:r w:rsidRPr="0085767D">
              <w:t>induction and training materials</w:t>
            </w:r>
          </w:p>
        </w:tc>
      </w:tr>
      <w:tr w:rsidTr="00F17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5767D" w:rsidP="0085767D">
            <w:pPr>
              <w:pStyle w:val="ListBullet"/>
            </w:pPr>
            <w:r w:rsidRPr="0085767D">
              <w:t>relevant Civil Aviation Act (1988) and Civil Aviation Regulations and Orders (i.e. CAR 89 I, Schedule 10)</w:t>
            </w:r>
          </w:p>
          <w:p w:rsidR="00000000" w:rsidRPr="0085767D" w:rsidP="0085767D">
            <w:pPr>
              <w:pStyle w:val="ListBullet"/>
            </w:pPr>
            <w:r w:rsidRPr="0085767D">
              <w:t>Manual of Standards - Aerodromes (previously Rules and Practices for Aerodromes [RPA])</w:t>
            </w:r>
          </w:p>
          <w:p w:rsidR="00000000" w:rsidRPr="0085767D" w:rsidP="0085767D">
            <w:pPr>
              <w:pStyle w:val="ListBullet"/>
            </w:pPr>
            <w:r w:rsidRPr="0085767D">
              <w:t>applicable state/territory and commonwealth regulations concern</w:t>
            </w:r>
            <w:r w:rsidRPr="0085767D">
              <w:t>ing:</w:t>
            </w:r>
          </w:p>
          <w:p w:rsidR="00000000" w:rsidRPr="0085767D" w:rsidP="0085767D">
            <w:pPr>
              <w:pStyle w:val="ListBullet"/>
            </w:pPr>
            <w:r w:rsidRPr="0085767D">
              <w:t>OH&amp;S</w:t>
            </w:r>
          </w:p>
          <w:p w:rsidR="00000000" w:rsidRPr="0085767D" w:rsidP="0085767D">
            <w:pPr>
              <w:pStyle w:val="ListBullet"/>
            </w:pPr>
            <w:r w:rsidRPr="0085767D">
              <w:t>workplace relations</w:t>
            </w:r>
          </w:p>
          <w:p w:rsidR="00000000" w:rsidRPr="0085767D" w:rsidP="0085767D">
            <w:pPr>
              <w:pStyle w:val="ListBullet"/>
            </w:pPr>
            <w:r w:rsidRPr="0085767D">
              <w:t>workers compensation</w:t>
            </w:r>
          </w:p>
          <w:p w:rsidR="00000000" w:rsidRPr="0085767D" w:rsidP="0085767D">
            <w:pPr>
              <w:pStyle w:val="ListBullet"/>
            </w:pPr>
            <w:r w:rsidRPr="0085767D">
              <w:t>environmental protection</w:t>
            </w:r>
          </w:p>
          <w:p w:rsidR="00000000" w:rsidRPr="0085767D" w:rsidP="0085767D">
            <w:pPr>
              <w:pStyle w:val="ListBullet"/>
            </w:pPr>
            <w:r w:rsidRPr="0085767D">
              <w:t>equal opportunity</w:t>
            </w:r>
          </w:p>
        </w:tc>
      </w:tr>
    </w:tbl>
    <w:p w:rsidR="00F17944" w:rsidP="0085767D">
      <w:pPr>
        <w:pStyle w:val="BodyText"/>
      </w:pPr>
    </w:p>
    <w:p w:rsidR="00F17944" w:rsidP="0085767D">
      <w:pPr>
        <w:pStyle w:val="BodyText"/>
      </w:pPr>
    </w:p>
    <w:p w:rsidR="00000000" w:rsidRPr="0085767D" w:rsidP="0085767D">
      <w:pPr>
        <w:pStyle w:val="Heading1"/>
      </w:pPr>
      <w:bookmarkStart w:id="12" w:name="O_60902"/>
      <w:bookmarkEnd w:id="12"/>
      <w:r w:rsidRPr="0085767D">
        <w:t>Unit Sector(s)</w:t>
      </w:r>
    </w:p>
    <w:p w:rsidR="00000000" w:rsidRPr="0085767D" w:rsidP="0085767D">
      <w:pPr>
        <w:pStyle w:val="BodyText"/>
      </w:pPr>
      <w:r w:rsidRPr="0085767D">
        <w:t>Not applicable.</w:t>
      </w:r>
    </w:p>
    <w:p w:rsidR="00000000" w:rsidRPr="0085767D" w:rsidP="0085767D">
      <w:pPr>
        <w:pStyle w:val="AllowPageBreak"/>
      </w:pPr>
    </w:p>
    <w:p w:rsidR="00000000" w:rsidRPr="0085767D" w:rsidP="0085767D">
      <w:pPr>
        <w:pStyle w:val="Heading1"/>
      </w:pPr>
      <w:bookmarkStart w:id="13" w:name="O_153532"/>
      <w:bookmarkEnd w:id="13"/>
      <w:r w:rsidRPr="0085767D">
        <w:t>Competency field</w:t>
      </w:r>
    </w:p>
    <w:tbl>
      <w:tblPr>
        <w:tblW w:w="9640" w:type="dxa"/>
        <w:tblLayout w:type="fixed"/>
        <w:tblCellMar>
          <w:left w:w="62" w:type="dxa"/>
          <w:right w:w="62" w:type="dxa"/>
        </w:tblCellMar>
        <w:tblLook w:val="0000"/>
      </w:tblPr>
      <w:tblGrid>
        <w:gridCol w:w="2978"/>
        <w:gridCol w:w="6662"/>
      </w:tblGrid>
      <w:tr w:rsidTr="00F1794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767D">
            <w:pPr>
              <w:pStyle w:val="BodyText"/>
              <w:rPr>
                <w:lang w:val="en-NZ"/>
              </w:rPr>
            </w:pPr>
            <w:r w:rsidRPr="0085767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5767D" w:rsidP="0085767D">
            <w:pPr>
              <w:pStyle w:val="BodyText"/>
            </w:pPr>
            <w:r w:rsidRPr="0085767D">
              <w:t>L - Resource Management</w:t>
            </w:r>
          </w:p>
        </w:tc>
      </w:tr>
    </w:tbl>
    <w:p w:rsidR="00000000" w:rsidRPr="0085767D" w:rsidP="0085767D">
      <w:pPr>
        <w:pStyle w:val="BodyText"/>
      </w:pPr>
    </w:p>
    <w:p w:rsidR="00000000" w:rsidRPr="0085767D" w:rsidP="0085767D"/>
    <w:sectPr w:rsidSect="00857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944" w:rsidP="00F17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44" w:rsidP="00857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7944" w:rsidP="00857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7944" w:rsidP="00857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944" w:rsidP="00F179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44" w:rsidP="0085767D">
    <w:pPr>
      <w:pStyle w:val="Header"/>
      <w:framePr w:wrap="around"/>
    </w:pPr>
    <w:r>
      <w:fldChar w:fldCharType="begin"/>
    </w:r>
    <w:r>
      <w:instrText xml:space="preserve"> TITLE   \* MERGEFORMAT </w:instrText>
    </w:r>
    <w:r>
      <w:fldChar w:fldCharType="separate"/>
    </w:r>
    <w:r>
      <w:t>AVIL3004B Assess pavement concessions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7944" w:rsidP="00857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665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6C75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67D"/>
    <w:pPr>
      <w:spacing w:before="360" w:after="60"/>
      <w:outlineLvl w:val="0"/>
    </w:pPr>
    <w:rPr>
      <w:sz w:val="32"/>
    </w:rPr>
  </w:style>
  <w:style w:type="paragraph" w:styleId="Heading2">
    <w:name w:val="heading 2"/>
    <w:basedOn w:val="HeadingBase"/>
    <w:next w:val="BodyText"/>
    <w:link w:val="Heading2Char"/>
    <w:qFormat/>
    <w:rsid w:val="0085767D"/>
    <w:pPr>
      <w:keepLines/>
      <w:spacing w:before="240" w:after="120"/>
      <w:outlineLvl w:val="1"/>
    </w:pPr>
    <w:rPr>
      <w:sz w:val="28"/>
      <w:szCs w:val="40"/>
    </w:rPr>
  </w:style>
  <w:style w:type="paragraph" w:styleId="Heading3">
    <w:name w:val="heading 3"/>
    <w:basedOn w:val="HeadingBase"/>
    <w:next w:val="BodyText"/>
    <w:link w:val="Heading3Char"/>
    <w:qFormat/>
    <w:rsid w:val="0085767D"/>
    <w:pPr>
      <w:spacing w:before="180" w:after="120"/>
      <w:outlineLvl w:val="2"/>
    </w:pPr>
    <w:rPr>
      <w:spacing w:val="-10"/>
      <w:kern w:val="32"/>
    </w:rPr>
  </w:style>
  <w:style w:type="paragraph" w:styleId="Heading4">
    <w:name w:val="heading 4"/>
    <w:basedOn w:val="HeadingBase"/>
    <w:next w:val="BodyText"/>
    <w:link w:val="Heading4Char"/>
    <w:qFormat/>
    <w:rsid w:val="0085767D"/>
    <w:pPr>
      <w:spacing w:before="160" w:after="120"/>
      <w:outlineLvl w:val="3"/>
    </w:pPr>
    <w:rPr>
      <w:sz w:val="22"/>
    </w:rPr>
  </w:style>
  <w:style w:type="paragraph" w:styleId="Heading5">
    <w:name w:val="heading 5"/>
    <w:basedOn w:val="HeadingBase"/>
    <w:next w:val="Normal"/>
    <w:link w:val="Heading5Char"/>
    <w:qFormat/>
    <w:rsid w:val="0085767D"/>
    <w:pPr>
      <w:spacing w:before="80"/>
      <w:outlineLvl w:val="4"/>
    </w:pPr>
    <w:rPr>
      <w:color w:val="918585"/>
      <w:sz w:val="20"/>
    </w:rPr>
  </w:style>
  <w:style w:type="paragraph" w:styleId="Heading6">
    <w:name w:val="heading 6"/>
    <w:basedOn w:val="HeadingBase"/>
    <w:next w:val="Normal"/>
    <w:link w:val="Heading6Char"/>
    <w:qFormat/>
    <w:rsid w:val="0085767D"/>
    <w:pPr>
      <w:spacing w:before="60"/>
      <w:outlineLvl w:val="5"/>
    </w:pPr>
    <w:rPr>
      <w:color w:val="918585"/>
      <w:sz w:val="20"/>
    </w:rPr>
  </w:style>
  <w:style w:type="paragraph" w:styleId="Heading7">
    <w:name w:val="heading 7"/>
    <w:basedOn w:val="Normal"/>
    <w:next w:val="Normal"/>
    <w:link w:val="Heading7Char"/>
    <w:qFormat/>
    <w:rsid w:val="0085767D"/>
    <w:pPr>
      <w:ind w:left="720"/>
      <w:outlineLvl w:val="6"/>
    </w:pPr>
    <w:rPr>
      <w:i/>
    </w:rPr>
  </w:style>
  <w:style w:type="paragraph" w:styleId="Heading8">
    <w:name w:val="heading 8"/>
    <w:basedOn w:val="Normal"/>
    <w:next w:val="Normal"/>
    <w:link w:val="Heading8Char"/>
    <w:qFormat/>
    <w:rsid w:val="0085767D"/>
    <w:pPr>
      <w:ind w:left="720"/>
      <w:outlineLvl w:val="7"/>
    </w:pPr>
    <w:rPr>
      <w:i/>
    </w:rPr>
  </w:style>
  <w:style w:type="paragraph" w:styleId="Heading9">
    <w:name w:val="heading 9"/>
    <w:basedOn w:val="Normal"/>
    <w:next w:val="Normal"/>
    <w:link w:val="Heading9Char"/>
    <w:qFormat/>
    <w:rsid w:val="0085767D"/>
    <w:pPr>
      <w:ind w:left="720"/>
      <w:outlineLvl w:val="8"/>
    </w:pPr>
    <w:rPr>
      <w:i/>
    </w:rPr>
  </w:style>
  <w:style w:type="character" w:default="1" w:styleId="DefaultParagraphFont">
    <w:name w:val="Default Paragraph Font"/>
    <w:uiPriority w:val="1"/>
    <w:unhideWhenUsed/>
    <w:rsid w:val="00857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67D"/>
  </w:style>
  <w:style w:type="character" w:customStyle="1" w:styleId="Heading1Char">
    <w:name w:val="Heading 1 Char"/>
    <w:basedOn w:val="DefaultParagraphFont"/>
    <w:link w:val="Heading1"/>
    <w:rsid w:val="0085767D"/>
    <w:rPr>
      <w:rFonts w:ascii="Times New Roman" w:eastAsia="Times New Roman" w:hAnsi="Times New Roman" w:cs="Times New Roman"/>
      <w:b/>
      <w:sz w:val="32"/>
      <w:szCs w:val="20"/>
      <w:lang w:eastAsia="en-US"/>
    </w:rPr>
  </w:style>
  <w:style w:type="paragraph" w:styleId="BodyText">
    <w:name w:val="Body Text"/>
    <w:basedOn w:val="Normal"/>
    <w:link w:val="BodyTextChar"/>
    <w:rsid w:val="00857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67D"/>
    <w:rPr>
      <w:rFonts w:ascii="Times New Roman" w:eastAsia="Times New Roman" w:hAnsi="Times New Roman" w:cs="Times New Roman"/>
      <w:sz w:val="24"/>
      <w:lang w:val="en-US" w:eastAsia="en-US"/>
    </w:rPr>
  </w:style>
  <w:style w:type="paragraph" w:styleId="Footer">
    <w:name w:val="footer"/>
    <w:basedOn w:val="Normal"/>
    <w:link w:val="FooterChar"/>
    <w:rsid w:val="00857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67D"/>
    <w:rPr>
      <w:rFonts w:ascii="Times New Roman" w:eastAsia="Times New Roman" w:hAnsi="Times New Roman" w:cs="Times New Roman"/>
      <w:sz w:val="16"/>
      <w:lang w:val="en-US" w:eastAsia="en-US"/>
    </w:rPr>
  </w:style>
  <w:style w:type="paragraph" w:styleId="List">
    <w:name w:val="List"/>
    <w:basedOn w:val="BodyText"/>
    <w:next w:val="BodyText"/>
    <w:rsid w:val="0085767D"/>
    <w:pPr>
      <w:tabs>
        <w:tab w:val="left" w:pos="340"/>
      </w:tabs>
      <w:spacing w:before="60" w:after="60"/>
      <w:ind w:left="340" w:hanging="340"/>
    </w:pPr>
  </w:style>
  <w:style w:type="paragraph" w:styleId="ListBullet">
    <w:name w:val="List Bullet"/>
    <w:basedOn w:val="List"/>
    <w:rsid w:val="0085767D"/>
    <w:pPr>
      <w:numPr>
        <w:numId w:val="12"/>
      </w:numPr>
      <w:tabs>
        <w:tab w:val="clear" w:pos="340"/>
      </w:tabs>
      <w:spacing w:before="40" w:after="40"/>
    </w:pPr>
  </w:style>
  <w:style w:type="character" w:customStyle="1" w:styleId="SpecialBold">
    <w:name w:val="Special Bold"/>
    <w:basedOn w:val="DefaultParagraphFont"/>
    <w:rsid w:val="0085767D"/>
    <w:rPr>
      <w:b/>
      <w:spacing w:val="0"/>
    </w:rPr>
  </w:style>
  <w:style w:type="paragraph" w:styleId="Header">
    <w:name w:val="header"/>
    <w:basedOn w:val="Normal"/>
    <w:link w:val="HeaderChar"/>
    <w:rsid w:val="00857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67D"/>
    <w:pPr>
      <w:spacing w:before="240" w:after="120"/>
      <w:outlineLvl w:val="0"/>
    </w:pPr>
    <w:rPr>
      <w:rFonts w:ascii="Times New Roman" w:hAnsi="Times New Roman"/>
      <w:b/>
      <w:sz w:val="28"/>
    </w:rPr>
  </w:style>
  <w:style w:type="paragraph" w:customStyle="1" w:styleId="AllowPageBreak">
    <w:name w:val="AllowPageBreak"/>
    <w:rsid w:val="00857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67D"/>
    <w:rPr>
      <w:rFonts w:ascii="Courier New" w:eastAsia="Times New Roman" w:hAnsi="Courier New" w:cs="Times New Roman"/>
      <w:i/>
      <w:szCs w:val="20"/>
      <w:lang w:val="en-US" w:eastAsia="en-US"/>
    </w:rPr>
  </w:style>
  <w:style w:type="paragraph" w:customStyle="1" w:styleId="HeadingBase">
    <w:name w:val="Heading Base"/>
    <w:rsid w:val="00857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67D"/>
    <w:pPr>
      <w:tabs>
        <w:tab w:val="right" w:leader="dot" w:pos="9072"/>
      </w:tabs>
      <w:ind w:left="567"/>
    </w:pPr>
    <w:rPr>
      <w:szCs w:val="22"/>
    </w:rPr>
  </w:style>
  <w:style w:type="paragraph" w:customStyle="1" w:styleId="TOCBase">
    <w:name w:val="TOC Base"/>
    <w:rsid w:val="00857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67D"/>
    <w:pPr>
      <w:tabs>
        <w:tab w:val="right" w:leader="dot" w:pos="9072"/>
      </w:tabs>
      <w:spacing w:before="40" w:after="40"/>
      <w:ind w:left="284"/>
    </w:pPr>
    <w:rPr>
      <w:rFonts w:ascii="Times New Roman" w:hAnsi="Times New Roman"/>
    </w:rPr>
  </w:style>
  <w:style w:type="paragraph" w:styleId="TOC1">
    <w:name w:val="toc 1"/>
    <w:basedOn w:val="TOCBase"/>
    <w:next w:val="Normal"/>
    <w:rsid w:val="00857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67D"/>
    <w:pPr>
      <w:spacing w:before="5040"/>
      <w:jc w:val="center"/>
    </w:pPr>
    <w:rPr>
      <w:sz w:val="48"/>
      <w:szCs w:val="72"/>
      <w:lang w:val="en-US"/>
    </w:rPr>
  </w:style>
  <w:style w:type="character" w:customStyle="1" w:styleId="TitleChar">
    <w:name w:val="Title Char"/>
    <w:basedOn w:val="DefaultParagraphFont"/>
    <w:link w:val="Title"/>
    <w:rsid w:val="00857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67D"/>
    <w:pPr>
      <w:tabs>
        <w:tab w:val="left" w:pos="3600"/>
        <w:tab w:val="left" w:pos="3958"/>
      </w:tabs>
    </w:pPr>
  </w:style>
  <w:style w:type="paragraph" w:customStyle="1" w:styleId="Note">
    <w:name w:val="Note"/>
    <w:basedOn w:val="BodyText"/>
    <w:rsid w:val="00857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67D"/>
    <w:pPr>
      <w:framePr w:wrap="auto" w:hAnchor="text" w:y="6049"/>
    </w:pPr>
    <w:rPr>
      <w:color w:val="000000"/>
      <w:sz w:val="40"/>
    </w:rPr>
  </w:style>
  <w:style w:type="paragraph" w:customStyle="1" w:styleId="TOCTitle">
    <w:name w:val="TOCTitle"/>
    <w:basedOn w:val="Heading1"/>
    <w:rsid w:val="0085767D"/>
    <w:pPr>
      <w:spacing w:after="240"/>
      <w:jc w:val="center"/>
      <w:outlineLvl w:val="9"/>
    </w:pPr>
    <w:rPr>
      <w:caps/>
    </w:rPr>
  </w:style>
  <w:style w:type="paragraph" w:customStyle="1" w:styleId="Version">
    <w:name w:val="Version"/>
    <w:rsid w:val="008576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67D"/>
    <w:pPr>
      <w:numPr>
        <w:numId w:val="13"/>
      </w:numPr>
      <w:tabs>
        <w:tab w:val="clear" w:pos="680"/>
      </w:tabs>
    </w:pPr>
  </w:style>
  <w:style w:type="paragraph" w:styleId="Index1">
    <w:name w:val="index 1"/>
    <w:basedOn w:val="Normal"/>
    <w:next w:val="Normal"/>
    <w:semiHidden/>
    <w:rsid w:val="0085767D"/>
    <w:pPr>
      <w:keepNext w:val="0"/>
      <w:tabs>
        <w:tab w:val="right" w:pos="4176"/>
      </w:tabs>
      <w:ind w:left="198" w:hanging="198"/>
    </w:pPr>
    <w:rPr>
      <w:rFonts w:ascii="Garamond" w:hAnsi="Garamond"/>
    </w:rPr>
  </w:style>
  <w:style w:type="paragraph" w:styleId="IndexHeading">
    <w:name w:val="index heading"/>
    <w:basedOn w:val="Normal"/>
    <w:next w:val="Index1"/>
    <w:semiHidden/>
    <w:rsid w:val="0085767D"/>
    <w:pPr>
      <w:spacing w:before="120" w:after="120"/>
    </w:pPr>
    <w:rPr>
      <w:rFonts w:ascii="Arial" w:hAnsi="Arial"/>
      <w:b/>
      <w:color w:val="918585"/>
      <w:sz w:val="24"/>
    </w:rPr>
  </w:style>
  <w:style w:type="paragraph" w:customStyle="1" w:styleId="Chapter">
    <w:name w:val="Chapter"/>
    <w:basedOn w:val="Normal"/>
    <w:rsid w:val="0085767D"/>
    <w:pPr>
      <w:spacing w:before="240"/>
    </w:pPr>
    <w:rPr>
      <w:rFonts w:ascii="Times New Roman" w:hAnsi="Times New Roman"/>
      <w:smallCaps/>
      <w:spacing w:val="80"/>
      <w:sz w:val="28"/>
    </w:rPr>
  </w:style>
  <w:style w:type="paragraph" w:customStyle="1" w:styleId="InChapter">
    <w:name w:val="InChapter"/>
    <w:basedOn w:val="Heading3"/>
    <w:rsid w:val="0085767D"/>
    <w:pPr>
      <w:spacing w:after="240"/>
      <w:outlineLvl w:val="9"/>
    </w:pPr>
    <w:rPr>
      <w:noProof/>
    </w:rPr>
  </w:style>
  <w:style w:type="paragraph" w:styleId="Index2">
    <w:name w:val="index 2"/>
    <w:basedOn w:val="Normal"/>
    <w:next w:val="Normal"/>
    <w:semiHidden/>
    <w:rsid w:val="0085767D"/>
    <w:pPr>
      <w:tabs>
        <w:tab w:val="right" w:pos="4176"/>
      </w:tabs>
      <w:ind w:left="568" w:hanging="284"/>
    </w:pPr>
    <w:rPr>
      <w:rFonts w:ascii="Garamond" w:hAnsi="Garamond"/>
    </w:rPr>
  </w:style>
  <w:style w:type="paragraph" w:customStyle="1" w:styleId="Byline">
    <w:name w:val="Byline"/>
    <w:rsid w:val="00857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67D"/>
    <w:pPr>
      <w:tabs>
        <w:tab w:val="clear" w:pos="3600"/>
        <w:tab w:val="clear" w:pos="3958"/>
      </w:tabs>
      <w:jc w:val="right"/>
    </w:pPr>
  </w:style>
  <w:style w:type="character" w:styleId="Emphasis">
    <w:name w:val="Emphasis"/>
    <w:basedOn w:val="DefaultParagraphFont"/>
    <w:qFormat/>
    <w:rsid w:val="0085767D"/>
    <w:rPr>
      <w:i/>
    </w:rPr>
  </w:style>
  <w:style w:type="paragraph" w:styleId="Caption">
    <w:name w:val="caption"/>
    <w:basedOn w:val="BodyText"/>
    <w:next w:val="Normal"/>
    <w:qFormat/>
    <w:rsid w:val="0085767D"/>
    <w:pPr>
      <w:framePr w:w="2268" w:hSpace="181" w:vSpace="181" w:wrap="around" w:vAnchor="text" w:hAnchor="page" w:x="1135" w:y="285" w:anchorLock="1"/>
    </w:pPr>
    <w:rPr>
      <w:i/>
    </w:rPr>
  </w:style>
  <w:style w:type="paragraph" w:customStyle="1" w:styleId="MiniTOCTitle">
    <w:name w:val="MiniTOCTitle"/>
    <w:basedOn w:val="Heading4"/>
    <w:rsid w:val="0085767D"/>
    <w:pPr>
      <w:spacing w:before="240"/>
      <w:outlineLvl w:val="9"/>
    </w:pPr>
    <w:rPr>
      <w:noProof/>
      <w:sz w:val="24"/>
    </w:rPr>
  </w:style>
  <w:style w:type="paragraph" w:customStyle="1" w:styleId="MiniTOCItem">
    <w:name w:val="MiniTOCItem"/>
    <w:basedOn w:val="ListBullet"/>
    <w:rsid w:val="0085767D"/>
    <w:pPr>
      <w:numPr>
        <w:numId w:val="0"/>
      </w:numPr>
      <w:tabs>
        <w:tab w:val="right" w:leader="dot" w:pos="6521"/>
      </w:tabs>
      <w:spacing w:before="0" w:after="0"/>
    </w:pPr>
  </w:style>
  <w:style w:type="paragraph" w:customStyle="1" w:styleId="TOFTitle">
    <w:name w:val="TOFTitle"/>
    <w:basedOn w:val="TOCTitle"/>
    <w:rsid w:val="0085767D"/>
  </w:style>
  <w:style w:type="paragraph" w:styleId="TableofFigures">
    <w:name w:val="table of figures"/>
    <w:basedOn w:val="Normal"/>
    <w:next w:val="Normal"/>
    <w:semiHidden/>
    <w:rsid w:val="0085767D"/>
    <w:pPr>
      <w:tabs>
        <w:tab w:val="right" w:leader="dot" w:pos="9072"/>
      </w:tabs>
      <w:ind w:left="970" w:hanging="403"/>
    </w:pPr>
    <w:rPr>
      <w:rFonts w:ascii="Times New Roman" w:hAnsi="Times New Roman"/>
      <w:b/>
    </w:rPr>
  </w:style>
  <w:style w:type="paragraph" w:styleId="ListNumber">
    <w:name w:val="List Number"/>
    <w:basedOn w:val="List"/>
    <w:rsid w:val="0085767D"/>
    <w:pPr>
      <w:numPr>
        <w:numId w:val="10"/>
      </w:numPr>
    </w:pPr>
  </w:style>
  <w:style w:type="character" w:customStyle="1" w:styleId="WingdingSymbols">
    <w:name w:val="Wingding Symbols"/>
    <w:rsid w:val="0085767D"/>
    <w:rPr>
      <w:rFonts w:ascii="Wingdings" w:hAnsi="Wingdings"/>
    </w:rPr>
  </w:style>
  <w:style w:type="paragraph" w:customStyle="1" w:styleId="TableHeading">
    <w:name w:val="Table Heading"/>
    <w:basedOn w:val="HeadingBase"/>
    <w:rsid w:val="0085767D"/>
    <w:pPr>
      <w:keepLines/>
      <w:pBdr>
        <w:bottom w:val="single" w:sz="6" w:space="1" w:color="918585"/>
      </w:pBdr>
      <w:spacing w:before="240"/>
    </w:pPr>
  </w:style>
  <w:style w:type="character" w:customStyle="1" w:styleId="HotSpot">
    <w:name w:val="HotSpot"/>
    <w:rsid w:val="0085767D"/>
    <w:rPr>
      <w:color w:val="0033CC"/>
      <w:u w:val="none"/>
    </w:rPr>
  </w:style>
  <w:style w:type="paragraph" w:customStyle="1" w:styleId="BodyTextRight">
    <w:name w:val="Body Text Right"/>
    <w:basedOn w:val="BodyText"/>
    <w:rsid w:val="0085767D"/>
    <w:pPr>
      <w:spacing w:before="0" w:after="0"/>
      <w:jc w:val="right"/>
    </w:pPr>
  </w:style>
  <w:style w:type="paragraph" w:styleId="Index3">
    <w:name w:val="index 3"/>
    <w:basedOn w:val="ListNumber2"/>
    <w:next w:val="Normal"/>
    <w:semiHidden/>
    <w:rsid w:val="0085767D"/>
    <w:pPr>
      <w:numPr>
        <w:numId w:val="0"/>
      </w:numPr>
      <w:tabs>
        <w:tab w:val="right" w:leader="dot" w:pos="4176"/>
      </w:tabs>
    </w:pPr>
  </w:style>
  <w:style w:type="paragraph" w:styleId="ListNumber2">
    <w:name w:val="List Number 2"/>
    <w:basedOn w:val="List2"/>
    <w:rsid w:val="0085767D"/>
    <w:pPr>
      <w:numPr>
        <w:numId w:val="9"/>
      </w:numPr>
      <w:tabs>
        <w:tab w:val="clear" w:pos="1060"/>
      </w:tabs>
    </w:pPr>
  </w:style>
  <w:style w:type="paragraph" w:customStyle="1" w:styleId="MarginNote">
    <w:name w:val="Margin Note"/>
    <w:basedOn w:val="BodyText"/>
    <w:rsid w:val="00857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67D"/>
    <w:rPr>
      <w:sz w:val="32"/>
    </w:rPr>
  </w:style>
  <w:style w:type="paragraph" w:customStyle="1" w:styleId="HeadingProcedure">
    <w:name w:val="Heading Procedure"/>
    <w:basedOn w:val="HeadingBase"/>
    <w:next w:val="Normal"/>
    <w:rsid w:val="0085767D"/>
    <w:pPr>
      <w:tabs>
        <w:tab w:val="left" w:pos="0"/>
      </w:tabs>
      <w:spacing w:before="120" w:after="60"/>
    </w:pPr>
    <w:rPr>
      <w:i/>
      <w:color w:val="918585"/>
      <w:sz w:val="22"/>
    </w:rPr>
  </w:style>
  <w:style w:type="paragraph" w:customStyle="1" w:styleId="TableBodyText">
    <w:name w:val="Table Body Text"/>
    <w:basedOn w:val="BodyText"/>
    <w:rsid w:val="0085767D"/>
    <w:pPr>
      <w:spacing w:before="60" w:after="60"/>
    </w:pPr>
  </w:style>
  <w:style w:type="paragraph" w:styleId="ListContinue">
    <w:name w:val="List Continue"/>
    <w:basedOn w:val="List"/>
    <w:rsid w:val="0085767D"/>
    <w:pPr>
      <w:ind w:firstLine="0"/>
    </w:pPr>
  </w:style>
  <w:style w:type="paragraph" w:customStyle="1" w:styleId="ListNote">
    <w:name w:val="List Note"/>
    <w:basedOn w:val="List"/>
    <w:rsid w:val="0085767D"/>
    <w:pPr>
      <w:pBdr>
        <w:top w:val="single" w:sz="6" w:space="2" w:color="918585"/>
        <w:bottom w:val="single" w:sz="6" w:space="2" w:color="918585"/>
      </w:pBdr>
      <w:tabs>
        <w:tab w:val="left" w:pos="1021"/>
      </w:tabs>
      <w:ind w:firstLine="0"/>
    </w:pPr>
  </w:style>
  <w:style w:type="paragraph" w:customStyle="1" w:styleId="Warning">
    <w:name w:val="Warning"/>
    <w:basedOn w:val="BodyText"/>
    <w:rsid w:val="0085767D"/>
    <w:pPr>
      <w:shd w:val="clear" w:color="auto" w:fill="D9D9D9"/>
      <w:tabs>
        <w:tab w:val="left" w:pos="992"/>
      </w:tabs>
      <w:ind w:left="119" w:right="119"/>
    </w:pPr>
    <w:rPr>
      <w:sz w:val="20"/>
    </w:rPr>
  </w:style>
  <w:style w:type="paragraph" w:customStyle="1" w:styleId="MarginIcons">
    <w:name w:val="Margin Icons"/>
    <w:basedOn w:val="BodyText"/>
    <w:rsid w:val="00857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67D"/>
    <w:rPr>
      <w:rFonts w:ascii="Courier New" w:hAnsi="Courier New"/>
    </w:rPr>
  </w:style>
  <w:style w:type="paragraph" w:customStyle="1" w:styleId="NoteBullet">
    <w:name w:val="Note Bullet"/>
    <w:basedOn w:val="Note"/>
    <w:rsid w:val="0085767D"/>
    <w:pPr>
      <w:tabs>
        <w:tab w:val="clear" w:pos="680"/>
      </w:tabs>
      <w:spacing w:before="60" w:after="60"/>
    </w:pPr>
  </w:style>
  <w:style w:type="paragraph" w:customStyle="1" w:styleId="SubHeading2">
    <w:name w:val="SubHeading2"/>
    <w:basedOn w:val="HeadingBase"/>
    <w:rsid w:val="0085767D"/>
    <w:pPr>
      <w:spacing w:before="240" w:after="60"/>
    </w:pPr>
    <w:rPr>
      <w:sz w:val="20"/>
    </w:rPr>
  </w:style>
  <w:style w:type="paragraph" w:customStyle="1" w:styleId="SubHeading1">
    <w:name w:val="SubHeading1"/>
    <w:basedOn w:val="HeadingBase"/>
    <w:rsid w:val="0085767D"/>
    <w:pPr>
      <w:spacing w:before="240" w:after="60"/>
    </w:pPr>
    <w:rPr>
      <w:color w:val="918585"/>
      <w:sz w:val="22"/>
    </w:rPr>
  </w:style>
  <w:style w:type="paragraph" w:customStyle="1" w:styleId="SideHeading">
    <w:name w:val="Side Heading"/>
    <w:basedOn w:val="HeadingBase"/>
    <w:rsid w:val="00857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67D"/>
    <w:pPr>
      <w:tabs>
        <w:tab w:val="num" w:pos="360"/>
      </w:tabs>
    </w:pPr>
  </w:style>
  <w:style w:type="paragraph" w:styleId="PlainText">
    <w:name w:val="Plain Text"/>
    <w:basedOn w:val="Normal"/>
    <w:link w:val="PlainTextChar"/>
    <w:rsid w:val="0085767D"/>
    <w:rPr>
      <w:sz w:val="20"/>
    </w:rPr>
  </w:style>
  <w:style w:type="character" w:customStyle="1" w:styleId="PlainTextChar">
    <w:name w:val="Plain Text Char"/>
    <w:basedOn w:val="DefaultParagraphFont"/>
    <w:link w:val="PlainText"/>
    <w:rsid w:val="008576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67D"/>
    <w:rPr>
      <w:b/>
      <w:smallCaps/>
    </w:rPr>
  </w:style>
  <w:style w:type="paragraph" w:customStyle="1" w:styleId="TableListNumber">
    <w:name w:val="Table List Number"/>
    <w:basedOn w:val="ListNumber"/>
    <w:rsid w:val="0085767D"/>
    <w:pPr>
      <w:numPr>
        <w:numId w:val="0"/>
      </w:numPr>
    </w:pPr>
  </w:style>
  <w:style w:type="paragraph" w:styleId="TOC4">
    <w:name w:val="toc 4"/>
    <w:basedOn w:val="TOCBase"/>
    <w:next w:val="Normal"/>
    <w:semiHidden/>
    <w:rsid w:val="0085767D"/>
    <w:pPr>
      <w:tabs>
        <w:tab w:val="right" w:leader="dot" w:pos="9071"/>
      </w:tabs>
      <w:ind w:left="1701"/>
    </w:pPr>
  </w:style>
  <w:style w:type="paragraph" w:customStyle="1" w:styleId="ListAlpha">
    <w:name w:val="List Alpha"/>
    <w:basedOn w:val="List"/>
    <w:rsid w:val="0085767D"/>
    <w:pPr>
      <w:numPr>
        <w:numId w:val="8"/>
      </w:numPr>
    </w:pPr>
  </w:style>
  <w:style w:type="paragraph" w:customStyle="1" w:styleId="ListAlpha2">
    <w:name w:val="List Alpha 2"/>
    <w:basedOn w:val="List2"/>
    <w:rsid w:val="0085767D"/>
    <w:pPr>
      <w:numPr>
        <w:numId w:val="7"/>
      </w:numPr>
    </w:pPr>
  </w:style>
  <w:style w:type="paragraph" w:styleId="List2">
    <w:name w:val="List 2"/>
    <w:basedOn w:val="BodyText"/>
    <w:rsid w:val="0085767D"/>
    <w:pPr>
      <w:tabs>
        <w:tab w:val="left" w:pos="680"/>
      </w:tabs>
      <w:spacing w:before="60" w:after="60"/>
      <w:ind w:left="680" w:hanging="340"/>
    </w:pPr>
  </w:style>
  <w:style w:type="paragraph" w:styleId="List3">
    <w:name w:val="List 3"/>
    <w:basedOn w:val="BodyText"/>
    <w:rsid w:val="0085767D"/>
    <w:pPr>
      <w:tabs>
        <w:tab w:val="left" w:pos="1021"/>
      </w:tabs>
      <w:spacing w:before="60" w:after="60"/>
      <w:ind w:left="1020" w:hanging="340"/>
    </w:pPr>
  </w:style>
  <w:style w:type="paragraph" w:styleId="List4">
    <w:name w:val="List 4"/>
    <w:basedOn w:val="BodyText"/>
    <w:rsid w:val="0085767D"/>
    <w:pPr>
      <w:tabs>
        <w:tab w:val="left" w:pos="1361"/>
      </w:tabs>
      <w:spacing w:before="60" w:after="60"/>
      <w:ind w:left="1361" w:hanging="340"/>
    </w:pPr>
  </w:style>
  <w:style w:type="paragraph" w:styleId="List5">
    <w:name w:val="List 5"/>
    <w:basedOn w:val="BodyText"/>
    <w:rsid w:val="0085767D"/>
    <w:pPr>
      <w:tabs>
        <w:tab w:val="left" w:pos="1701"/>
      </w:tabs>
      <w:spacing w:before="60" w:after="60"/>
      <w:ind w:left="1701" w:hanging="340"/>
    </w:pPr>
  </w:style>
  <w:style w:type="paragraph" w:styleId="ListBullet3">
    <w:name w:val="List Bullet 3"/>
    <w:basedOn w:val="List3"/>
    <w:rsid w:val="0085767D"/>
    <w:pPr>
      <w:numPr>
        <w:numId w:val="14"/>
      </w:numPr>
      <w:tabs>
        <w:tab w:val="clear" w:pos="1021"/>
      </w:tabs>
      <w:ind w:left="1037" w:hanging="357"/>
    </w:pPr>
  </w:style>
  <w:style w:type="paragraph" w:styleId="ListBullet4">
    <w:name w:val="List Bullet 4"/>
    <w:basedOn w:val="List4"/>
    <w:rsid w:val="0085767D"/>
    <w:pPr>
      <w:numPr>
        <w:numId w:val="2"/>
      </w:numPr>
    </w:pPr>
  </w:style>
  <w:style w:type="paragraph" w:styleId="ListBullet5">
    <w:name w:val="List Bullet 5"/>
    <w:basedOn w:val="List5"/>
    <w:rsid w:val="0085767D"/>
    <w:pPr>
      <w:numPr>
        <w:numId w:val="3"/>
      </w:numPr>
    </w:pPr>
  </w:style>
  <w:style w:type="paragraph" w:styleId="ListContinue2">
    <w:name w:val="List Continue 2"/>
    <w:basedOn w:val="List2"/>
    <w:rsid w:val="0085767D"/>
    <w:pPr>
      <w:ind w:firstLine="0"/>
    </w:pPr>
  </w:style>
  <w:style w:type="paragraph" w:styleId="ListContinue3">
    <w:name w:val="List Continue 3"/>
    <w:basedOn w:val="List3"/>
    <w:rsid w:val="0085767D"/>
    <w:pPr>
      <w:ind w:left="1021" w:firstLine="0"/>
    </w:pPr>
  </w:style>
  <w:style w:type="paragraph" w:styleId="ListContinue4">
    <w:name w:val="List Continue 4"/>
    <w:basedOn w:val="List4"/>
    <w:rsid w:val="0085767D"/>
    <w:pPr>
      <w:ind w:firstLine="0"/>
    </w:pPr>
  </w:style>
  <w:style w:type="paragraph" w:styleId="ListContinue5">
    <w:name w:val="List Continue 5"/>
    <w:basedOn w:val="List5"/>
    <w:rsid w:val="0085767D"/>
    <w:pPr>
      <w:ind w:firstLine="0"/>
    </w:pPr>
  </w:style>
  <w:style w:type="paragraph" w:styleId="ListNumber3">
    <w:name w:val="List Number 3"/>
    <w:basedOn w:val="List3"/>
    <w:rsid w:val="0085767D"/>
    <w:pPr>
      <w:numPr>
        <w:numId w:val="4"/>
      </w:numPr>
    </w:pPr>
  </w:style>
  <w:style w:type="paragraph" w:styleId="ListNumber4">
    <w:name w:val="List Number 4"/>
    <w:basedOn w:val="List4"/>
    <w:rsid w:val="0085767D"/>
    <w:pPr>
      <w:numPr>
        <w:numId w:val="5"/>
      </w:numPr>
    </w:pPr>
  </w:style>
  <w:style w:type="paragraph" w:styleId="ListNumber5">
    <w:name w:val="List Number 5"/>
    <w:basedOn w:val="List5"/>
    <w:rsid w:val="0085767D"/>
    <w:pPr>
      <w:numPr>
        <w:numId w:val="6"/>
      </w:numPr>
    </w:pPr>
  </w:style>
  <w:style w:type="paragraph" w:styleId="BlockText">
    <w:name w:val="Block Text"/>
    <w:basedOn w:val="Normal"/>
    <w:rsid w:val="0085767D"/>
    <w:pPr>
      <w:spacing w:after="120"/>
      <w:ind w:left="1440" w:right="1440"/>
    </w:pPr>
  </w:style>
  <w:style w:type="character" w:customStyle="1" w:styleId="Subscript">
    <w:name w:val="Subscript"/>
    <w:basedOn w:val="DefaultParagraphFont"/>
    <w:rsid w:val="0085767D"/>
    <w:rPr>
      <w:sz w:val="16"/>
      <w:vertAlign w:val="subscript"/>
    </w:rPr>
  </w:style>
  <w:style w:type="character" w:customStyle="1" w:styleId="Superscript">
    <w:name w:val="Superscript"/>
    <w:basedOn w:val="DefaultParagraphFont"/>
    <w:rsid w:val="0085767D"/>
    <w:rPr>
      <w:sz w:val="16"/>
      <w:vertAlign w:val="superscript"/>
    </w:rPr>
  </w:style>
  <w:style w:type="character" w:customStyle="1" w:styleId="Symbols">
    <w:name w:val="Symbols"/>
    <w:basedOn w:val="DefaultParagraphFont"/>
    <w:rsid w:val="0085767D"/>
    <w:rPr>
      <w:rFonts w:ascii="Symbol" w:hAnsi="Symbol"/>
    </w:rPr>
  </w:style>
  <w:style w:type="character" w:customStyle="1" w:styleId="MenuOptions">
    <w:name w:val="Menu Options"/>
    <w:basedOn w:val="DefaultParagraphFont"/>
    <w:rsid w:val="0085767D"/>
    <w:rPr>
      <w:rFonts w:ascii="Arial Narrow" w:hAnsi="Arial Narrow"/>
      <w:smallCaps/>
    </w:rPr>
  </w:style>
  <w:style w:type="character" w:customStyle="1" w:styleId="Buttons">
    <w:name w:val="Buttons"/>
    <w:basedOn w:val="DefaultParagraphFont"/>
    <w:rsid w:val="0085767D"/>
    <w:rPr>
      <w:b/>
    </w:rPr>
  </w:style>
  <w:style w:type="character" w:customStyle="1" w:styleId="Underlined">
    <w:name w:val="Underlined"/>
    <w:basedOn w:val="DefaultParagraphFont"/>
    <w:rsid w:val="0085767D"/>
    <w:rPr>
      <w:u w:val="single"/>
    </w:rPr>
  </w:style>
  <w:style w:type="paragraph" w:customStyle="1" w:styleId="TableBodyTextRight">
    <w:name w:val="Table Body Text Right"/>
    <w:basedOn w:val="TableBodyText"/>
    <w:rsid w:val="0085767D"/>
    <w:pPr>
      <w:widowControl w:val="0"/>
      <w:autoSpaceDE w:val="0"/>
      <w:autoSpaceDN w:val="0"/>
      <w:adjustRightInd w:val="0"/>
      <w:jc w:val="right"/>
    </w:pPr>
    <w:rPr>
      <w:rFonts w:cs="Arial"/>
      <w:szCs w:val="18"/>
    </w:rPr>
  </w:style>
  <w:style w:type="paragraph" w:customStyle="1" w:styleId="CopyrightText">
    <w:name w:val="Copyright Text"/>
    <w:basedOn w:val="BodyText"/>
    <w:rsid w:val="0085767D"/>
    <w:rPr>
      <w:sz w:val="18"/>
    </w:rPr>
  </w:style>
  <w:style w:type="paragraph" w:customStyle="1" w:styleId="BodySmallRight">
    <w:name w:val="Body Small Right"/>
    <w:basedOn w:val="BodyTextRight"/>
    <w:rsid w:val="0085767D"/>
    <w:rPr>
      <w:sz w:val="18"/>
      <w:szCs w:val="18"/>
    </w:rPr>
  </w:style>
  <w:style w:type="paragraph" w:customStyle="1" w:styleId="MarginEdition">
    <w:name w:val="Margin Edition"/>
    <w:basedOn w:val="MarginNote"/>
    <w:rsid w:val="0085767D"/>
    <w:pPr>
      <w:spacing w:before="0" w:after="0"/>
    </w:pPr>
    <w:rPr>
      <w:rFonts w:ascii="Times New Roman" w:hAnsi="Times New Roman"/>
      <w:color w:val="999999"/>
    </w:rPr>
  </w:style>
  <w:style w:type="paragraph" w:customStyle="1" w:styleId="Spacer">
    <w:name w:val="Spacer"/>
    <w:basedOn w:val="Normal"/>
    <w:rsid w:val="0085767D"/>
    <w:rPr>
      <w:sz w:val="2"/>
      <w:szCs w:val="2"/>
    </w:rPr>
  </w:style>
  <w:style w:type="character" w:customStyle="1" w:styleId="Small">
    <w:name w:val="Small"/>
    <w:basedOn w:val="DefaultParagraphFont"/>
    <w:rsid w:val="0085767D"/>
    <w:rPr>
      <w:sz w:val="16"/>
    </w:rPr>
  </w:style>
  <w:style w:type="paragraph" w:customStyle="1" w:styleId="WideTable">
    <w:name w:val="Wide Table"/>
    <w:basedOn w:val="Normal"/>
    <w:rsid w:val="0085767D"/>
    <w:pPr>
      <w:ind w:left="-1418"/>
    </w:pPr>
    <w:rPr>
      <w:sz w:val="2"/>
      <w:szCs w:val="2"/>
    </w:rPr>
  </w:style>
  <w:style w:type="character" w:styleId="PageNumber">
    <w:name w:val="page number"/>
    <w:basedOn w:val="DefaultParagraphFont"/>
    <w:rsid w:val="0085767D"/>
  </w:style>
  <w:style w:type="paragraph" w:styleId="Quote">
    <w:name w:val="Quote"/>
    <w:basedOn w:val="Heading1"/>
    <w:link w:val="QuoteChar"/>
    <w:qFormat/>
    <w:rsid w:val="0085767D"/>
    <w:rPr>
      <w:b w:val="0"/>
      <w:sz w:val="72"/>
      <w:szCs w:val="72"/>
      <w:lang w:val="en-NZ"/>
    </w:rPr>
  </w:style>
  <w:style w:type="character" w:customStyle="1" w:styleId="QuoteChar">
    <w:name w:val="Quote Char"/>
    <w:basedOn w:val="DefaultParagraphFont"/>
    <w:link w:val="Quote"/>
    <w:rsid w:val="00857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67D"/>
    <w:pPr>
      <w:pageBreakBefore/>
    </w:pPr>
  </w:style>
  <w:style w:type="paragraph" w:customStyle="1" w:styleId="Border">
    <w:name w:val="Border"/>
    <w:basedOn w:val="Normal"/>
    <w:qFormat/>
    <w:rsid w:val="00857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67D"/>
    <w:rPr>
      <w:b/>
      <w:bCs/>
      <w:i/>
      <w:iCs/>
      <w:color w:val="auto"/>
    </w:rPr>
  </w:style>
  <w:style w:type="paragraph" w:styleId="IntenseQuote">
    <w:name w:val="Intense Quote"/>
    <w:basedOn w:val="Normal"/>
    <w:next w:val="Normal"/>
    <w:link w:val="IntenseQuoteChar"/>
    <w:uiPriority w:val="30"/>
    <w:qFormat/>
    <w:rsid w:val="00857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6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67D"/>
    <w:rPr>
      <w:smallCaps/>
      <w:color w:val="auto"/>
      <w:u w:val="single"/>
    </w:rPr>
  </w:style>
  <w:style w:type="character" w:styleId="IntenseReference">
    <w:name w:val="Intense Reference"/>
    <w:basedOn w:val="DefaultParagraphFont"/>
    <w:uiPriority w:val="32"/>
    <w:qFormat/>
    <w:rsid w:val="0085767D"/>
    <w:rPr>
      <w:b/>
      <w:bCs/>
      <w:smallCaps/>
      <w:color w:val="auto"/>
      <w:spacing w:val="5"/>
      <w:u w:val="single"/>
    </w:rPr>
  </w:style>
  <w:style w:type="paragraph" w:customStyle="1" w:styleId="2ColumnHeading">
    <w:name w:val="2Column Heading"/>
    <w:basedOn w:val="BodyText"/>
    <w:qFormat/>
    <w:rsid w:val="0085767D"/>
    <w:pPr>
      <w:spacing w:after="60"/>
      <w:ind w:left="-2268"/>
    </w:pPr>
    <w:rPr>
      <w:b/>
    </w:rPr>
  </w:style>
  <w:style w:type="paragraph" w:customStyle="1" w:styleId="Heading1TOC">
    <w:name w:val="Heading1 TOC"/>
    <w:basedOn w:val="Normal"/>
    <w:qFormat/>
    <w:rsid w:val="0085767D"/>
    <w:pPr>
      <w:spacing w:before="240" w:after="120"/>
    </w:pPr>
    <w:rPr>
      <w:rFonts w:ascii="Times New Roman" w:hAnsi="Times New Roman"/>
      <w:b/>
      <w:sz w:val="32"/>
    </w:rPr>
  </w:style>
  <w:style w:type="paragraph" w:customStyle="1" w:styleId="Heading2TOC">
    <w:name w:val="Heading2 TOC"/>
    <w:basedOn w:val="Normal"/>
    <w:qFormat/>
    <w:rsid w:val="0085767D"/>
    <w:pPr>
      <w:spacing w:before="240" w:after="60"/>
    </w:pPr>
    <w:rPr>
      <w:rFonts w:ascii="Times New Roman" w:hAnsi="Times New Roman"/>
      <w:b/>
      <w:sz w:val="28"/>
    </w:rPr>
  </w:style>
  <w:style w:type="character" w:customStyle="1" w:styleId="Underline">
    <w:name w:val="Underline"/>
    <w:basedOn w:val="DefaultParagraphFont"/>
    <w:qFormat/>
    <w:rsid w:val="0085767D"/>
    <w:rPr>
      <w:u w:val="single"/>
    </w:rPr>
  </w:style>
  <w:style w:type="character" w:customStyle="1" w:styleId="BoldandItalics">
    <w:name w:val="Bold and Italics"/>
    <w:qFormat/>
    <w:rsid w:val="0085767D"/>
    <w:rPr>
      <w:b/>
      <w:i/>
      <w:u w:val="none"/>
    </w:rPr>
  </w:style>
  <w:style w:type="paragraph" w:styleId="BalloonText">
    <w:name w:val="Balloon Text"/>
    <w:basedOn w:val="Normal"/>
    <w:link w:val="BalloonTextChar"/>
    <w:rsid w:val="0085767D"/>
    <w:rPr>
      <w:rFonts w:ascii="Tahoma" w:hAnsi="Tahoma" w:cs="Tahoma"/>
      <w:sz w:val="16"/>
      <w:szCs w:val="16"/>
    </w:rPr>
  </w:style>
  <w:style w:type="character" w:customStyle="1" w:styleId="BalloonTextChar">
    <w:name w:val="Balloon Text Char"/>
    <w:basedOn w:val="DefaultParagraphFont"/>
    <w:link w:val="BalloonText"/>
    <w:rsid w:val="00857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6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9024</Characters>
  <Application>Microsoft Office Word</Application>
  <DocSecurity>0</DocSecurity>
  <Lines>271</Lines>
  <Paragraphs>146</Paragraphs>
  <ScaleCrop>false</ScaleCrop>
  <Company>Author-it Software Corporation Ltd.</Company>
  <LinksUpToDate>false</LinksUpToDate>
  <CharactersWithSpaces>10355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AVIL3004B Assess pavement concessions</dc:title>
  <dc:subject>Approved</dc:subject>
  <dc:creator>Transport &amp; Logistics Industry Skills Council</dc:creator>
  <cp:keywords>Revision Number: 1</cp:keywords>
  <dc:description>Copyright © 1996-2007 Author-it Software Corporation Ltd., all rights reserved.</dc:description>
  <cp:lastModifiedBy>Peter Giorgilli</cp:lastModifiedBy>
  <cp:revision>3</cp:revision>
  <dcterms:created xsi:type="dcterms:W3CDTF">2012-05-26T22:36:00Z</dcterms:created>
  <dcterms:modified xsi:type="dcterms:W3CDTF">2012-05-26T22:36:00Z</dcterms:modified>
</cp:coreProperties>
</file>