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E52" w:rsidP="001B1E52">
      <w:pPr>
        <w:pStyle w:val="Title"/>
      </w:pPr>
      <w:r>
        <w:fldChar w:fldCharType="begin"/>
      </w:r>
      <w:r>
        <w:instrText xml:space="preserve"> TITLE   \* MERGEFORMAT </w:instrText>
      </w:r>
      <w:r>
        <w:fldChar w:fldCharType="separate"/>
      </w:r>
      <w:r>
        <w:t>AVIK2001B Use computers in the aviation screening workplace</w:t>
      </w:r>
      <w:r>
        <w:fldChar w:fldCharType="end"/>
      </w:r>
    </w:p>
    <w:p w:rsidR="001B1E52" w:rsidP="001B1E52">
      <w:pPr>
        <w:pStyle w:val="Version"/>
        <w:sectPr w:rsidSect="009C6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E49" w:rsidP="009C6E49">
      <w:pPr>
        <w:pStyle w:val="SuperHeading"/>
      </w:pPr>
      <w:r w:rsidRPr="009C6E49">
        <w:t>AVIK2001B Use computers in the aviation screening workplace</w:t>
      </w:r>
    </w:p>
    <w:p w:rsidR="00000000" w:rsidRPr="009C6E49" w:rsidP="009C6E49">
      <w:pPr>
        <w:pStyle w:val="Heading1"/>
      </w:pPr>
      <w:bookmarkStart w:id="1" w:name="O_630764"/>
      <w:bookmarkEnd w:id="1"/>
      <w:r w:rsidRPr="009C6E49">
        <w:t>Modification History</w:t>
      </w:r>
    </w:p>
    <w:p w:rsidR="00000000" w:rsidRPr="009C6E49" w:rsidP="009C6E49">
      <w:pPr>
        <w:pStyle w:val="BodyText"/>
      </w:pPr>
      <w:r w:rsidRPr="009C6E49">
        <w:t>Release 1. Revised unit.</w:t>
      </w:r>
    </w:p>
    <w:p w:rsidR="00000000" w:rsidRPr="009C6E49" w:rsidP="009C6E49">
      <w:pPr>
        <w:pStyle w:val="BodyText"/>
      </w:pPr>
      <w:r w:rsidRPr="009C6E49">
        <w:t>This unit replaces and is equivalent to AVIK2001A Use computers in the aviation screening workplace.</w:t>
      </w:r>
    </w:p>
    <w:p w:rsidR="00000000" w:rsidRPr="009C6E49" w:rsidP="009C6E49">
      <w:pPr>
        <w:pStyle w:val="AllowPageBreak"/>
      </w:pPr>
    </w:p>
    <w:p w:rsidR="00000000" w:rsidRPr="009C6E49" w:rsidP="009C6E49">
      <w:pPr>
        <w:pStyle w:val="Heading1"/>
      </w:pPr>
      <w:bookmarkStart w:id="2" w:name="O_630765"/>
      <w:bookmarkEnd w:id="2"/>
      <w:r w:rsidRPr="009C6E49">
        <w:t>Unit Descriptor</w:t>
      </w:r>
    </w:p>
    <w:p w:rsidR="00000000" w:rsidRPr="009C6E49" w:rsidP="009C6E49">
      <w:pPr>
        <w:pStyle w:val="BodyText"/>
      </w:pPr>
      <w:r w:rsidRPr="009C6E49">
        <w:t>This unit involves the skills and knowledge necessary to ope</w:t>
      </w:r>
      <w:r w:rsidRPr="009C6E49">
        <w:t>rate a computer in the aviation screening workplace. This includes identifying the correct computer systems and software to use, setting up and shutting down equipment for use and inputting files or data in accordance with work requirements.</w:t>
      </w:r>
    </w:p>
    <w:p w:rsidR="00000000" w:rsidRPr="009C6E49" w:rsidP="009C6E49">
      <w:pPr>
        <w:pStyle w:val="BodyText"/>
      </w:pPr>
      <w:r w:rsidRPr="009C6E49">
        <w:t>Licensing, leg</w:t>
      </w:r>
      <w:r w:rsidRPr="009C6E49">
        <w:t>islative, regulatory or certification requirements are applicable to this unit.</w:t>
      </w:r>
    </w:p>
    <w:p w:rsidR="00000000" w:rsidRPr="009C6E49" w:rsidP="009C6E49">
      <w:pPr>
        <w:pStyle w:val="AllowPageBreak"/>
      </w:pPr>
    </w:p>
    <w:p w:rsidR="00000000" w:rsidRPr="009C6E49" w:rsidP="009C6E49">
      <w:pPr>
        <w:pStyle w:val="Heading1"/>
      </w:pPr>
      <w:bookmarkStart w:id="3" w:name="O_630766"/>
      <w:bookmarkEnd w:id="3"/>
      <w:r w:rsidRPr="009C6E49">
        <w:t>Application of the Unit</w:t>
      </w:r>
    </w:p>
    <w:p w:rsidR="00000000" w:rsidRPr="009C6E49" w:rsidP="009C6E49">
      <w:pPr>
        <w:pStyle w:val="BodyText"/>
      </w:pPr>
      <w:r w:rsidRPr="009C6E49">
        <w:t>Work must be carried out in accordance with relevant occupational health and safety (WHS/OHS) requirements and workplace procedures con</w:t>
      </w:r>
      <w:r w:rsidRPr="009C6E49">
        <w:t>cerning the use of computers in the workplace.</w:t>
      </w:r>
    </w:p>
    <w:p w:rsidR="00000000" w:rsidRPr="009C6E49" w:rsidP="009C6E49">
      <w:pPr>
        <w:pStyle w:val="BodyText"/>
      </w:pPr>
      <w:r w:rsidRPr="009C6E49">
        <w:t>Work is performed under some supervision usually within a team environment.</w:t>
      </w:r>
    </w:p>
    <w:p w:rsidR="00000000" w:rsidRPr="009C6E49" w:rsidP="009C6E49">
      <w:pPr>
        <w:pStyle w:val="BodyText"/>
      </w:pPr>
      <w:r w:rsidRPr="009C6E49">
        <w:t>Work involves the application of routine procedures for the use of computers in the aviation screening workplace.</w:t>
      </w:r>
    </w:p>
    <w:p w:rsidR="00000000" w:rsidRPr="009C6E49" w:rsidP="009C6E49">
      <w:pPr>
        <w:pStyle w:val="AllowPageBreak"/>
      </w:pPr>
    </w:p>
    <w:p w:rsidR="00000000" w:rsidRPr="009C6E49" w:rsidP="009C6E49">
      <w:pPr>
        <w:pStyle w:val="Heading1"/>
      </w:pPr>
      <w:bookmarkStart w:id="4" w:name="O_630767"/>
      <w:bookmarkEnd w:id="4"/>
      <w:r w:rsidRPr="009C6E49">
        <w:t>Li</w:t>
      </w:r>
      <w:r w:rsidRPr="009C6E49">
        <w:t>censing/Regulatory Information</w:t>
      </w:r>
    </w:p>
    <w:p w:rsidR="00000000" w:rsidRPr="009C6E49" w:rsidP="009C6E49">
      <w:pPr>
        <w:pStyle w:val="BodyText"/>
      </w:pPr>
      <w:r w:rsidRPr="009C6E49">
        <w:t>Refer to Unit Descriptor.</w:t>
      </w:r>
    </w:p>
    <w:p w:rsidR="00000000" w:rsidRPr="009C6E49" w:rsidP="009C6E49">
      <w:pPr>
        <w:pStyle w:val="AllowPageBreak"/>
      </w:pPr>
    </w:p>
    <w:p w:rsidR="00000000" w:rsidRPr="009C6E49" w:rsidP="009C6E49">
      <w:pPr>
        <w:pStyle w:val="Heading1"/>
      </w:pPr>
      <w:bookmarkStart w:id="5" w:name="O_630768"/>
      <w:bookmarkEnd w:id="5"/>
      <w:r w:rsidRPr="009C6E49">
        <w:t>Pre-Requisites</w:t>
      </w:r>
    </w:p>
    <w:p w:rsidR="00000000" w:rsidRPr="009C6E49" w:rsidP="009C6E49">
      <w:pPr>
        <w:pStyle w:val="BodyText"/>
      </w:pPr>
      <w:r w:rsidRPr="009C6E49">
        <w:t>Nil.</w:t>
      </w:r>
    </w:p>
    <w:p w:rsidR="00000000" w:rsidRPr="009C6E49" w:rsidP="009C6E49">
      <w:pPr>
        <w:pStyle w:val="AllowPageBreak"/>
      </w:pPr>
    </w:p>
    <w:p w:rsidR="00000000" w:rsidRPr="009C6E49" w:rsidP="009C6E49">
      <w:pPr>
        <w:pStyle w:val="Heading1"/>
      </w:pPr>
      <w:bookmarkStart w:id="6" w:name="O_630769"/>
      <w:bookmarkEnd w:id="6"/>
      <w:r w:rsidRPr="009C6E49">
        <w:t>Employability Skills Information</w:t>
      </w:r>
    </w:p>
    <w:p w:rsidR="00000000" w:rsidRPr="009C6E49" w:rsidP="009C6E49">
      <w:pPr>
        <w:pStyle w:val="BodyText"/>
      </w:pPr>
      <w:r w:rsidRPr="009C6E49">
        <w:t>This unit contains employability skills.</w:t>
      </w:r>
    </w:p>
    <w:p w:rsidR="00000000" w:rsidRPr="009C6E49" w:rsidP="009C6E49">
      <w:pPr>
        <w:pStyle w:val="AllowPageBreak"/>
      </w:pPr>
    </w:p>
    <w:p w:rsidR="00000000" w:rsidRPr="009C6E49" w:rsidP="009C6E49">
      <w:pPr>
        <w:pStyle w:val="Heading1"/>
      </w:pPr>
      <w:bookmarkStart w:id="7" w:name="O_630770"/>
      <w:bookmarkEnd w:id="7"/>
      <w:r w:rsidRPr="009C6E49">
        <w:t>Elements and Performance Criteria Pre-Content</w:t>
      </w:r>
    </w:p>
    <w:tbl>
      <w:tblPr>
        <w:tblW w:w="9640" w:type="dxa"/>
        <w:tblLayout w:type="fixed"/>
        <w:tblCellMar>
          <w:left w:w="62" w:type="dxa"/>
          <w:right w:w="62" w:type="dxa"/>
        </w:tblCellMar>
        <w:tblLook w:val="0000"/>
      </w:tblPr>
      <w:tblGrid>
        <w:gridCol w:w="2921"/>
        <w:gridCol w:w="6719"/>
      </w:tblGrid>
      <w:tr w:rsidTr="009C6E49">
        <w:tblPrEx>
          <w:tblW w:w="9640" w:type="dxa"/>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Elements</w:t>
            </w:r>
            <w:r w:rsidRPr="009C6E49">
              <w:t xml:space="preserve"> describe the essential outcomes of a unit of competency.</w:t>
            </w:r>
          </w:p>
        </w:tc>
        <w:tc>
          <w:tcPr>
            <w:tcW w:w="6719" w:type="dxa"/>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t>Performance criteria describe the required performance needed to demonstrate achievement of the element. Assessment of performance is to be consistent with the evidence guide.</w:t>
            </w:r>
          </w:p>
        </w:tc>
      </w:tr>
    </w:tbl>
    <w:p w:rsidR="00000000" w:rsidRPr="009C6E49" w:rsidP="009C6E49">
      <w:pPr>
        <w:pStyle w:val="BodyText"/>
      </w:pPr>
    </w:p>
    <w:p w:rsidR="00000000" w:rsidRPr="009C6E49" w:rsidP="009C6E49">
      <w:pPr>
        <w:pStyle w:val="AllowPageBreak"/>
      </w:pPr>
    </w:p>
    <w:p w:rsidR="00000000" w:rsidRPr="009C6E49" w:rsidP="009C6E49">
      <w:pPr>
        <w:pStyle w:val="Heading1"/>
      </w:pPr>
      <w:bookmarkStart w:id="8" w:name="O_630771"/>
      <w:bookmarkEnd w:id="8"/>
      <w:r w:rsidRPr="009C6E49">
        <w:t>Elements and Performance Criteria</w:t>
      </w:r>
    </w:p>
    <w:tbl>
      <w:tblPr>
        <w:tblW w:w="0" w:type="auto"/>
        <w:tblLayout w:type="fixed"/>
        <w:tblCellMar>
          <w:left w:w="62" w:type="dxa"/>
          <w:right w:w="62" w:type="dxa"/>
        </w:tblCellMar>
        <w:tblLook w:val="0000"/>
      </w:tblPr>
      <w:tblGrid>
        <w:gridCol w:w="275"/>
        <w:gridCol w:w="1259"/>
        <w:gridCol w:w="463"/>
        <w:gridCol w:w="7013"/>
      </w:tblGrid>
      <w:tr w:rsidTr="009C6E49">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rPr>
                <w:rStyle w:val="SpecialBold"/>
              </w:rPr>
              <w:t>1</w:t>
            </w:r>
          </w:p>
        </w:tc>
        <w:tc>
          <w:tcPr>
            <w:tcW w:w="1259" w:type="dxa"/>
            <w:vMerge w:val="restart"/>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rPr>
                <w:rStyle w:val="SpecialBold"/>
              </w:rPr>
              <w:t>Identify computerised screening systems</w:t>
            </w:r>
          </w:p>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1.1</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 xml:space="preserve">Computerised screening systems are identified </w:t>
            </w:r>
          </w:p>
        </w:tc>
      </w:tr>
      <w:tr w:rsidTr="009C6E49">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1.2</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Job specific functions and computer applications applicable to the aviation screening workplace are identified</w:t>
            </w:r>
          </w:p>
        </w:tc>
      </w:tr>
      <w:tr w:rsidTr="009C6E49">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1.3</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Faults, errors or system malfunctions are identified and responded to in accordance with workplace procedures</w:t>
            </w:r>
          </w:p>
        </w:tc>
      </w:tr>
      <w:tr w:rsidTr="009C6E49">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rPr>
                <w:rStyle w:val="SpecialBold"/>
              </w:rPr>
              <w:t>2</w:t>
            </w:r>
          </w:p>
        </w:tc>
        <w:tc>
          <w:tcPr>
            <w:tcW w:w="1259" w:type="dxa"/>
            <w:vMerge w:val="restart"/>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rPr>
                <w:rStyle w:val="SpecialBold"/>
              </w:rPr>
              <w:t>Use computerised screening equipment</w:t>
            </w:r>
          </w:p>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2.1</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Computerised screening equipment and office furniture are adjusted to meet WHS/OHS requirements</w:t>
            </w:r>
          </w:p>
        </w:tc>
      </w:tr>
      <w:tr w:rsidTr="009C6E49">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2.</w:t>
            </w:r>
            <w:r w:rsidRPr="009C6E49">
              <w:t>2</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Computerised screening equipment is booted and personal log-in is used in accordance with workplace procedures</w:t>
            </w:r>
          </w:p>
        </w:tc>
      </w:tr>
      <w:tr w:rsidTr="009C6E49">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2.3</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Correct programs are used in accordance with workplace and manufacturers’ procedures</w:t>
            </w:r>
          </w:p>
        </w:tc>
      </w:tr>
      <w:tr w:rsidTr="009C6E49">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2.4</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System data is identified and accessed through appropriate programs and procedures</w:t>
            </w:r>
          </w:p>
        </w:tc>
      </w:tr>
      <w:tr w:rsidTr="009C6E49">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2.5</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Data is interpreted correctly in accordance with workplace procedures</w:t>
            </w:r>
          </w:p>
        </w:tc>
      </w:tr>
      <w:tr w:rsidTr="009C6E49">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2.6</w:t>
            </w:r>
          </w:p>
        </w:tc>
        <w:tc>
          <w:tcPr>
            <w:tcW w:w="701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Screening data is entered using correct screening equipment and procedures with an emphas</w:t>
            </w:r>
            <w:r w:rsidRPr="009C6E49">
              <w:t>is on accuracy</w:t>
            </w:r>
          </w:p>
        </w:tc>
      </w:tr>
      <w:tr w:rsidTr="009C6E49">
        <w:tblPrEx>
          <w:tblW w:w="0" w:type="auto"/>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rPr>
                <w:rStyle w:val="SpecialBold"/>
              </w:rPr>
              <w:t>3</w:t>
            </w:r>
          </w:p>
        </w:tc>
        <w:tc>
          <w:tcPr>
            <w:tcW w:w="125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rPr>
                <w:rStyle w:val="SpecialBold"/>
              </w:rPr>
              <w:t>Ensure security of data</w:t>
            </w:r>
          </w:p>
        </w:tc>
        <w:tc>
          <w:tcPr>
            <w:tcW w:w="463"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3.1</w:t>
            </w:r>
          </w:p>
        </w:tc>
        <w:tc>
          <w:tcPr>
            <w:tcW w:w="7013" w:type="dxa"/>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t>Security procedures for the protection of data are followed at all times and in accordance with workplace procedures</w:t>
            </w:r>
          </w:p>
        </w:tc>
      </w:tr>
    </w:tbl>
    <w:p w:rsidR="00000000" w:rsidRPr="009C6E49" w:rsidP="009C6E49">
      <w:pPr>
        <w:pStyle w:val="BodyText"/>
      </w:pPr>
    </w:p>
    <w:p w:rsidR="00000000" w:rsidRPr="009C6E49" w:rsidP="009C6E49">
      <w:pPr>
        <w:pStyle w:val="AllowPageBreak"/>
      </w:pPr>
    </w:p>
    <w:p w:rsidR="00000000" w:rsidRPr="009C6E49" w:rsidP="009C6E49">
      <w:pPr>
        <w:pStyle w:val="Heading1"/>
      </w:pPr>
      <w:bookmarkStart w:id="9" w:name="O_630772"/>
      <w:bookmarkEnd w:id="9"/>
      <w:r w:rsidRPr="009C6E49">
        <w:t>Required Skills and Knowledge</w:t>
      </w:r>
    </w:p>
    <w:tbl>
      <w:tblPr>
        <w:tblW w:w="9640" w:type="dxa"/>
        <w:tblLayout w:type="fixed"/>
        <w:tblCellMar>
          <w:left w:w="62" w:type="dxa"/>
          <w:right w:w="62" w:type="dxa"/>
        </w:tblCellMar>
        <w:tblLook w:val="0000"/>
      </w:tblPr>
      <w:tblGrid>
        <w:gridCol w:w="9640"/>
      </w:tblGrid>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This describes the essential knowledge and skills and their level required for this unit.</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rPr>
                <w:rStyle w:val="SpecialBold"/>
              </w:rPr>
              <w:t>Required knowledge:</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 xml:space="preserve">Relevant WHS/OHS requirements concerning the use of computerised screening equipment </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WHS/OHS risks and hazards associated with using computerised screening equipment and ways of controlling risks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Workplace procedures for the use of computerised screening systems appropriate for work role</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Typical problems that can occur when using compu</w:t>
            </w:r>
            <w:r w:rsidRPr="009C6E49">
              <w:t>terised screening systems and appropriate actions that can be taken to prevent or solve them</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 xml:space="preserve">Housekeeping standards and procedures </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Workplace or site layout including any applicable security zones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Password protection procedures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Types and functions of computerised screening systems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Reporting systems used in the aviation screening workplace</w:t>
            </w:r>
          </w:p>
        </w:tc>
      </w:tr>
    </w:tbl>
    <w:p w:rsidR="00000000" w:rsidRPr="009C6E49" w:rsidP="009C6E49">
      <w:pPr>
        <w:pStyle w:val="BodyText"/>
      </w:pPr>
    </w:p>
    <w:tbl>
      <w:tblPr>
        <w:tblW w:w="9640" w:type="dxa"/>
        <w:tblLayout w:type="fixed"/>
        <w:tblCellMar>
          <w:left w:w="62" w:type="dxa"/>
          <w:right w:w="62" w:type="dxa"/>
        </w:tblCellMar>
        <w:tblLook w:val="0000"/>
      </w:tblPr>
      <w:tblGrid>
        <w:gridCol w:w="9640"/>
      </w:tblGrid>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rPr>
                <w:rStyle w:val="SpecialBold"/>
              </w:rPr>
              <w:t>Required skills: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 xml:space="preserve">Communicate effectively with others when using computerised screening systems </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Read and interpret instructions, proced</w:t>
            </w:r>
            <w:r w:rsidRPr="009C6E49">
              <w:t>ures, information and manuals relevant to the use of computerised screening systems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Interpret and follow instructions and prioritise work</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 xml:space="preserve">Complete electronic documentation using computerised screening systems </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Identify and use computerised screening equipment, software, processes and procedures required within the context of the job</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Work collaboratively with others when using computerised screening systems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Report and/or rectify any identified computerised sc</w:t>
            </w:r>
            <w:r w:rsidRPr="009C6E49">
              <w:t xml:space="preserve">reening system problems, faults or malfunctions </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 xml:space="preserve">Implement contingency plans for unanticipated situations </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Monitor work activities in terms of planned schedule</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Modify activities depending on differing operational contingencies, risk situations and en</w:t>
            </w:r>
            <w:r w:rsidRPr="009C6E49">
              <w:t>vironments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Adapt to differences in computerised screening systems</w:t>
            </w:r>
          </w:p>
        </w:tc>
      </w:tr>
      <w:tr w:rsidTr="009C6E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Maintain hand-eye coordination</w:t>
            </w:r>
          </w:p>
        </w:tc>
      </w:tr>
    </w:tbl>
    <w:p w:rsidR="00000000" w:rsidRPr="009C6E49" w:rsidP="009C6E49">
      <w:pPr>
        <w:pStyle w:val="BodyText"/>
      </w:pPr>
    </w:p>
    <w:p w:rsidR="00000000" w:rsidRPr="009C6E49" w:rsidP="009C6E49">
      <w:pPr>
        <w:pStyle w:val="AllowPageBreak"/>
      </w:pPr>
    </w:p>
    <w:p w:rsidR="00000000" w:rsidRPr="009C6E49" w:rsidP="009C6E49">
      <w:pPr>
        <w:pStyle w:val="Heading1"/>
      </w:pPr>
      <w:bookmarkStart w:id="10" w:name="O_630773"/>
      <w:bookmarkEnd w:id="10"/>
      <w:r w:rsidRPr="009C6E49">
        <w:t>Evidence Guide</w:t>
      </w:r>
    </w:p>
    <w:tbl>
      <w:tblPr>
        <w:tblW w:w="9640" w:type="dxa"/>
        <w:tblLayout w:type="fixed"/>
        <w:tblCellMar>
          <w:left w:w="62" w:type="dxa"/>
          <w:right w:w="62" w:type="dxa"/>
        </w:tblCellMar>
        <w:tblLook w:val="0000"/>
      </w:tblPr>
      <w:tblGrid>
        <w:gridCol w:w="4299"/>
        <w:gridCol w:w="5341"/>
      </w:tblGrid>
      <w:tr w:rsidTr="009C6E4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The evidence guide provides a</w:t>
            </w:r>
            <w:r w:rsidRPr="009C6E49">
              <w:t>dvice on assessment and must be read in conjunction with the performance criteria, required knowledge and skills, the range statement and the assessment guidelines for this Training Package.</w:t>
            </w:r>
          </w:p>
        </w:tc>
      </w:tr>
      <w:tr w:rsidTr="009C6E49">
        <w:tblPrEx>
          <w:tblW w:w="9640" w:type="dxa"/>
          <w:tblLayout w:type="fixed"/>
          <w:tblCellMar>
            <w:left w:w="62" w:type="dxa"/>
            <w:right w:w="62" w:type="dxa"/>
          </w:tblCellMar>
          <w:tblLook w:val="0000"/>
        </w:tblPrEx>
        <w:tc>
          <w:tcPr>
            <w:tcW w:w="429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rPr>
                <w:rStyle w:val="SpecialBold"/>
              </w:rPr>
              <w:t>Critical aspects for assessment and evidence required to demons</w:t>
            </w:r>
            <w:r w:rsidRPr="009C6E49">
              <w:rPr>
                <w:rStyle w:val="SpecialBold"/>
              </w:rPr>
              <w:t>trate competency in this unit</w:t>
            </w:r>
          </w:p>
        </w:tc>
        <w:tc>
          <w:tcPr>
            <w:tcW w:w="5341" w:type="dxa"/>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t>The evidence required to demonstrate competency in this unit must be relevant to and satisfy all of the requirements of the elements and performance criteria of this unit and include:</w:t>
            </w:r>
          </w:p>
          <w:p w:rsidR="00000000" w:rsidRPr="009C6E49" w:rsidP="009C6E49">
            <w:pPr>
              <w:pStyle w:val="ListBullet"/>
            </w:pPr>
            <w:r w:rsidRPr="009C6E49">
              <w:t>correctly identify the types of computeri</w:t>
            </w:r>
            <w:r w:rsidRPr="009C6E49">
              <w:t>sed equipment, systems and functions used in the aviation screening workplace</w:t>
            </w:r>
          </w:p>
          <w:p w:rsidR="00000000" w:rsidRPr="009C6E49" w:rsidP="009C6E49">
            <w:pPr>
              <w:pStyle w:val="ListBullet"/>
            </w:pPr>
            <w:r w:rsidRPr="009C6E49">
              <w:t>respond correctly to faults in operating systems, software applications or operator errors</w:t>
            </w:r>
          </w:p>
          <w:p w:rsidR="00000000" w:rsidRPr="009C6E49" w:rsidP="009C6E49">
            <w:pPr>
              <w:pStyle w:val="ListBullet"/>
            </w:pPr>
            <w:r w:rsidRPr="009C6E49">
              <w:t>demonstrate the ability to start up, log in to and load all systems required to fulfil the aviation screening job role</w:t>
            </w:r>
          </w:p>
          <w:p w:rsidR="00000000" w:rsidRPr="009C6E49" w:rsidP="009C6E49">
            <w:pPr>
              <w:pStyle w:val="ListBullet"/>
            </w:pPr>
            <w:r w:rsidRPr="009C6E49">
              <w:t>demonstrate an ability to accurately input data to a computerised screening system</w:t>
            </w:r>
          </w:p>
          <w:p w:rsidR="00000000" w:rsidP="009C6E49">
            <w:pPr>
              <w:pStyle w:val="ListBullet"/>
              <w:rPr>
                <w:lang w:val="en-NZ"/>
              </w:rPr>
            </w:pPr>
            <w:r w:rsidRPr="009C6E49">
              <w:t>implement correct procedures and management and securi</w:t>
            </w:r>
            <w:r w:rsidRPr="009C6E49">
              <w:t>ty of data.</w:t>
            </w:r>
          </w:p>
        </w:tc>
      </w:tr>
      <w:tr w:rsidTr="009C6E49">
        <w:tblPrEx>
          <w:tblW w:w="9640" w:type="dxa"/>
          <w:tblLayout w:type="fixed"/>
          <w:tblCellMar>
            <w:left w:w="62" w:type="dxa"/>
            <w:right w:w="62" w:type="dxa"/>
          </w:tblCellMar>
          <w:tblLook w:val="0000"/>
        </w:tblPrEx>
        <w:tc>
          <w:tcPr>
            <w:tcW w:w="429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rPr>
                <w:rStyle w:val="SpecialBold"/>
              </w:rPr>
              <w:t>Context of and specific resources for assessment</w:t>
            </w:r>
          </w:p>
        </w:tc>
        <w:tc>
          <w:tcPr>
            <w:tcW w:w="5341" w:type="dxa"/>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t>Performance is demonstrated consistently over a period of time and in a suitable range of contexts.</w:t>
            </w:r>
          </w:p>
          <w:p w:rsidR="00000000" w:rsidRPr="009C6E49" w:rsidP="009C6E49">
            <w:pPr>
              <w:pStyle w:val="BodyText"/>
            </w:pPr>
            <w:r w:rsidRPr="009C6E49">
              <w:t>Resources for assessment include:</w:t>
            </w:r>
          </w:p>
          <w:p w:rsidR="00000000" w:rsidRPr="009C6E49" w:rsidP="009C6E49">
            <w:pPr>
              <w:pStyle w:val="ListBullet"/>
            </w:pPr>
            <w:r w:rsidRPr="009C6E49">
              <w:t>a range of relevant exercises, case studies and/or other si</w:t>
            </w:r>
            <w:r w:rsidRPr="009C6E49">
              <w:t>mulated practical and knowledge assessment, and/or</w:t>
            </w:r>
          </w:p>
          <w:p w:rsidR="00000000" w:rsidRPr="009C6E49" w:rsidP="009C6E49">
            <w:pPr>
              <w:pStyle w:val="ListBullet"/>
            </w:pPr>
            <w:r w:rsidRPr="009C6E49">
              <w:t>access to an appropriate range of relevant operational situations in the workplace.</w:t>
            </w:r>
          </w:p>
          <w:p w:rsidR="00000000" w:rsidRPr="009C6E49" w:rsidP="009C6E49">
            <w:pPr>
              <w:pStyle w:val="BodyText"/>
            </w:pPr>
            <w:r w:rsidRPr="009C6E49">
              <w:t>In real environments, access is required to:</w:t>
            </w:r>
          </w:p>
          <w:p w:rsidR="00000000" w:rsidRPr="009C6E49" w:rsidP="009C6E49">
            <w:pPr>
              <w:pStyle w:val="ListBullet"/>
            </w:pPr>
            <w:r w:rsidRPr="009C6E49">
              <w:t>relevant and appropriate materials and equipment, and</w:t>
            </w:r>
          </w:p>
          <w:p w:rsidR="00000000" w:rsidP="009C6E49">
            <w:pPr>
              <w:pStyle w:val="ListBullet"/>
              <w:rPr>
                <w:lang w:val="en-NZ"/>
              </w:rPr>
            </w:pPr>
            <w:r w:rsidRPr="009C6E49">
              <w:t>applicable documentat</w:t>
            </w:r>
            <w:r w:rsidRPr="009C6E49">
              <w:t>ion including workplace procedures, legislation, codes of practice and operation manuals.</w:t>
            </w:r>
          </w:p>
        </w:tc>
      </w:tr>
      <w:tr w:rsidTr="009C6E49">
        <w:tblPrEx>
          <w:tblW w:w="9640" w:type="dxa"/>
          <w:tblLayout w:type="fixed"/>
          <w:tblCellMar>
            <w:left w:w="62" w:type="dxa"/>
            <w:right w:w="62" w:type="dxa"/>
          </w:tblCellMar>
          <w:tblLook w:val="0000"/>
        </w:tblPrEx>
        <w:tc>
          <w:tcPr>
            <w:tcW w:w="429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rPr>
                <w:rStyle w:val="SpecialBold"/>
              </w:rPr>
              <w:t xml:space="preserve">Assessment for Passenger/Non-Passenger Screener and Checked Baggage Screener Roles </w:t>
            </w:r>
          </w:p>
        </w:tc>
        <w:tc>
          <w:tcPr>
            <w:tcW w:w="5341" w:type="dxa"/>
            <w:tcBorders>
              <w:top w:val="nil"/>
              <w:left w:val="nil"/>
              <w:bottom w:val="nil"/>
              <w:right w:val="nil"/>
            </w:tcBorders>
            <w:tcMar>
              <w:top w:w="0" w:type="dxa"/>
              <w:left w:w="62" w:type="dxa"/>
              <w:bottom w:w="0" w:type="dxa"/>
              <w:right w:w="62" w:type="dxa"/>
            </w:tcMar>
          </w:tcPr>
          <w:p w:rsidR="00000000" w:rsidRPr="009C6E49" w:rsidP="009C6E49">
            <w:pPr>
              <w:pStyle w:val="BodyText"/>
            </w:pPr>
            <w:r w:rsidRPr="009C6E49">
              <w:t>Assessment must:</w:t>
            </w:r>
          </w:p>
          <w:p w:rsidR="00000000" w:rsidRPr="009C6E49" w:rsidP="009C6E49">
            <w:pPr>
              <w:pStyle w:val="ListBullet"/>
            </w:pPr>
            <w:r w:rsidRPr="009C6E49">
              <w:t>be undertaken by a registered training organisation.</w:t>
            </w:r>
          </w:p>
          <w:p w:rsidR="00000000" w:rsidRPr="009C6E49" w:rsidP="009C6E49">
            <w:pPr>
              <w:pStyle w:val="BodyText"/>
            </w:pPr>
            <w:r w:rsidRPr="009C6E49">
              <w:t>Assessment of knowledge must:</w:t>
            </w:r>
          </w:p>
          <w:p w:rsidR="00000000" w:rsidRPr="009C6E49" w:rsidP="009C6E49">
            <w:pPr>
              <w:pStyle w:val="ListBullet"/>
            </w:pPr>
            <w:r w:rsidRPr="009C6E49">
              <w:t xml:space="preserve">be conducted through written/oral assessments. </w:t>
            </w:r>
          </w:p>
          <w:p w:rsidR="00000000" w:rsidRPr="009C6E49" w:rsidP="009C6E49">
            <w:pPr>
              <w:pStyle w:val="BodyText"/>
            </w:pPr>
            <w:r w:rsidRPr="009C6E49">
              <w:t>Practical assessment must:</w:t>
            </w:r>
          </w:p>
          <w:p w:rsidR="00000000" w:rsidRPr="009C6E49" w:rsidP="009C6E49">
            <w:pPr>
              <w:pStyle w:val="ListBullet"/>
            </w:pPr>
            <w:r w:rsidRPr="009C6E49">
              <w:t>be undertaken by a registered training organisation</w:t>
            </w:r>
          </w:p>
          <w:p w:rsidR="00000000" w:rsidRPr="009C6E49" w:rsidP="009C6E49">
            <w:pPr>
              <w:pStyle w:val="ListBullet"/>
            </w:pPr>
            <w:r w:rsidRPr="009C6E49">
              <w:t>occur in an appropriate range of situations in the workplace.</w:t>
            </w:r>
          </w:p>
        </w:tc>
      </w:tr>
    </w:tbl>
    <w:p w:rsidR="00000000" w:rsidRPr="009C6E49" w:rsidP="009C6E49">
      <w:pPr>
        <w:pStyle w:val="BodyText"/>
      </w:pPr>
    </w:p>
    <w:p w:rsidR="00000000" w:rsidRPr="009C6E49" w:rsidP="009C6E49">
      <w:pPr>
        <w:pStyle w:val="AllowPageBreak"/>
      </w:pPr>
    </w:p>
    <w:p w:rsidR="00000000" w:rsidRPr="009C6E49" w:rsidP="009C6E49">
      <w:pPr>
        <w:pStyle w:val="Heading1"/>
      </w:pPr>
      <w:bookmarkStart w:id="11" w:name="O_630774"/>
      <w:bookmarkEnd w:id="11"/>
      <w:r w:rsidRPr="009C6E49">
        <w:t>Range Statement</w:t>
      </w:r>
    </w:p>
    <w:tbl>
      <w:tblPr>
        <w:tblW w:w="9640" w:type="dxa"/>
        <w:tblLayout w:type="fixed"/>
        <w:tblCellMar>
          <w:left w:w="62" w:type="dxa"/>
          <w:right w:w="62" w:type="dxa"/>
        </w:tblCellMar>
        <w:tblLook w:val="0000"/>
      </w:tblPr>
      <w:tblGrid>
        <w:gridCol w:w="3339"/>
        <w:gridCol w:w="6301"/>
      </w:tblGrid>
      <w:tr w:rsidTr="009C6E4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The range statement relates to the unit of competency as a whole. It allows for different work environments and situations that may affect performance.</w:t>
            </w:r>
          </w:p>
        </w:tc>
      </w:tr>
      <w:tr w:rsidTr="009C6E49">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Job functions may be conducted:</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in a range of work environments</w:t>
            </w:r>
          </w:p>
          <w:p w:rsidR="00000000" w:rsidP="009C6E49">
            <w:pPr>
              <w:pStyle w:val="ListBullet"/>
              <w:rPr>
                <w:lang w:val="en-NZ"/>
              </w:rPr>
            </w:pPr>
            <w:r w:rsidRPr="009C6E49">
              <w:t>by day or night</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Aviation screening workplaces may be:</w:t>
            </w:r>
          </w:p>
        </w:tc>
        <w:tc>
          <w:tcPr>
            <w:tcW w:w="6301" w:type="dxa"/>
            <w:tcBorders>
              <w:top w:val="nil"/>
              <w:left w:val="nil"/>
              <w:bottom w:val="nil"/>
              <w:right w:val="nil"/>
            </w:tcBorders>
            <w:tcMar>
              <w:top w:w="0" w:type="dxa"/>
              <w:left w:w="62" w:type="dxa"/>
              <w:bottom w:w="0" w:type="dxa"/>
              <w:right w:w="62" w:type="dxa"/>
            </w:tcMar>
          </w:tcPr>
          <w:p w:rsidR="00000000" w:rsidP="009C6E49">
            <w:pPr>
              <w:pStyle w:val="ListBullet"/>
              <w:rPr>
                <w:lang w:val="en-NZ"/>
              </w:rPr>
            </w:pPr>
            <w:r w:rsidRPr="009C6E49">
              <w:t>large, medium or small airports</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Computerised screening equipment may include:</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keyboards</w:t>
            </w:r>
          </w:p>
          <w:p w:rsidR="00000000" w:rsidRPr="009C6E49" w:rsidP="009C6E49">
            <w:pPr>
              <w:pStyle w:val="ListBullet"/>
            </w:pPr>
            <w:r w:rsidRPr="009C6E49">
              <w:t>monitors</w:t>
            </w:r>
          </w:p>
          <w:p w:rsidR="00000000" w:rsidRPr="009C6E49" w:rsidP="009C6E49">
            <w:pPr>
              <w:pStyle w:val="ListBullet"/>
            </w:pPr>
            <w:r w:rsidRPr="009C6E49">
              <w:t>bar code readers</w:t>
            </w:r>
          </w:p>
          <w:p w:rsidR="00000000" w:rsidRPr="009C6E49" w:rsidP="009C6E49">
            <w:pPr>
              <w:pStyle w:val="ListBullet"/>
            </w:pPr>
            <w:r w:rsidRPr="009C6E49">
              <w:t>computers</w:t>
            </w:r>
          </w:p>
          <w:p w:rsidR="00000000" w:rsidRPr="009C6E49" w:rsidP="009C6E49">
            <w:pPr>
              <w:pStyle w:val="ListBullet"/>
            </w:pPr>
            <w:r w:rsidRPr="009C6E49">
              <w:t>printers</w:t>
            </w:r>
          </w:p>
          <w:p w:rsidR="00000000" w:rsidRPr="009C6E49" w:rsidP="009C6E49">
            <w:pPr>
              <w:pStyle w:val="ListBullet"/>
            </w:pPr>
            <w:r w:rsidRPr="009C6E49">
              <w:t>networks</w:t>
            </w:r>
          </w:p>
          <w:p w:rsidR="00000000" w:rsidP="009C6E49">
            <w:pPr>
              <w:pStyle w:val="ListBullet"/>
              <w:rPr>
                <w:lang w:val="en-NZ"/>
              </w:rPr>
            </w:pPr>
            <w:r w:rsidRPr="009C6E49">
              <w:t>X-ray screening equipment</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Computer applications may include:</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word processors</w:t>
            </w:r>
          </w:p>
          <w:p w:rsidR="00000000" w:rsidRPr="009C6E49" w:rsidP="009C6E49">
            <w:pPr>
              <w:pStyle w:val="ListBullet"/>
            </w:pPr>
            <w:r w:rsidRPr="009C6E49">
              <w:t>electronic data interchange systems</w:t>
            </w:r>
          </w:p>
          <w:p w:rsidR="00000000" w:rsidRPr="009C6E49" w:rsidP="009C6E49">
            <w:pPr>
              <w:pStyle w:val="ListBullet"/>
            </w:pPr>
            <w:r w:rsidRPr="009C6E49">
              <w:t>information databases and storage systems</w:t>
            </w:r>
          </w:p>
          <w:p w:rsidR="00000000" w:rsidRPr="009C6E49" w:rsidP="009C6E49">
            <w:pPr>
              <w:pStyle w:val="ListBullet"/>
            </w:pPr>
            <w:r w:rsidRPr="009C6E49">
              <w:t>work organisation systems</w:t>
            </w:r>
          </w:p>
          <w:p w:rsidR="00000000" w:rsidRPr="009C6E49" w:rsidP="009C6E49">
            <w:pPr>
              <w:pStyle w:val="ListBullet"/>
            </w:pPr>
            <w:r w:rsidRPr="009C6E49">
              <w:t>internet browsers</w:t>
            </w:r>
          </w:p>
          <w:p w:rsidR="00000000" w:rsidP="009C6E49">
            <w:pPr>
              <w:pStyle w:val="ListBullet"/>
              <w:rPr>
                <w:lang w:val="en-NZ"/>
              </w:rPr>
            </w:pPr>
            <w:r w:rsidRPr="009C6E49">
              <w:t>X-ray screening systems</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Hazards may include:</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hazardous or dangerous materials</w:t>
            </w:r>
          </w:p>
          <w:p w:rsidR="00000000" w:rsidRPr="009C6E49" w:rsidP="009C6E49">
            <w:pPr>
              <w:pStyle w:val="ListBullet"/>
            </w:pPr>
            <w:r w:rsidRPr="009C6E49">
              <w:t xml:space="preserve">contamination of, </w:t>
            </w:r>
            <w:r w:rsidRPr="009C6E49">
              <w:t>or from, materials being handled</w:t>
            </w:r>
          </w:p>
          <w:p w:rsidR="00000000" w:rsidRPr="009C6E49" w:rsidP="009C6E49">
            <w:pPr>
              <w:pStyle w:val="ListBullet"/>
            </w:pPr>
            <w:r w:rsidRPr="009C6E49">
              <w:t>spills, leakages, ruptures</w:t>
            </w:r>
          </w:p>
          <w:p w:rsidR="00000000" w:rsidP="009C6E49">
            <w:pPr>
              <w:pStyle w:val="ListBullet"/>
              <w:rPr>
                <w:lang w:val="en-NZ"/>
              </w:rPr>
            </w:pPr>
            <w:r w:rsidRPr="009C6E49">
              <w:t>dust/vapours</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Personnel in the work area may include:</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customers and clients</w:t>
            </w:r>
          </w:p>
          <w:p w:rsidR="00000000" w:rsidRPr="009C6E49" w:rsidP="009C6E49">
            <w:pPr>
              <w:pStyle w:val="ListBullet"/>
            </w:pPr>
            <w:r w:rsidRPr="009C6E49">
              <w:t>workplace personnel</w:t>
            </w:r>
          </w:p>
          <w:p w:rsidR="00000000" w:rsidRPr="009C6E49" w:rsidP="009C6E49">
            <w:pPr>
              <w:pStyle w:val="ListBullet"/>
            </w:pPr>
            <w:r w:rsidRPr="009C6E49">
              <w:t>site visitors</w:t>
            </w:r>
          </w:p>
          <w:p w:rsidR="00000000" w:rsidRPr="009C6E49" w:rsidP="009C6E49">
            <w:pPr>
              <w:pStyle w:val="ListBullet"/>
            </w:pPr>
            <w:r w:rsidRPr="009C6E49">
              <w:t>contractors</w:t>
            </w:r>
          </w:p>
          <w:p w:rsidR="00000000" w:rsidP="009C6E49">
            <w:pPr>
              <w:pStyle w:val="ListBullet"/>
              <w:rPr>
                <w:lang w:val="en-NZ"/>
              </w:rPr>
            </w:pPr>
            <w:r w:rsidRPr="009C6E49">
              <w:t>official representatives</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Communication in the work area may include:</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phone</w:t>
            </w:r>
          </w:p>
          <w:p w:rsidR="00000000" w:rsidRPr="009C6E49" w:rsidP="009C6E49">
            <w:pPr>
              <w:pStyle w:val="ListBullet"/>
            </w:pPr>
            <w:r w:rsidRPr="009C6E49">
              <w:t>electronic data interchange</w:t>
            </w:r>
          </w:p>
          <w:p w:rsidR="00000000" w:rsidRPr="009C6E49" w:rsidP="009C6E49">
            <w:pPr>
              <w:pStyle w:val="ListBullet"/>
            </w:pPr>
            <w:r w:rsidRPr="009C6E49">
              <w:t>fax</w:t>
            </w:r>
          </w:p>
          <w:p w:rsidR="00000000" w:rsidRPr="009C6E49" w:rsidP="009C6E49">
            <w:pPr>
              <w:pStyle w:val="ListBullet"/>
            </w:pPr>
            <w:r w:rsidRPr="009C6E49">
              <w:t>email</w:t>
            </w:r>
          </w:p>
          <w:p w:rsidR="00000000" w:rsidRPr="009C6E49" w:rsidP="009C6E49">
            <w:pPr>
              <w:pStyle w:val="ListBullet"/>
            </w:pPr>
            <w:r w:rsidRPr="009C6E49">
              <w:t>internet</w:t>
            </w:r>
          </w:p>
          <w:p w:rsidR="00000000" w:rsidRPr="009C6E49" w:rsidP="009C6E49">
            <w:pPr>
              <w:pStyle w:val="ListBullet"/>
            </w:pPr>
            <w:r w:rsidRPr="009C6E49">
              <w:t>radio</w:t>
            </w:r>
          </w:p>
          <w:p w:rsidR="00000000" w:rsidP="009C6E49">
            <w:pPr>
              <w:pStyle w:val="ListBullet"/>
              <w:rPr>
                <w:lang w:val="en-NZ"/>
              </w:rPr>
            </w:pPr>
            <w:r w:rsidRPr="009C6E49">
              <w:t>oral, aural or signed communications</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Dependent on the type of organisation concerned and the local terminology used, workplace procedures may be referred to as:</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airport procedures</w:t>
            </w:r>
          </w:p>
          <w:p w:rsidR="00000000" w:rsidRPr="009C6E49" w:rsidP="009C6E49">
            <w:pPr>
              <w:pStyle w:val="ListBullet"/>
            </w:pPr>
            <w:r w:rsidRPr="009C6E49">
              <w:t>enterprise proc</w:t>
            </w:r>
            <w:r w:rsidRPr="009C6E49">
              <w:t>edures</w:t>
            </w:r>
          </w:p>
          <w:p w:rsidR="00000000" w:rsidRPr="009C6E49" w:rsidP="009C6E49">
            <w:pPr>
              <w:pStyle w:val="ListBullet"/>
            </w:pPr>
            <w:r w:rsidRPr="009C6E49">
              <w:t>organisational procedures</w:t>
            </w:r>
          </w:p>
          <w:p w:rsidR="00000000" w:rsidRPr="009C6E49" w:rsidP="009C6E49">
            <w:pPr>
              <w:pStyle w:val="ListBullet"/>
            </w:pPr>
            <w:r w:rsidRPr="009C6E49">
              <w:t>established procedures</w:t>
            </w:r>
          </w:p>
          <w:p w:rsidR="00000000" w:rsidP="009C6E49">
            <w:pPr>
              <w:pStyle w:val="ListBullet"/>
              <w:rPr>
                <w:lang w:val="en-NZ"/>
              </w:rPr>
            </w:pPr>
            <w:r w:rsidRPr="009C6E49">
              <w:t>standard operating procedures</w:t>
            </w:r>
          </w:p>
        </w:tc>
      </w:tr>
      <w:tr w:rsidTr="009C6E49">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Information/documents may include:</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manufacturers’ instructions concerning the use of computing equipment</w:t>
            </w:r>
          </w:p>
          <w:p w:rsidR="00000000" w:rsidRPr="009C6E49" w:rsidP="009C6E49">
            <w:pPr>
              <w:pStyle w:val="ListBullet"/>
            </w:pPr>
            <w:r w:rsidRPr="009C6E49">
              <w:t>workplace procedures and policies</w:t>
            </w:r>
            <w:r w:rsidRPr="009C6E49">
              <w:t xml:space="preserve"> for the use of computer equipment</w:t>
            </w:r>
          </w:p>
          <w:p w:rsidR="00000000" w:rsidRPr="009C6E49" w:rsidP="009C6E49">
            <w:pPr>
              <w:pStyle w:val="ListBullet"/>
            </w:pPr>
            <w:r w:rsidRPr="009C6E49">
              <w:t>supplier and/or client instructions</w:t>
            </w:r>
          </w:p>
          <w:p w:rsidR="00000000" w:rsidRPr="009C6E49" w:rsidP="009C6E49">
            <w:pPr>
              <w:pStyle w:val="ListBullet"/>
            </w:pPr>
            <w:r w:rsidRPr="009C6E49">
              <w:t>relevant codes of practice</w:t>
            </w:r>
          </w:p>
          <w:p w:rsidR="00000000" w:rsidRPr="009C6E49" w:rsidP="009C6E49">
            <w:pPr>
              <w:pStyle w:val="ListBullet"/>
            </w:pPr>
            <w:r w:rsidRPr="009C6E49">
              <w:t>relevant legislation, regulations and related documentation</w:t>
            </w:r>
          </w:p>
          <w:p w:rsidR="00000000" w:rsidRPr="009C6E49" w:rsidP="009C6E49">
            <w:pPr>
              <w:pStyle w:val="ListBullet"/>
            </w:pPr>
            <w:r w:rsidRPr="009C6E49">
              <w:t>standards and certification requirements</w:t>
            </w:r>
          </w:p>
          <w:p w:rsidR="00000000" w:rsidRPr="009C6E49" w:rsidP="009C6E49">
            <w:pPr>
              <w:pStyle w:val="ListBullet"/>
            </w:pPr>
            <w:r w:rsidRPr="009C6E49">
              <w:t>quality assurance procedures</w:t>
            </w:r>
          </w:p>
          <w:p w:rsidR="00000000" w:rsidP="009C6E49">
            <w:pPr>
              <w:pStyle w:val="ListBullet"/>
              <w:rPr>
                <w:lang w:val="en-NZ"/>
              </w:rPr>
            </w:pPr>
            <w:r w:rsidRPr="009C6E49">
              <w:t>emergency procedures</w:t>
            </w:r>
          </w:p>
        </w:tc>
      </w:tr>
      <w:tr w:rsidTr="009C6E49">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9C6E49">
            <w:pPr>
              <w:pStyle w:val="BodyText"/>
              <w:rPr>
                <w:lang w:val="en-NZ"/>
              </w:rPr>
            </w:pPr>
            <w:r w:rsidRPr="009C6E49">
              <w:t>Applic</w:t>
            </w:r>
            <w:r w:rsidRPr="009C6E49">
              <w:t>able regulations and legislation may include:</w:t>
            </w:r>
          </w:p>
        </w:tc>
        <w:tc>
          <w:tcPr>
            <w:tcW w:w="6301" w:type="dxa"/>
            <w:tcBorders>
              <w:top w:val="nil"/>
              <w:left w:val="nil"/>
              <w:bottom w:val="nil"/>
              <w:right w:val="nil"/>
            </w:tcBorders>
            <w:tcMar>
              <w:top w:w="0" w:type="dxa"/>
              <w:left w:w="62" w:type="dxa"/>
              <w:bottom w:w="0" w:type="dxa"/>
              <w:right w:w="62" w:type="dxa"/>
            </w:tcMar>
          </w:tcPr>
          <w:p w:rsidR="00000000" w:rsidRPr="009C6E49" w:rsidP="009C6E49">
            <w:pPr>
              <w:pStyle w:val="ListBullet"/>
            </w:pPr>
            <w:r w:rsidRPr="009C6E49">
              <w:t>Australian legislation and international regulations and codes of practice</w:t>
            </w:r>
          </w:p>
          <w:p w:rsidR="00000000" w:rsidRPr="009C6E49" w:rsidP="009C6E49">
            <w:pPr>
              <w:pStyle w:val="ListBullet"/>
            </w:pPr>
            <w:r w:rsidRPr="009C6E49">
              <w:t>IATA standard for air cargo packaging (TACT Rules)</w:t>
            </w:r>
          </w:p>
          <w:p w:rsidR="00000000" w:rsidRPr="009C6E49" w:rsidP="009C6E49">
            <w:pPr>
              <w:pStyle w:val="ListBullet"/>
            </w:pPr>
            <w:r w:rsidRPr="009C6E49">
              <w:t>Australian Civil Aviation Regulations or Civil Aviation Safety Regulations</w:t>
            </w:r>
          </w:p>
          <w:p w:rsidR="00000000" w:rsidRPr="009C6E49" w:rsidP="009C6E49">
            <w:pPr>
              <w:pStyle w:val="ListBullet"/>
            </w:pPr>
            <w:r w:rsidRPr="009C6E49">
              <w:t>Civil Aviation legislation</w:t>
            </w:r>
          </w:p>
          <w:p w:rsidR="00000000" w:rsidRPr="009C6E49" w:rsidP="009C6E49">
            <w:pPr>
              <w:pStyle w:val="ListBullet"/>
            </w:pPr>
            <w:r w:rsidRPr="009C6E49">
              <w:t>local instructions</w:t>
            </w:r>
          </w:p>
          <w:p w:rsidR="00000000" w:rsidRPr="009C6E49" w:rsidP="009C6E49">
            <w:pPr>
              <w:pStyle w:val="ListBullet"/>
            </w:pPr>
            <w:r w:rsidRPr="009C6E49">
              <w:t>relevant WHS/OHS legislation</w:t>
            </w:r>
          </w:p>
          <w:p w:rsidR="00000000" w:rsidRPr="009C6E49" w:rsidP="009C6E49">
            <w:pPr>
              <w:pStyle w:val="ListBullet"/>
            </w:pPr>
            <w:r w:rsidRPr="009C6E49">
              <w:t>environmental protection legislation</w:t>
            </w:r>
          </w:p>
          <w:p w:rsidR="00000000" w:rsidRPr="009C6E49" w:rsidP="009C6E49">
            <w:pPr>
              <w:pStyle w:val="ListBullet"/>
            </w:pPr>
            <w:r w:rsidRPr="009C6E49">
              <w:t>relevant security regulations</w:t>
            </w:r>
          </w:p>
          <w:p w:rsidR="00000000" w:rsidRPr="009C6E49" w:rsidP="009C6E49">
            <w:pPr>
              <w:pStyle w:val="ListBullet"/>
            </w:pPr>
            <w:r w:rsidRPr="009C6E49">
              <w:t>relevant Australian Standards</w:t>
            </w:r>
          </w:p>
          <w:p w:rsidR="00000000" w:rsidRPr="009C6E49" w:rsidP="009C6E49">
            <w:pPr>
              <w:pStyle w:val="ListBullet"/>
            </w:pPr>
            <w:r w:rsidRPr="009C6E49">
              <w:t>industrial relations and workplace compensation legislation</w:t>
            </w:r>
          </w:p>
        </w:tc>
      </w:tr>
    </w:tbl>
    <w:p w:rsidR="00000000" w:rsidRPr="009C6E49" w:rsidP="009C6E49">
      <w:pPr>
        <w:pStyle w:val="BodyText"/>
      </w:pPr>
    </w:p>
    <w:p w:rsidR="00000000" w:rsidRPr="009C6E49" w:rsidP="009C6E49">
      <w:pPr>
        <w:pStyle w:val="AllowPageBreak"/>
      </w:pPr>
    </w:p>
    <w:p w:rsidR="00000000" w:rsidRPr="009C6E49" w:rsidP="009C6E49">
      <w:pPr>
        <w:pStyle w:val="Heading1"/>
      </w:pPr>
      <w:bookmarkStart w:id="12" w:name="O_630775"/>
      <w:bookmarkEnd w:id="12"/>
      <w:r w:rsidRPr="009C6E49">
        <w:t>Unit Sector(s)</w:t>
      </w:r>
    </w:p>
    <w:p w:rsidR="00000000" w:rsidRPr="009C6E49" w:rsidP="009C6E49">
      <w:pPr>
        <w:pStyle w:val="BodyText"/>
      </w:pPr>
      <w:r w:rsidRPr="009C6E49">
        <w:t>Not applicable.</w:t>
      </w:r>
    </w:p>
    <w:p w:rsidR="00000000" w:rsidRPr="009C6E49" w:rsidP="009C6E49">
      <w:pPr>
        <w:pStyle w:val="AllowPageBreak"/>
      </w:pPr>
    </w:p>
    <w:p w:rsidR="00000000" w:rsidRPr="009C6E49" w:rsidP="009C6E49">
      <w:pPr>
        <w:pStyle w:val="Heading1"/>
      </w:pPr>
      <w:bookmarkStart w:id="13" w:name="O_630776"/>
      <w:bookmarkEnd w:id="13"/>
      <w:r w:rsidRPr="009C6E49">
        <w:t>Competency Field</w:t>
      </w:r>
    </w:p>
    <w:p w:rsidR="00000000" w:rsidRPr="009C6E49" w:rsidP="009C6E49">
      <w:pPr>
        <w:pStyle w:val="BodyText"/>
      </w:pPr>
      <w:r w:rsidRPr="009C6E49">
        <w:t>K – Technology</w:t>
      </w:r>
    </w:p>
    <w:p w:rsidR="00000000" w:rsidRPr="009C6E49" w:rsidP="009C6E49"/>
    <w:sectPr w:rsidSect="009C6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9" w:rsidRPr="001B1E52" w:rsidP="001B1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52" w:rsidP="009C6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1E52" w:rsidP="009C6E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B1E52" w:rsidP="009C6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9" w:rsidRPr="001B1E52" w:rsidP="001B1E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52" w:rsidRPr="002D2AF8" w:rsidP="009C6E49">
    <w:pPr>
      <w:pStyle w:val="Header"/>
      <w:framePr w:wrap="around"/>
    </w:pPr>
    <w:r>
      <w:fldChar w:fldCharType="begin"/>
    </w:r>
    <w:r>
      <w:instrText xml:space="preserve"> TITLE   \* MERGEFORMAT </w:instrText>
    </w:r>
    <w:r>
      <w:fldChar w:fldCharType="separate"/>
    </w:r>
    <w:r>
      <w:t>AVIK2001B Use computers in the aviation screening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1B1E52" w:rsidP="009C6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EC5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44B6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E49"/>
    <w:pPr>
      <w:spacing w:before="360" w:after="60"/>
      <w:outlineLvl w:val="0"/>
    </w:pPr>
    <w:rPr>
      <w:sz w:val="32"/>
    </w:rPr>
  </w:style>
  <w:style w:type="paragraph" w:styleId="Heading2">
    <w:name w:val="heading 2"/>
    <w:basedOn w:val="HeadingBase"/>
    <w:next w:val="BodyText"/>
    <w:link w:val="Heading2Char"/>
    <w:qFormat/>
    <w:rsid w:val="009C6E49"/>
    <w:pPr>
      <w:keepLines/>
      <w:spacing w:before="240" w:after="120"/>
      <w:outlineLvl w:val="1"/>
    </w:pPr>
    <w:rPr>
      <w:sz w:val="28"/>
      <w:szCs w:val="40"/>
    </w:rPr>
  </w:style>
  <w:style w:type="paragraph" w:styleId="Heading3">
    <w:name w:val="heading 3"/>
    <w:basedOn w:val="HeadingBase"/>
    <w:next w:val="BodyText"/>
    <w:link w:val="Heading3Char"/>
    <w:qFormat/>
    <w:rsid w:val="009C6E49"/>
    <w:pPr>
      <w:spacing w:before="180" w:after="120"/>
      <w:outlineLvl w:val="2"/>
    </w:pPr>
    <w:rPr>
      <w:spacing w:val="-10"/>
      <w:kern w:val="32"/>
    </w:rPr>
  </w:style>
  <w:style w:type="paragraph" w:styleId="Heading4">
    <w:name w:val="heading 4"/>
    <w:basedOn w:val="HeadingBase"/>
    <w:next w:val="BodyText"/>
    <w:link w:val="Heading4Char"/>
    <w:qFormat/>
    <w:rsid w:val="009C6E49"/>
    <w:pPr>
      <w:spacing w:before="160" w:after="120"/>
      <w:outlineLvl w:val="3"/>
    </w:pPr>
    <w:rPr>
      <w:sz w:val="22"/>
    </w:rPr>
  </w:style>
  <w:style w:type="paragraph" w:styleId="Heading5">
    <w:name w:val="heading 5"/>
    <w:basedOn w:val="HeadingBase"/>
    <w:next w:val="Normal"/>
    <w:link w:val="Heading5Char"/>
    <w:qFormat/>
    <w:rsid w:val="009C6E49"/>
    <w:pPr>
      <w:spacing w:before="80"/>
      <w:outlineLvl w:val="4"/>
    </w:pPr>
    <w:rPr>
      <w:color w:val="918585"/>
      <w:sz w:val="20"/>
    </w:rPr>
  </w:style>
  <w:style w:type="paragraph" w:styleId="Heading6">
    <w:name w:val="heading 6"/>
    <w:basedOn w:val="HeadingBase"/>
    <w:next w:val="Normal"/>
    <w:link w:val="Heading6Char"/>
    <w:qFormat/>
    <w:rsid w:val="009C6E49"/>
    <w:pPr>
      <w:spacing w:before="60"/>
      <w:outlineLvl w:val="5"/>
    </w:pPr>
    <w:rPr>
      <w:color w:val="918585"/>
      <w:sz w:val="20"/>
    </w:rPr>
  </w:style>
  <w:style w:type="paragraph" w:styleId="Heading7">
    <w:name w:val="heading 7"/>
    <w:basedOn w:val="Normal"/>
    <w:next w:val="Normal"/>
    <w:link w:val="Heading7Char"/>
    <w:qFormat/>
    <w:rsid w:val="009C6E49"/>
    <w:pPr>
      <w:ind w:left="720"/>
      <w:outlineLvl w:val="6"/>
    </w:pPr>
    <w:rPr>
      <w:i/>
    </w:rPr>
  </w:style>
  <w:style w:type="paragraph" w:styleId="Heading8">
    <w:name w:val="heading 8"/>
    <w:basedOn w:val="Normal"/>
    <w:next w:val="Normal"/>
    <w:link w:val="Heading8Char"/>
    <w:qFormat/>
    <w:rsid w:val="009C6E49"/>
    <w:pPr>
      <w:ind w:left="720"/>
      <w:outlineLvl w:val="7"/>
    </w:pPr>
    <w:rPr>
      <w:i/>
    </w:rPr>
  </w:style>
  <w:style w:type="paragraph" w:styleId="Heading9">
    <w:name w:val="heading 9"/>
    <w:basedOn w:val="Normal"/>
    <w:next w:val="Normal"/>
    <w:link w:val="Heading9Char"/>
    <w:qFormat/>
    <w:rsid w:val="009C6E49"/>
    <w:pPr>
      <w:ind w:left="720"/>
      <w:outlineLvl w:val="8"/>
    </w:pPr>
    <w:rPr>
      <w:i/>
    </w:rPr>
  </w:style>
  <w:style w:type="character" w:default="1" w:styleId="DefaultParagraphFont">
    <w:name w:val="Default Paragraph Font"/>
    <w:uiPriority w:val="1"/>
    <w:unhideWhenUsed/>
    <w:rsid w:val="009C6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E49"/>
  </w:style>
  <w:style w:type="character" w:customStyle="1" w:styleId="Heading1Char">
    <w:name w:val="Heading 1 Char"/>
    <w:basedOn w:val="DefaultParagraphFont"/>
    <w:link w:val="Heading1"/>
    <w:rsid w:val="009C6E49"/>
    <w:rPr>
      <w:rFonts w:ascii="Times New Roman" w:eastAsia="Times New Roman" w:hAnsi="Times New Roman" w:cs="Times New Roman"/>
      <w:b/>
      <w:sz w:val="32"/>
      <w:szCs w:val="20"/>
      <w:lang w:eastAsia="en-US"/>
    </w:rPr>
  </w:style>
  <w:style w:type="paragraph" w:styleId="BodyText">
    <w:name w:val="Body Text"/>
    <w:basedOn w:val="Normal"/>
    <w:link w:val="BodyTextChar"/>
    <w:rsid w:val="009C6E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E49"/>
    <w:rPr>
      <w:rFonts w:ascii="Times New Roman" w:eastAsia="Times New Roman" w:hAnsi="Times New Roman" w:cs="Times New Roman"/>
      <w:sz w:val="24"/>
      <w:lang w:eastAsia="en-US"/>
    </w:rPr>
  </w:style>
  <w:style w:type="paragraph" w:styleId="ListBullet">
    <w:name w:val="List Bullet"/>
    <w:basedOn w:val="List"/>
    <w:rsid w:val="009C6E49"/>
    <w:pPr>
      <w:numPr>
        <w:numId w:val="12"/>
      </w:numPr>
      <w:tabs>
        <w:tab w:val="clear" w:pos="340"/>
      </w:tabs>
      <w:spacing w:before="40" w:after="40"/>
    </w:pPr>
  </w:style>
  <w:style w:type="character" w:customStyle="1" w:styleId="SpecialBold">
    <w:name w:val="Special Bold"/>
    <w:basedOn w:val="DefaultParagraphFont"/>
    <w:rsid w:val="009C6E49"/>
    <w:rPr>
      <w:b/>
      <w:spacing w:val="0"/>
    </w:rPr>
  </w:style>
  <w:style w:type="paragraph" w:customStyle="1" w:styleId="SuperHeading">
    <w:name w:val="SuperHeading"/>
    <w:basedOn w:val="Normal"/>
    <w:rsid w:val="009C6E49"/>
    <w:pPr>
      <w:spacing w:before="240" w:after="120"/>
      <w:outlineLvl w:val="0"/>
    </w:pPr>
    <w:rPr>
      <w:rFonts w:ascii="Times New Roman" w:hAnsi="Times New Roman"/>
      <w:b/>
      <w:sz w:val="32"/>
    </w:rPr>
  </w:style>
  <w:style w:type="paragraph" w:customStyle="1" w:styleId="AllowPageBreak">
    <w:name w:val="AllowPageBreak"/>
    <w:rsid w:val="009C6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E49"/>
    <w:rPr>
      <w:rFonts w:ascii="Courier New" w:eastAsia="Times New Roman" w:hAnsi="Courier New" w:cs="Times New Roman"/>
      <w:i/>
      <w:szCs w:val="20"/>
      <w:lang w:eastAsia="en-US"/>
    </w:rPr>
  </w:style>
  <w:style w:type="paragraph" w:customStyle="1" w:styleId="HeadingBase">
    <w:name w:val="Heading Base"/>
    <w:rsid w:val="009C6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E49"/>
    <w:pPr>
      <w:tabs>
        <w:tab w:val="right" w:leader="dot" w:pos="9072"/>
      </w:tabs>
      <w:ind w:left="567"/>
    </w:pPr>
    <w:rPr>
      <w:szCs w:val="22"/>
    </w:rPr>
  </w:style>
  <w:style w:type="paragraph" w:customStyle="1" w:styleId="TOCBase">
    <w:name w:val="TOC Base"/>
    <w:rsid w:val="009C6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E49"/>
    <w:pPr>
      <w:tabs>
        <w:tab w:val="right" w:leader="dot" w:pos="9072"/>
      </w:tabs>
      <w:spacing w:before="40" w:after="40"/>
      <w:ind w:left="284"/>
    </w:pPr>
    <w:rPr>
      <w:rFonts w:ascii="Times New Roman" w:hAnsi="Times New Roman"/>
    </w:rPr>
  </w:style>
  <w:style w:type="paragraph" w:styleId="TOC1">
    <w:name w:val="toc 1"/>
    <w:basedOn w:val="TOCBase"/>
    <w:next w:val="Normal"/>
    <w:rsid w:val="009C6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E49"/>
    <w:rPr>
      <w:rFonts w:ascii="Times New Roman" w:eastAsia="Times New Roman" w:hAnsi="Times New Roman" w:cs="Times New Roman"/>
      <w:sz w:val="16"/>
      <w:lang w:eastAsia="en-US"/>
    </w:rPr>
  </w:style>
  <w:style w:type="paragraph" w:styleId="Title">
    <w:name w:val="Title"/>
    <w:basedOn w:val="HeadingBase"/>
    <w:link w:val="TitleChar"/>
    <w:qFormat/>
    <w:rsid w:val="009C6E49"/>
    <w:pPr>
      <w:spacing w:before="5040"/>
      <w:jc w:val="center"/>
    </w:pPr>
    <w:rPr>
      <w:sz w:val="48"/>
      <w:szCs w:val="72"/>
      <w:lang w:val="en-US"/>
    </w:rPr>
  </w:style>
  <w:style w:type="character" w:customStyle="1" w:styleId="TitleChar">
    <w:name w:val="Title Char"/>
    <w:basedOn w:val="DefaultParagraphFont"/>
    <w:link w:val="Title"/>
    <w:rsid w:val="009C6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E49"/>
    <w:pPr>
      <w:tabs>
        <w:tab w:val="left" w:pos="3600"/>
        <w:tab w:val="left" w:pos="3958"/>
      </w:tabs>
    </w:pPr>
  </w:style>
  <w:style w:type="paragraph" w:styleId="List">
    <w:name w:val="List"/>
    <w:basedOn w:val="BodyText"/>
    <w:next w:val="BodyText"/>
    <w:rsid w:val="009C6E49"/>
    <w:pPr>
      <w:tabs>
        <w:tab w:val="left" w:pos="340"/>
      </w:tabs>
      <w:spacing w:before="60" w:after="60"/>
      <w:ind w:left="340" w:hanging="340"/>
    </w:pPr>
  </w:style>
  <w:style w:type="paragraph" w:customStyle="1" w:styleId="Note">
    <w:name w:val="Note"/>
    <w:basedOn w:val="BodyText"/>
    <w:rsid w:val="009C6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E49"/>
    <w:pPr>
      <w:framePr w:wrap="auto" w:hAnchor="text" w:y="6049"/>
    </w:pPr>
    <w:rPr>
      <w:color w:val="000000"/>
      <w:sz w:val="40"/>
    </w:rPr>
  </w:style>
  <w:style w:type="paragraph" w:customStyle="1" w:styleId="TOCTitle">
    <w:name w:val="TOCTitle"/>
    <w:basedOn w:val="Heading1"/>
    <w:rsid w:val="009C6E49"/>
    <w:pPr>
      <w:spacing w:after="240"/>
      <w:jc w:val="center"/>
      <w:outlineLvl w:val="9"/>
    </w:pPr>
    <w:rPr>
      <w:caps/>
    </w:rPr>
  </w:style>
  <w:style w:type="paragraph" w:customStyle="1" w:styleId="Version">
    <w:name w:val="Version"/>
    <w:rsid w:val="009C6E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E49"/>
    <w:pPr>
      <w:numPr>
        <w:numId w:val="13"/>
      </w:numPr>
      <w:tabs>
        <w:tab w:val="clear" w:pos="680"/>
      </w:tabs>
    </w:pPr>
  </w:style>
  <w:style w:type="paragraph" w:styleId="Index1">
    <w:name w:val="index 1"/>
    <w:basedOn w:val="Normal"/>
    <w:next w:val="Normal"/>
    <w:semiHidden/>
    <w:rsid w:val="009C6E49"/>
    <w:pPr>
      <w:keepNext w:val="0"/>
      <w:tabs>
        <w:tab w:val="right" w:pos="4176"/>
      </w:tabs>
      <w:ind w:left="198" w:hanging="198"/>
    </w:pPr>
    <w:rPr>
      <w:rFonts w:ascii="Garamond" w:hAnsi="Garamond"/>
    </w:rPr>
  </w:style>
  <w:style w:type="paragraph" w:styleId="IndexHeading">
    <w:name w:val="index heading"/>
    <w:basedOn w:val="Normal"/>
    <w:next w:val="Index1"/>
    <w:semiHidden/>
    <w:rsid w:val="009C6E49"/>
    <w:pPr>
      <w:spacing w:before="120" w:after="120"/>
    </w:pPr>
    <w:rPr>
      <w:rFonts w:ascii="Arial" w:hAnsi="Arial"/>
      <w:b/>
      <w:color w:val="918585"/>
      <w:sz w:val="24"/>
    </w:rPr>
  </w:style>
  <w:style w:type="paragraph" w:styleId="Header">
    <w:name w:val="header"/>
    <w:basedOn w:val="Normal"/>
    <w:link w:val="HeaderChar"/>
    <w:rsid w:val="009C6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E49"/>
    <w:rPr>
      <w:rFonts w:ascii="Times New Roman" w:eastAsia="Times New Roman" w:hAnsi="Times New Roman" w:cs="Times New Roman"/>
      <w:sz w:val="16"/>
      <w:szCs w:val="20"/>
      <w:lang w:val="en-GB" w:eastAsia="en-US"/>
    </w:rPr>
  </w:style>
  <w:style w:type="paragraph" w:customStyle="1" w:styleId="Chapter">
    <w:name w:val="Chapter"/>
    <w:basedOn w:val="Normal"/>
    <w:rsid w:val="009C6E49"/>
    <w:pPr>
      <w:spacing w:before="240"/>
    </w:pPr>
    <w:rPr>
      <w:rFonts w:ascii="Times New Roman" w:hAnsi="Times New Roman"/>
      <w:smallCaps/>
      <w:spacing w:val="80"/>
      <w:sz w:val="28"/>
    </w:rPr>
  </w:style>
  <w:style w:type="paragraph" w:customStyle="1" w:styleId="InChapter">
    <w:name w:val="InChapter"/>
    <w:basedOn w:val="Heading3"/>
    <w:rsid w:val="009C6E49"/>
    <w:pPr>
      <w:spacing w:after="240"/>
      <w:outlineLvl w:val="9"/>
    </w:pPr>
    <w:rPr>
      <w:noProof/>
    </w:rPr>
  </w:style>
  <w:style w:type="paragraph" w:styleId="Index2">
    <w:name w:val="index 2"/>
    <w:basedOn w:val="Normal"/>
    <w:next w:val="Normal"/>
    <w:semiHidden/>
    <w:rsid w:val="009C6E49"/>
    <w:pPr>
      <w:tabs>
        <w:tab w:val="right" w:pos="4176"/>
      </w:tabs>
      <w:ind w:left="568" w:hanging="284"/>
    </w:pPr>
    <w:rPr>
      <w:rFonts w:ascii="Garamond" w:hAnsi="Garamond"/>
    </w:rPr>
  </w:style>
  <w:style w:type="paragraph" w:customStyle="1" w:styleId="Byline">
    <w:name w:val="Byline"/>
    <w:rsid w:val="009C6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E49"/>
    <w:pPr>
      <w:tabs>
        <w:tab w:val="clear" w:pos="3600"/>
        <w:tab w:val="clear" w:pos="3958"/>
      </w:tabs>
      <w:jc w:val="right"/>
    </w:pPr>
  </w:style>
  <w:style w:type="character" w:styleId="Emphasis">
    <w:name w:val="Emphasis"/>
    <w:basedOn w:val="DefaultParagraphFont"/>
    <w:qFormat/>
    <w:rsid w:val="009C6E49"/>
    <w:rPr>
      <w:i/>
    </w:rPr>
  </w:style>
  <w:style w:type="paragraph" w:styleId="Caption">
    <w:name w:val="caption"/>
    <w:basedOn w:val="BodyText"/>
    <w:next w:val="Normal"/>
    <w:qFormat/>
    <w:rsid w:val="009C6E49"/>
    <w:pPr>
      <w:framePr w:w="2268" w:hSpace="181" w:vSpace="181" w:wrap="around" w:vAnchor="text" w:hAnchor="page" w:x="1135" w:y="285" w:anchorLock="1"/>
    </w:pPr>
    <w:rPr>
      <w:i/>
    </w:rPr>
  </w:style>
  <w:style w:type="paragraph" w:customStyle="1" w:styleId="MiniTOCTitle">
    <w:name w:val="MiniTOCTitle"/>
    <w:basedOn w:val="Heading4"/>
    <w:rsid w:val="009C6E49"/>
    <w:pPr>
      <w:spacing w:before="240"/>
      <w:outlineLvl w:val="9"/>
    </w:pPr>
    <w:rPr>
      <w:noProof/>
      <w:sz w:val="24"/>
    </w:rPr>
  </w:style>
  <w:style w:type="paragraph" w:customStyle="1" w:styleId="MiniTOCItem">
    <w:name w:val="MiniTOCItem"/>
    <w:basedOn w:val="ListBullet"/>
    <w:rsid w:val="009C6E49"/>
    <w:pPr>
      <w:numPr>
        <w:numId w:val="0"/>
      </w:numPr>
      <w:tabs>
        <w:tab w:val="right" w:leader="dot" w:pos="6521"/>
      </w:tabs>
      <w:spacing w:before="0" w:after="0"/>
    </w:pPr>
  </w:style>
  <w:style w:type="paragraph" w:customStyle="1" w:styleId="TOFTitle">
    <w:name w:val="TOFTitle"/>
    <w:basedOn w:val="TOCTitle"/>
    <w:rsid w:val="009C6E49"/>
  </w:style>
  <w:style w:type="paragraph" w:styleId="TableofFigures">
    <w:name w:val="table of figures"/>
    <w:basedOn w:val="Normal"/>
    <w:next w:val="Normal"/>
    <w:semiHidden/>
    <w:rsid w:val="009C6E49"/>
    <w:pPr>
      <w:tabs>
        <w:tab w:val="right" w:leader="dot" w:pos="9072"/>
      </w:tabs>
      <w:ind w:left="970" w:hanging="403"/>
    </w:pPr>
    <w:rPr>
      <w:rFonts w:ascii="Times New Roman" w:hAnsi="Times New Roman"/>
      <w:b/>
    </w:rPr>
  </w:style>
  <w:style w:type="paragraph" w:styleId="ListNumber">
    <w:name w:val="List Number"/>
    <w:basedOn w:val="List"/>
    <w:rsid w:val="009C6E49"/>
    <w:pPr>
      <w:numPr>
        <w:numId w:val="10"/>
      </w:numPr>
    </w:pPr>
  </w:style>
  <w:style w:type="character" w:customStyle="1" w:styleId="WingdingSymbols">
    <w:name w:val="Wingding Symbols"/>
    <w:rsid w:val="009C6E49"/>
    <w:rPr>
      <w:rFonts w:ascii="Wingdings" w:hAnsi="Wingdings"/>
    </w:rPr>
  </w:style>
  <w:style w:type="paragraph" w:customStyle="1" w:styleId="TableHeading">
    <w:name w:val="Table Heading"/>
    <w:basedOn w:val="HeadingBase"/>
    <w:rsid w:val="009C6E49"/>
    <w:pPr>
      <w:keepLines/>
      <w:pBdr>
        <w:bottom w:val="single" w:sz="6" w:space="1" w:color="918585"/>
      </w:pBdr>
      <w:spacing w:before="240"/>
    </w:pPr>
  </w:style>
  <w:style w:type="character" w:customStyle="1" w:styleId="HotSpot">
    <w:name w:val="HotSpot"/>
    <w:rsid w:val="009C6E49"/>
    <w:rPr>
      <w:color w:val="0033CC"/>
      <w:u w:val="none"/>
    </w:rPr>
  </w:style>
  <w:style w:type="paragraph" w:customStyle="1" w:styleId="BodyTextRight">
    <w:name w:val="Body Text Right"/>
    <w:basedOn w:val="BodyText"/>
    <w:rsid w:val="009C6E49"/>
    <w:pPr>
      <w:spacing w:before="0" w:after="0"/>
      <w:jc w:val="right"/>
    </w:pPr>
  </w:style>
  <w:style w:type="paragraph" w:styleId="Index3">
    <w:name w:val="index 3"/>
    <w:basedOn w:val="ListNumber2"/>
    <w:next w:val="Normal"/>
    <w:semiHidden/>
    <w:rsid w:val="009C6E49"/>
    <w:pPr>
      <w:numPr>
        <w:numId w:val="0"/>
      </w:numPr>
      <w:tabs>
        <w:tab w:val="right" w:leader="dot" w:pos="4176"/>
      </w:tabs>
    </w:pPr>
  </w:style>
  <w:style w:type="paragraph" w:styleId="ListNumber2">
    <w:name w:val="List Number 2"/>
    <w:basedOn w:val="List2"/>
    <w:rsid w:val="009C6E49"/>
    <w:pPr>
      <w:numPr>
        <w:numId w:val="9"/>
      </w:numPr>
      <w:tabs>
        <w:tab w:val="clear" w:pos="1060"/>
      </w:tabs>
    </w:pPr>
  </w:style>
  <w:style w:type="paragraph" w:customStyle="1" w:styleId="MarginNote">
    <w:name w:val="Margin Note"/>
    <w:basedOn w:val="BodyText"/>
    <w:rsid w:val="009C6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E49"/>
    <w:rPr>
      <w:sz w:val="32"/>
    </w:rPr>
  </w:style>
  <w:style w:type="paragraph" w:customStyle="1" w:styleId="HeadingProcedure">
    <w:name w:val="Heading Procedure"/>
    <w:basedOn w:val="HeadingBase"/>
    <w:next w:val="Normal"/>
    <w:rsid w:val="009C6E49"/>
    <w:pPr>
      <w:tabs>
        <w:tab w:val="left" w:pos="0"/>
      </w:tabs>
      <w:spacing w:before="120" w:after="60"/>
    </w:pPr>
    <w:rPr>
      <w:i/>
      <w:color w:val="918585"/>
      <w:sz w:val="22"/>
    </w:rPr>
  </w:style>
  <w:style w:type="paragraph" w:customStyle="1" w:styleId="TableBodyText">
    <w:name w:val="Table Body Text"/>
    <w:basedOn w:val="BodyText"/>
    <w:rsid w:val="009C6E49"/>
    <w:pPr>
      <w:spacing w:before="60" w:after="60"/>
    </w:pPr>
  </w:style>
  <w:style w:type="paragraph" w:styleId="ListContinue">
    <w:name w:val="List Continue"/>
    <w:basedOn w:val="List"/>
    <w:rsid w:val="009C6E49"/>
    <w:pPr>
      <w:ind w:firstLine="0"/>
    </w:pPr>
  </w:style>
  <w:style w:type="paragraph" w:customStyle="1" w:styleId="ListNote">
    <w:name w:val="List Note"/>
    <w:basedOn w:val="List"/>
    <w:rsid w:val="009C6E49"/>
    <w:pPr>
      <w:pBdr>
        <w:top w:val="single" w:sz="6" w:space="2" w:color="918585"/>
        <w:bottom w:val="single" w:sz="6" w:space="2" w:color="918585"/>
      </w:pBdr>
      <w:tabs>
        <w:tab w:val="left" w:pos="1021"/>
      </w:tabs>
      <w:ind w:firstLine="0"/>
    </w:pPr>
  </w:style>
  <w:style w:type="paragraph" w:customStyle="1" w:styleId="Warning">
    <w:name w:val="Warning"/>
    <w:basedOn w:val="BodyText"/>
    <w:rsid w:val="009C6E49"/>
    <w:pPr>
      <w:shd w:val="clear" w:color="auto" w:fill="D9D9D9"/>
      <w:tabs>
        <w:tab w:val="left" w:pos="992"/>
      </w:tabs>
      <w:ind w:left="119" w:right="119"/>
    </w:pPr>
    <w:rPr>
      <w:sz w:val="20"/>
    </w:rPr>
  </w:style>
  <w:style w:type="paragraph" w:customStyle="1" w:styleId="MarginIcons">
    <w:name w:val="Margin Icons"/>
    <w:basedOn w:val="BodyText"/>
    <w:rsid w:val="009C6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E49"/>
    <w:rPr>
      <w:rFonts w:ascii="Courier New" w:hAnsi="Courier New"/>
    </w:rPr>
  </w:style>
  <w:style w:type="paragraph" w:customStyle="1" w:styleId="NoteBullet">
    <w:name w:val="Note Bullet"/>
    <w:basedOn w:val="Note"/>
    <w:rsid w:val="009C6E49"/>
    <w:pPr>
      <w:tabs>
        <w:tab w:val="clear" w:pos="680"/>
      </w:tabs>
      <w:spacing w:before="60" w:after="60"/>
    </w:pPr>
  </w:style>
  <w:style w:type="paragraph" w:customStyle="1" w:styleId="SubHeading2">
    <w:name w:val="SubHeading2"/>
    <w:basedOn w:val="HeadingBase"/>
    <w:rsid w:val="009C6E49"/>
    <w:pPr>
      <w:spacing w:before="240" w:after="60"/>
    </w:pPr>
    <w:rPr>
      <w:sz w:val="20"/>
    </w:rPr>
  </w:style>
  <w:style w:type="paragraph" w:customStyle="1" w:styleId="SubHeading1">
    <w:name w:val="SubHeading1"/>
    <w:basedOn w:val="HeadingBase"/>
    <w:rsid w:val="009C6E49"/>
    <w:pPr>
      <w:spacing w:before="240" w:after="60"/>
    </w:pPr>
    <w:rPr>
      <w:color w:val="918585"/>
      <w:sz w:val="22"/>
    </w:rPr>
  </w:style>
  <w:style w:type="paragraph" w:customStyle="1" w:styleId="SideHeading">
    <w:name w:val="Side Heading"/>
    <w:basedOn w:val="HeadingBase"/>
    <w:rsid w:val="009C6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E49"/>
    <w:pPr>
      <w:tabs>
        <w:tab w:val="num" w:pos="360"/>
      </w:tabs>
    </w:pPr>
  </w:style>
  <w:style w:type="paragraph" w:styleId="PlainText">
    <w:name w:val="Plain Text"/>
    <w:basedOn w:val="Normal"/>
    <w:link w:val="PlainTextChar"/>
    <w:rsid w:val="009C6E49"/>
    <w:rPr>
      <w:sz w:val="20"/>
    </w:rPr>
  </w:style>
  <w:style w:type="character" w:customStyle="1" w:styleId="PlainTextChar">
    <w:name w:val="Plain Text Char"/>
    <w:basedOn w:val="DefaultParagraphFont"/>
    <w:link w:val="PlainText"/>
    <w:rsid w:val="009C6E49"/>
    <w:rPr>
      <w:rFonts w:ascii="Courier New" w:eastAsia="Times New Roman" w:hAnsi="Courier New" w:cs="Times New Roman"/>
      <w:sz w:val="20"/>
      <w:szCs w:val="20"/>
      <w:lang w:eastAsia="en-US"/>
    </w:rPr>
  </w:style>
  <w:style w:type="character" w:customStyle="1" w:styleId="MenuOption">
    <w:name w:val="Menu Option"/>
    <w:basedOn w:val="DefaultParagraphFont"/>
    <w:rsid w:val="009C6E49"/>
    <w:rPr>
      <w:b/>
      <w:smallCaps/>
    </w:rPr>
  </w:style>
  <w:style w:type="paragraph" w:customStyle="1" w:styleId="TableListNumber">
    <w:name w:val="Table List Number"/>
    <w:basedOn w:val="ListNumber"/>
    <w:rsid w:val="009C6E49"/>
    <w:pPr>
      <w:numPr>
        <w:numId w:val="0"/>
      </w:numPr>
    </w:pPr>
  </w:style>
  <w:style w:type="paragraph" w:styleId="TOC4">
    <w:name w:val="toc 4"/>
    <w:basedOn w:val="TOCBase"/>
    <w:next w:val="Normal"/>
    <w:semiHidden/>
    <w:rsid w:val="009C6E49"/>
    <w:pPr>
      <w:tabs>
        <w:tab w:val="right" w:leader="dot" w:pos="9071"/>
      </w:tabs>
      <w:ind w:left="1701"/>
    </w:pPr>
  </w:style>
  <w:style w:type="paragraph" w:customStyle="1" w:styleId="ListAlpha">
    <w:name w:val="List Alpha"/>
    <w:basedOn w:val="List"/>
    <w:rsid w:val="009C6E49"/>
    <w:pPr>
      <w:numPr>
        <w:numId w:val="8"/>
      </w:numPr>
    </w:pPr>
  </w:style>
  <w:style w:type="paragraph" w:customStyle="1" w:styleId="ListAlpha2">
    <w:name w:val="List Alpha 2"/>
    <w:basedOn w:val="List2"/>
    <w:rsid w:val="009C6E49"/>
    <w:pPr>
      <w:numPr>
        <w:numId w:val="7"/>
      </w:numPr>
    </w:pPr>
  </w:style>
  <w:style w:type="paragraph" w:styleId="List2">
    <w:name w:val="List 2"/>
    <w:basedOn w:val="BodyText"/>
    <w:rsid w:val="009C6E49"/>
    <w:pPr>
      <w:tabs>
        <w:tab w:val="left" w:pos="680"/>
      </w:tabs>
      <w:spacing w:before="60" w:after="60"/>
      <w:ind w:left="680" w:hanging="340"/>
    </w:pPr>
  </w:style>
  <w:style w:type="paragraph" w:styleId="List3">
    <w:name w:val="List 3"/>
    <w:basedOn w:val="BodyText"/>
    <w:rsid w:val="009C6E49"/>
    <w:pPr>
      <w:tabs>
        <w:tab w:val="left" w:pos="1021"/>
      </w:tabs>
      <w:spacing w:before="60" w:after="60"/>
      <w:ind w:left="1020" w:hanging="340"/>
    </w:pPr>
  </w:style>
  <w:style w:type="paragraph" w:styleId="List4">
    <w:name w:val="List 4"/>
    <w:basedOn w:val="BodyText"/>
    <w:rsid w:val="009C6E49"/>
    <w:pPr>
      <w:tabs>
        <w:tab w:val="left" w:pos="1361"/>
      </w:tabs>
      <w:spacing w:before="60" w:after="60"/>
      <w:ind w:left="1361" w:hanging="340"/>
    </w:pPr>
  </w:style>
  <w:style w:type="paragraph" w:styleId="List5">
    <w:name w:val="List 5"/>
    <w:basedOn w:val="BodyText"/>
    <w:rsid w:val="009C6E49"/>
    <w:pPr>
      <w:tabs>
        <w:tab w:val="left" w:pos="1701"/>
      </w:tabs>
      <w:spacing w:before="60" w:after="60"/>
      <w:ind w:left="1701" w:hanging="340"/>
    </w:pPr>
  </w:style>
  <w:style w:type="paragraph" w:styleId="ListBullet3">
    <w:name w:val="List Bullet 3"/>
    <w:basedOn w:val="List3"/>
    <w:rsid w:val="009C6E49"/>
    <w:pPr>
      <w:numPr>
        <w:numId w:val="14"/>
      </w:numPr>
      <w:tabs>
        <w:tab w:val="clear" w:pos="1021"/>
      </w:tabs>
      <w:ind w:left="1037" w:hanging="357"/>
    </w:pPr>
  </w:style>
  <w:style w:type="paragraph" w:styleId="ListBullet4">
    <w:name w:val="List Bullet 4"/>
    <w:basedOn w:val="List4"/>
    <w:rsid w:val="009C6E49"/>
    <w:pPr>
      <w:numPr>
        <w:numId w:val="2"/>
      </w:numPr>
    </w:pPr>
  </w:style>
  <w:style w:type="paragraph" w:styleId="ListBullet5">
    <w:name w:val="List Bullet 5"/>
    <w:basedOn w:val="List5"/>
    <w:rsid w:val="009C6E49"/>
    <w:pPr>
      <w:numPr>
        <w:numId w:val="3"/>
      </w:numPr>
    </w:pPr>
  </w:style>
  <w:style w:type="paragraph" w:styleId="ListContinue2">
    <w:name w:val="List Continue 2"/>
    <w:basedOn w:val="List2"/>
    <w:rsid w:val="009C6E49"/>
    <w:pPr>
      <w:ind w:firstLine="0"/>
    </w:pPr>
  </w:style>
  <w:style w:type="paragraph" w:styleId="ListContinue3">
    <w:name w:val="List Continue 3"/>
    <w:basedOn w:val="List3"/>
    <w:rsid w:val="009C6E49"/>
    <w:pPr>
      <w:ind w:left="1021" w:firstLine="0"/>
    </w:pPr>
  </w:style>
  <w:style w:type="paragraph" w:styleId="ListContinue4">
    <w:name w:val="List Continue 4"/>
    <w:basedOn w:val="List4"/>
    <w:rsid w:val="009C6E49"/>
    <w:pPr>
      <w:ind w:firstLine="0"/>
    </w:pPr>
  </w:style>
  <w:style w:type="paragraph" w:styleId="ListContinue5">
    <w:name w:val="List Continue 5"/>
    <w:basedOn w:val="List5"/>
    <w:rsid w:val="009C6E49"/>
    <w:pPr>
      <w:ind w:firstLine="0"/>
    </w:pPr>
  </w:style>
  <w:style w:type="paragraph" w:styleId="ListNumber3">
    <w:name w:val="List Number 3"/>
    <w:basedOn w:val="List3"/>
    <w:rsid w:val="009C6E49"/>
    <w:pPr>
      <w:numPr>
        <w:numId w:val="4"/>
      </w:numPr>
    </w:pPr>
  </w:style>
  <w:style w:type="paragraph" w:styleId="ListNumber4">
    <w:name w:val="List Number 4"/>
    <w:basedOn w:val="List4"/>
    <w:rsid w:val="009C6E49"/>
    <w:pPr>
      <w:numPr>
        <w:numId w:val="5"/>
      </w:numPr>
    </w:pPr>
  </w:style>
  <w:style w:type="paragraph" w:styleId="ListNumber5">
    <w:name w:val="List Number 5"/>
    <w:basedOn w:val="List5"/>
    <w:rsid w:val="009C6E49"/>
    <w:pPr>
      <w:numPr>
        <w:numId w:val="6"/>
      </w:numPr>
    </w:pPr>
  </w:style>
  <w:style w:type="paragraph" w:styleId="BlockText">
    <w:name w:val="Block Text"/>
    <w:basedOn w:val="Normal"/>
    <w:rsid w:val="009C6E49"/>
    <w:pPr>
      <w:spacing w:after="120"/>
      <w:ind w:left="1440" w:right="1440"/>
    </w:pPr>
  </w:style>
  <w:style w:type="character" w:customStyle="1" w:styleId="Subscript">
    <w:name w:val="Subscript"/>
    <w:basedOn w:val="DefaultParagraphFont"/>
    <w:rsid w:val="009C6E49"/>
    <w:rPr>
      <w:sz w:val="16"/>
      <w:vertAlign w:val="subscript"/>
    </w:rPr>
  </w:style>
  <w:style w:type="character" w:customStyle="1" w:styleId="Superscript">
    <w:name w:val="Superscript"/>
    <w:basedOn w:val="DefaultParagraphFont"/>
    <w:rsid w:val="009C6E49"/>
    <w:rPr>
      <w:sz w:val="16"/>
      <w:vertAlign w:val="superscript"/>
    </w:rPr>
  </w:style>
  <w:style w:type="character" w:customStyle="1" w:styleId="Symbols">
    <w:name w:val="Symbols"/>
    <w:basedOn w:val="DefaultParagraphFont"/>
    <w:rsid w:val="009C6E49"/>
    <w:rPr>
      <w:rFonts w:ascii="Symbol" w:hAnsi="Symbol"/>
    </w:rPr>
  </w:style>
  <w:style w:type="character" w:customStyle="1" w:styleId="MenuOptions">
    <w:name w:val="Menu Options"/>
    <w:basedOn w:val="DefaultParagraphFont"/>
    <w:rsid w:val="009C6E49"/>
    <w:rPr>
      <w:rFonts w:ascii="Arial Narrow" w:hAnsi="Arial Narrow"/>
      <w:smallCaps/>
    </w:rPr>
  </w:style>
  <w:style w:type="character" w:customStyle="1" w:styleId="Buttons">
    <w:name w:val="Buttons"/>
    <w:basedOn w:val="DefaultParagraphFont"/>
    <w:rsid w:val="009C6E49"/>
    <w:rPr>
      <w:b/>
    </w:rPr>
  </w:style>
  <w:style w:type="character" w:customStyle="1" w:styleId="Underlined">
    <w:name w:val="Underlined"/>
    <w:basedOn w:val="DefaultParagraphFont"/>
    <w:rsid w:val="009C6E49"/>
    <w:rPr>
      <w:u w:val="single"/>
    </w:rPr>
  </w:style>
  <w:style w:type="paragraph" w:customStyle="1" w:styleId="TableBodyTextRight">
    <w:name w:val="Table Body Text Right"/>
    <w:basedOn w:val="TableBodyText"/>
    <w:rsid w:val="009C6E49"/>
    <w:pPr>
      <w:widowControl w:val="0"/>
      <w:autoSpaceDE w:val="0"/>
      <w:autoSpaceDN w:val="0"/>
      <w:adjustRightInd w:val="0"/>
      <w:jc w:val="right"/>
    </w:pPr>
    <w:rPr>
      <w:rFonts w:cs="Arial"/>
      <w:szCs w:val="18"/>
    </w:rPr>
  </w:style>
  <w:style w:type="paragraph" w:customStyle="1" w:styleId="CopyrightText">
    <w:name w:val="Copyright Text"/>
    <w:basedOn w:val="BodyText"/>
    <w:rsid w:val="009C6E49"/>
    <w:rPr>
      <w:sz w:val="18"/>
    </w:rPr>
  </w:style>
  <w:style w:type="paragraph" w:customStyle="1" w:styleId="BodySmallRight">
    <w:name w:val="Body Small Right"/>
    <w:basedOn w:val="BodyTextRight"/>
    <w:rsid w:val="009C6E49"/>
    <w:rPr>
      <w:sz w:val="18"/>
      <w:szCs w:val="18"/>
    </w:rPr>
  </w:style>
  <w:style w:type="paragraph" w:customStyle="1" w:styleId="MarginEdition">
    <w:name w:val="Margin Edition"/>
    <w:basedOn w:val="MarginNote"/>
    <w:rsid w:val="009C6E49"/>
    <w:pPr>
      <w:spacing w:before="0" w:after="0"/>
    </w:pPr>
    <w:rPr>
      <w:rFonts w:ascii="Times New Roman" w:hAnsi="Times New Roman"/>
      <w:color w:val="999999"/>
    </w:rPr>
  </w:style>
  <w:style w:type="paragraph" w:customStyle="1" w:styleId="Spacer">
    <w:name w:val="Spacer"/>
    <w:basedOn w:val="Normal"/>
    <w:rsid w:val="009C6E49"/>
    <w:rPr>
      <w:sz w:val="2"/>
      <w:szCs w:val="2"/>
    </w:rPr>
  </w:style>
  <w:style w:type="character" w:customStyle="1" w:styleId="Small">
    <w:name w:val="Small"/>
    <w:basedOn w:val="DefaultParagraphFont"/>
    <w:rsid w:val="009C6E49"/>
    <w:rPr>
      <w:sz w:val="16"/>
    </w:rPr>
  </w:style>
  <w:style w:type="paragraph" w:customStyle="1" w:styleId="WideTable">
    <w:name w:val="Wide Table"/>
    <w:basedOn w:val="Normal"/>
    <w:rsid w:val="009C6E49"/>
    <w:pPr>
      <w:ind w:left="-1418"/>
    </w:pPr>
    <w:rPr>
      <w:sz w:val="2"/>
      <w:szCs w:val="2"/>
    </w:rPr>
  </w:style>
  <w:style w:type="character" w:styleId="PageNumber">
    <w:name w:val="page number"/>
    <w:basedOn w:val="DefaultParagraphFont"/>
    <w:rsid w:val="009C6E49"/>
  </w:style>
  <w:style w:type="paragraph" w:styleId="Quote">
    <w:name w:val="Quote"/>
    <w:basedOn w:val="Heading1"/>
    <w:link w:val="QuoteChar"/>
    <w:qFormat/>
    <w:rsid w:val="009C6E49"/>
    <w:rPr>
      <w:b w:val="0"/>
      <w:sz w:val="72"/>
      <w:szCs w:val="72"/>
      <w:lang w:val="en-NZ"/>
    </w:rPr>
  </w:style>
  <w:style w:type="character" w:customStyle="1" w:styleId="QuoteChar">
    <w:name w:val="Quote Char"/>
    <w:basedOn w:val="DefaultParagraphFont"/>
    <w:link w:val="Quote"/>
    <w:rsid w:val="009C6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E49"/>
    <w:pPr>
      <w:pageBreakBefore/>
    </w:pPr>
  </w:style>
  <w:style w:type="paragraph" w:customStyle="1" w:styleId="Border">
    <w:name w:val="Border"/>
    <w:basedOn w:val="Normal"/>
    <w:qFormat/>
    <w:rsid w:val="009C6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E49"/>
    <w:rPr>
      <w:b/>
      <w:bCs/>
      <w:i/>
      <w:iCs/>
      <w:color w:val="auto"/>
    </w:rPr>
  </w:style>
  <w:style w:type="paragraph" w:styleId="IntenseQuote">
    <w:name w:val="Intense Quote"/>
    <w:basedOn w:val="Normal"/>
    <w:next w:val="Normal"/>
    <w:link w:val="IntenseQuoteChar"/>
    <w:uiPriority w:val="30"/>
    <w:qFormat/>
    <w:rsid w:val="009C6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E49"/>
    <w:rPr>
      <w:smallCaps/>
      <w:color w:val="auto"/>
      <w:u w:val="single"/>
    </w:rPr>
  </w:style>
  <w:style w:type="character" w:styleId="IntenseReference">
    <w:name w:val="Intense Reference"/>
    <w:basedOn w:val="DefaultParagraphFont"/>
    <w:uiPriority w:val="32"/>
    <w:qFormat/>
    <w:rsid w:val="009C6E49"/>
    <w:rPr>
      <w:b/>
      <w:bCs/>
      <w:smallCaps/>
      <w:color w:val="auto"/>
      <w:spacing w:val="5"/>
      <w:u w:val="single"/>
    </w:rPr>
  </w:style>
  <w:style w:type="paragraph" w:customStyle="1" w:styleId="2ColumnHeading">
    <w:name w:val="2Column Heading"/>
    <w:basedOn w:val="BodyText"/>
    <w:qFormat/>
    <w:rsid w:val="009C6E49"/>
    <w:pPr>
      <w:spacing w:after="60"/>
      <w:ind w:left="-2268"/>
    </w:pPr>
    <w:rPr>
      <w:b/>
    </w:rPr>
  </w:style>
  <w:style w:type="paragraph" w:customStyle="1" w:styleId="Heading1TOC">
    <w:name w:val="Heading1 TOC"/>
    <w:basedOn w:val="Normal"/>
    <w:qFormat/>
    <w:rsid w:val="009C6E49"/>
    <w:pPr>
      <w:spacing w:before="240" w:after="120"/>
    </w:pPr>
    <w:rPr>
      <w:rFonts w:ascii="Times New Roman" w:hAnsi="Times New Roman"/>
      <w:b/>
      <w:sz w:val="32"/>
    </w:rPr>
  </w:style>
  <w:style w:type="paragraph" w:customStyle="1" w:styleId="Heading2TOC">
    <w:name w:val="Heading2 TOC"/>
    <w:basedOn w:val="Normal"/>
    <w:qFormat/>
    <w:rsid w:val="009C6E49"/>
    <w:pPr>
      <w:spacing w:before="240" w:after="60"/>
    </w:pPr>
    <w:rPr>
      <w:rFonts w:ascii="Times New Roman" w:hAnsi="Times New Roman"/>
      <w:b/>
      <w:sz w:val="28"/>
    </w:rPr>
  </w:style>
  <w:style w:type="character" w:customStyle="1" w:styleId="Underline">
    <w:name w:val="Underline"/>
    <w:basedOn w:val="DefaultParagraphFont"/>
    <w:qFormat/>
    <w:rsid w:val="009C6E49"/>
    <w:rPr>
      <w:u w:val="single"/>
    </w:rPr>
  </w:style>
  <w:style w:type="character" w:customStyle="1" w:styleId="BoldandItalics">
    <w:name w:val="Bold and Italics"/>
    <w:qFormat/>
    <w:rsid w:val="009C6E49"/>
    <w:rPr>
      <w:b/>
      <w:i/>
      <w:u w:val="none"/>
    </w:rPr>
  </w:style>
  <w:style w:type="paragraph" w:styleId="BalloonText">
    <w:name w:val="Balloon Text"/>
    <w:basedOn w:val="Normal"/>
    <w:link w:val="BalloonTextChar"/>
    <w:rsid w:val="009C6E49"/>
    <w:rPr>
      <w:rFonts w:ascii="Tahoma" w:hAnsi="Tahoma" w:cs="Tahoma"/>
      <w:sz w:val="16"/>
      <w:szCs w:val="16"/>
    </w:rPr>
  </w:style>
  <w:style w:type="character" w:customStyle="1" w:styleId="BalloonTextChar">
    <w:name w:val="Balloon Text Char"/>
    <w:basedOn w:val="DefaultParagraphFont"/>
    <w:link w:val="BalloonText"/>
    <w:rsid w:val="009C6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E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E49"/>
    <w:rPr>
      <w:b/>
      <w:color w:val="660033"/>
      <w:spacing w:val="0"/>
    </w:rPr>
  </w:style>
  <w:style w:type="paragraph" w:customStyle="1" w:styleId="Nameditemlist">
    <w:name w:val="Named item list"/>
    <w:basedOn w:val="BodyText"/>
    <w:qFormat/>
    <w:rsid w:val="009C6E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1145</Words>
  <Characters>7535</Characters>
  <Application>Microsoft Office Word</Application>
  <DocSecurity>0</DocSecurity>
  <Lines>284</Lines>
  <Paragraphs>170</Paragraphs>
  <ScaleCrop>false</ScaleCrop>
  <Company>Author-it Software Corporation Ltd.</Company>
  <LinksUpToDate>false</LinksUpToDate>
  <CharactersWithSpaces>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AVIK2001B Use computers in the aviation screening workplace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2013-12-23T10:19:37Z</dcterms:created>
  <dcterms:modified xsi:type="dcterms:W3CDTF">2013-12-20T05:52:00Z</dcterms:modified>
</cp:coreProperties>
</file>