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78E" w:rsidP="00F7678E">
      <w:pPr>
        <w:pStyle w:val="Title"/>
      </w:pPr>
      <w:r>
        <w:fldChar w:fldCharType="begin"/>
      </w:r>
      <w:r>
        <w:instrText xml:space="preserve"> TITLE   \* MERGEFORMAT </w:instrText>
      </w:r>
      <w:r>
        <w:fldChar w:fldCharType="separate"/>
      </w:r>
      <w:r>
        <w:t>AVIH4012A Plan a flight under Night Visual Flight Rules (NVFR)</w:t>
      </w:r>
      <w:r>
        <w:fldChar w:fldCharType="end"/>
      </w:r>
    </w:p>
    <w:p w:rsidR="00F7678E" w:rsidP="00F7678E">
      <w:pPr>
        <w:pStyle w:val="Version"/>
        <w:sectPr w:rsidSect="00AD64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6434" w:rsidP="00AD6434">
      <w:pPr>
        <w:pStyle w:val="SuperHeading"/>
      </w:pPr>
      <w:r w:rsidRPr="00AD6434">
        <w:t>AVIH4012A Plan a flight under Night Visual Flight Rules (NVFR)</w:t>
      </w:r>
    </w:p>
    <w:p w:rsidR="00000000" w:rsidRPr="00AD6434" w:rsidP="00AD6434">
      <w:pPr>
        <w:pStyle w:val="SuperHeading"/>
      </w:pPr>
    </w:p>
    <w:p w:rsidR="00000000" w:rsidRPr="00AD6434" w:rsidP="00AD6434">
      <w:pPr>
        <w:pStyle w:val="Heading1"/>
      </w:pPr>
      <w:bookmarkStart w:id="1" w:name="O_60603"/>
      <w:bookmarkEnd w:id="1"/>
      <w:r w:rsidRPr="00AD6434">
        <w:t>Modification History</w:t>
      </w:r>
    </w:p>
    <w:p w:rsidR="00000000" w:rsidRPr="00AD6434" w:rsidP="00AD6434">
      <w:pPr>
        <w:pStyle w:val="BodyText"/>
      </w:pPr>
      <w:r w:rsidRPr="00AD6434">
        <w:t>Not applicable.</w:t>
      </w:r>
    </w:p>
    <w:p w:rsidR="00000000" w:rsidRPr="00AD6434" w:rsidP="00AD6434">
      <w:pPr>
        <w:pStyle w:val="AllowPageBreak"/>
      </w:pPr>
    </w:p>
    <w:p w:rsidR="00000000" w:rsidRPr="00AD6434" w:rsidP="00AD6434">
      <w:pPr>
        <w:pStyle w:val="Heading1"/>
      </w:pPr>
      <w:bookmarkStart w:id="2" w:name="O_60604"/>
      <w:bookmarkEnd w:id="2"/>
      <w:r w:rsidRPr="00AD6434">
        <w:t>Unit Descriptor</w:t>
      </w:r>
    </w:p>
    <w:tbl>
      <w:tblPr>
        <w:tblW w:w="9640" w:type="dxa"/>
        <w:tblLayout w:type="fixed"/>
        <w:tblCellMar>
          <w:left w:w="62" w:type="dxa"/>
          <w:right w:w="62" w:type="dxa"/>
        </w:tblCellMar>
        <w:tblLook w:val="0000"/>
      </w:tblPr>
      <w:tblGrid>
        <w:gridCol w:w="2978"/>
        <w:gridCol w:w="6662"/>
      </w:tblGrid>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BodyText"/>
            </w:pPr>
            <w:r w:rsidRPr="00AD6434">
              <w:t>This unit involves the skills and knowledge required to plan and make flight n</w:t>
            </w:r>
            <w:r w:rsidRPr="00AD6434">
              <w:t>otification for a Night Visual Flight Rules (NVFR) flight using all applicable current operational documents, after obtaining and applying pre-flight briefing information and allowing for operational requirements. Licensing, legislative, regulatory or cert</w:t>
            </w:r>
            <w:r w:rsidRPr="00AD6434">
              <w:t>ification requirements are applicable to this unit.</w:t>
            </w:r>
          </w:p>
        </w:tc>
      </w:tr>
    </w:tbl>
    <w:p w:rsidR="00000000" w:rsidRPr="00AD6434" w:rsidP="00AD6434">
      <w:pPr>
        <w:pStyle w:val="BodyText"/>
      </w:pPr>
    </w:p>
    <w:p w:rsidR="00000000" w:rsidRPr="00AD6434" w:rsidP="00AD6434">
      <w:pPr>
        <w:pStyle w:val="AllowPageBreak"/>
      </w:pPr>
    </w:p>
    <w:p w:rsidR="00000000" w:rsidRPr="00AD6434" w:rsidP="00AD6434">
      <w:pPr>
        <w:pStyle w:val="Heading1"/>
      </w:pPr>
      <w:bookmarkStart w:id="3" w:name="O_60605"/>
      <w:bookmarkEnd w:id="3"/>
      <w:r w:rsidRPr="00AD6434">
        <w:t>Application of the Unit</w:t>
      </w:r>
    </w:p>
    <w:tbl>
      <w:tblPr>
        <w:tblW w:w="9640" w:type="dxa"/>
        <w:tblLayout w:type="fixed"/>
        <w:tblCellMar>
          <w:left w:w="62" w:type="dxa"/>
          <w:right w:w="62" w:type="dxa"/>
        </w:tblCellMar>
        <w:tblLook w:val="0000"/>
      </w:tblPr>
      <w:tblGrid>
        <w:gridCol w:w="2978"/>
        <w:gridCol w:w="6662"/>
      </w:tblGrid>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BodyText"/>
            </w:pPr>
            <w:r w:rsidRPr="00AD6434">
              <w:t>Work must be carried out in compliance with the relevant licence and aircraft rating requirements of the Civil Aviation Safety Authority (CASA); relevant airspace control requirements and Night Visual Flight Rules (NVFR); and aircraft control principles, r</w:t>
            </w:r>
            <w:r w:rsidRPr="00AD6434">
              <w:t>egulations, safety codes, protocols and procedures required to plan a flight under Night Visual Flight Rules as part of commercial aircraft activities.</w:t>
            </w:r>
          </w:p>
          <w:p w:rsidR="00000000" w:rsidRPr="00AD6434" w:rsidP="00AD6434">
            <w:pPr>
              <w:pStyle w:val="BodyText"/>
            </w:pPr>
            <w:r w:rsidRPr="00AD6434">
              <w:t>Use for ADF Aviation is to be in accordance with relevant Defence Orders and Instructions and applicable</w:t>
            </w:r>
            <w:r w:rsidRPr="00AD6434">
              <w:t xml:space="preserve"> CASA compliance.</w:t>
            </w:r>
          </w:p>
          <w:p w:rsidR="00000000" w:rsidRPr="00AD6434" w:rsidP="00AD6434">
            <w:pPr>
              <w:pStyle w:val="BodyText"/>
            </w:pPr>
            <w:r w:rsidRPr="00AD6434">
              <w:t>Operations are conducted across a variety of operational contexts within the Australian aviation industry.</w:t>
            </w:r>
          </w:p>
          <w:p w:rsidR="00000000" w:rsidRPr="00AD6434" w:rsidP="00AD6434">
            <w:pPr>
              <w:pStyle w:val="BodyText"/>
            </w:pPr>
            <w:r w:rsidRPr="00AD6434">
              <w:t>Work is performed under limited supervision.</w:t>
            </w:r>
          </w:p>
          <w:p w:rsidR="00000000" w:rsidRPr="00AD6434" w:rsidP="00AD6434">
            <w:pPr>
              <w:pStyle w:val="BodyText"/>
            </w:pPr>
            <w:r w:rsidRPr="00AD6434">
              <w:t>This unit of competency is packaged at AQF V.</w:t>
            </w:r>
          </w:p>
        </w:tc>
      </w:tr>
    </w:tbl>
    <w:p w:rsidR="00000000" w:rsidRPr="00AD6434" w:rsidP="00AD6434">
      <w:pPr>
        <w:pStyle w:val="BodyText"/>
      </w:pPr>
    </w:p>
    <w:p w:rsidR="00000000" w:rsidRPr="00AD6434" w:rsidP="00AD6434">
      <w:pPr>
        <w:pStyle w:val="AllowPageBreak"/>
      </w:pPr>
    </w:p>
    <w:p w:rsidR="00000000" w:rsidRPr="00AD6434" w:rsidP="00AD6434">
      <w:pPr>
        <w:pStyle w:val="Heading1"/>
      </w:pPr>
      <w:bookmarkStart w:id="4" w:name="O_60606"/>
      <w:bookmarkEnd w:id="4"/>
      <w:r w:rsidRPr="00AD6434">
        <w:t>Licensing/Regulatory In</w:t>
      </w:r>
      <w:r w:rsidRPr="00AD6434">
        <w:t>formation</w:t>
      </w:r>
    </w:p>
    <w:p w:rsidR="00000000" w:rsidRPr="00AD6434" w:rsidP="00AD6434">
      <w:pPr>
        <w:pStyle w:val="BodyText"/>
      </w:pPr>
      <w:r w:rsidRPr="00AD6434">
        <w:t>Not applicable.</w:t>
      </w:r>
    </w:p>
    <w:p w:rsidR="00000000" w:rsidRPr="00AD6434" w:rsidP="00AD6434">
      <w:pPr>
        <w:pStyle w:val="AllowPageBreak"/>
      </w:pPr>
    </w:p>
    <w:p w:rsidR="00000000" w:rsidRPr="00AD6434" w:rsidP="00AD6434">
      <w:pPr>
        <w:pStyle w:val="Heading1"/>
      </w:pPr>
      <w:bookmarkStart w:id="5" w:name="O_60608"/>
      <w:bookmarkEnd w:id="5"/>
      <w:r w:rsidRPr="00AD6434">
        <w:t>Pre-Requisites</w:t>
      </w:r>
    </w:p>
    <w:p w:rsidR="00000000" w:rsidRPr="00AD6434" w:rsidP="00AD6434">
      <w:pPr>
        <w:pStyle w:val="BodyText"/>
      </w:pPr>
      <w:r w:rsidRPr="00AD6434">
        <w:t>Not applicable.</w:t>
      </w:r>
    </w:p>
    <w:p w:rsidR="00000000" w:rsidRPr="00AD6434" w:rsidP="00AD6434">
      <w:pPr>
        <w:pStyle w:val="AllowPageBreak"/>
      </w:pPr>
    </w:p>
    <w:p w:rsidR="00000000" w:rsidRPr="00AD6434" w:rsidP="00AD6434">
      <w:pPr>
        <w:pStyle w:val="Heading1"/>
      </w:pPr>
      <w:bookmarkStart w:id="6" w:name="O_60607"/>
      <w:bookmarkEnd w:id="6"/>
      <w:r w:rsidRPr="00AD6434">
        <w:t>Employability Skills Information</w:t>
      </w:r>
    </w:p>
    <w:tbl>
      <w:tblPr>
        <w:tblW w:w="9640" w:type="dxa"/>
        <w:tblLayout w:type="fixed"/>
        <w:tblCellMar>
          <w:left w:w="62" w:type="dxa"/>
          <w:right w:w="62" w:type="dxa"/>
        </w:tblCellMar>
        <w:tblLook w:val="0000"/>
      </w:tblPr>
      <w:tblGrid>
        <w:gridCol w:w="2978"/>
        <w:gridCol w:w="6662"/>
      </w:tblGrid>
      <w:tr w:rsidTr="00F767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BodyText"/>
            </w:pPr>
            <w:r w:rsidRPr="00AD6434">
              <w:t>This unit contains employability skills.</w:t>
            </w:r>
          </w:p>
        </w:tc>
      </w:tr>
    </w:tbl>
    <w:p w:rsidR="00000000" w:rsidRPr="00AD6434" w:rsidP="00AD6434">
      <w:pPr>
        <w:pStyle w:val="BodyText"/>
      </w:pPr>
    </w:p>
    <w:p w:rsidR="00000000" w:rsidRPr="00AD6434" w:rsidP="00AD6434">
      <w:pPr>
        <w:pStyle w:val="AllowPageBreak"/>
      </w:pPr>
    </w:p>
    <w:p w:rsidR="00000000" w:rsidRPr="00AD6434" w:rsidP="00AD6434">
      <w:pPr>
        <w:pStyle w:val="Heading1"/>
      </w:pPr>
      <w:bookmarkStart w:id="7" w:name="O_60609"/>
      <w:bookmarkEnd w:id="7"/>
      <w:r w:rsidRPr="00AD6434">
        <w:t>Elements and Performance Criteria Pre-Content</w:t>
      </w:r>
    </w:p>
    <w:tbl>
      <w:tblPr>
        <w:tblW w:w="9640" w:type="dxa"/>
        <w:tblLayout w:type="fixed"/>
        <w:tblCellMar>
          <w:left w:w="62" w:type="dxa"/>
          <w:right w:w="62" w:type="dxa"/>
        </w:tblCellMar>
        <w:tblLook w:val="0000"/>
      </w:tblPr>
      <w:tblGrid>
        <w:gridCol w:w="2978"/>
        <w:gridCol w:w="6662"/>
      </w:tblGrid>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BodyText"/>
            </w:pPr>
            <w:r w:rsidRPr="00AD6434">
              <w:t>Performance criteria describe the required performance needed to demonstrate achievement of the element. Assessment of performance is to be consistent with the evidence guide.</w:t>
            </w:r>
          </w:p>
        </w:tc>
      </w:tr>
    </w:tbl>
    <w:p w:rsidR="00000000" w:rsidRPr="00AD6434" w:rsidP="00AD6434">
      <w:pPr>
        <w:pStyle w:val="BodyText"/>
      </w:pPr>
    </w:p>
    <w:p w:rsidR="00000000" w:rsidRPr="00AD6434" w:rsidP="00AD6434">
      <w:pPr>
        <w:pStyle w:val="AllowPageBreak"/>
      </w:pPr>
    </w:p>
    <w:p w:rsidR="00000000" w:rsidRPr="00AD6434" w:rsidP="00AD6434">
      <w:pPr>
        <w:pStyle w:val="Heading1"/>
      </w:pPr>
      <w:bookmarkStart w:id="8" w:name="O_60610"/>
      <w:bookmarkEnd w:id="8"/>
      <w:r w:rsidRPr="00AD6434">
        <w:t>Elements and Performance Criteria</w:t>
      </w:r>
    </w:p>
    <w:tbl>
      <w:tblPr>
        <w:tblW w:w="9640" w:type="dxa"/>
        <w:tblLayout w:type="fixed"/>
        <w:tblCellMar>
          <w:left w:w="62" w:type="dxa"/>
          <w:right w:w="62" w:type="dxa"/>
        </w:tblCellMar>
        <w:tblLook w:val="0000"/>
      </w:tblPr>
      <w:tblGrid>
        <w:gridCol w:w="2978"/>
        <w:gridCol w:w="6662"/>
      </w:tblGrid>
      <w:tr w:rsidTr="00F767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D6434" w:rsidP="00AD6434">
            <w:pPr>
              <w:pStyle w:val="BodyText"/>
            </w:pPr>
            <w:r w:rsidRPr="00AD643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PERFORMANCE CRITERIA</w:t>
            </w:r>
          </w:p>
        </w:tc>
      </w:tr>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List"/>
              <w:rPr>
                <w:lang w:val="en-NZ"/>
              </w:rPr>
            </w:pPr>
            <w:r w:rsidRPr="00AD6434">
              <w:rPr>
                <w:rStyle w:val="SpecialBold"/>
              </w:rPr>
              <w:t>1</w:t>
            </w:r>
            <w:r w:rsidRPr="00AD6434">
              <w:tab/>
            </w:r>
            <w:r w:rsidRPr="00AD6434">
              <w:rPr>
                <w:rStyle w:val="SpecialBold"/>
              </w:rPr>
              <w:t>Determine aircraft meets requirements for NVFR flight</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List"/>
            </w:pPr>
            <w:r w:rsidRPr="00AD6434">
              <w:t>1.1</w:t>
            </w:r>
            <w:r w:rsidRPr="00AD6434">
              <w:tab/>
              <w:t>Aircraft requirements for NVFR flight are determined</w:t>
            </w:r>
          </w:p>
          <w:p w:rsidR="00000000" w:rsidP="00AD6434">
            <w:pPr>
              <w:pStyle w:val="List"/>
              <w:rPr>
                <w:lang w:val="en-NZ"/>
              </w:rPr>
            </w:pPr>
            <w:r w:rsidRPr="00AD6434">
              <w:t>1.2</w:t>
            </w:r>
            <w:r w:rsidRPr="00AD6434">
              <w:tab/>
            </w:r>
            <w:r w:rsidRPr="00AD6434">
              <w:t>Flight and navigation instruments, minimum electrical lighting and navigation equipment and any other requirements which are fitted to the aircraft are checked to ensure they are suitable and serviceable for NVFR flight</w:t>
            </w:r>
          </w:p>
        </w:tc>
      </w:tr>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List"/>
              <w:rPr>
                <w:lang w:val="en-NZ"/>
              </w:rPr>
            </w:pPr>
            <w:r w:rsidRPr="00AD6434">
              <w:rPr>
                <w:rStyle w:val="SpecialBold"/>
              </w:rPr>
              <w:t>2</w:t>
            </w:r>
            <w:r w:rsidRPr="00AD6434">
              <w:tab/>
            </w:r>
            <w:r w:rsidRPr="00AD6434">
              <w:rPr>
                <w:rStyle w:val="SpecialBold"/>
              </w:rPr>
              <w:t>Obtain and use current operationa</w:t>
            </w:r>
            <w:r w:rsidRPr="00AD6434">
              <w:rPr>
                <w:rStyle w:val="SpecialBold"/>
              </w:rPr>
              <w:t>l documents</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List"/>
            </w:pPr>
            <w:r w:rsidRPr="00AD6434">
              <w:t>2.1</w:t>
            </w:r>
            <w:r w:rsidRPr="00AD6434">
              <w:tab/>
              <w:t>Operational documents applicable to the flight are obtained and checked for currency</w:t>
            </w:r>
          </w:p>
          <w:p w:rsidR="00000000" w:rsidRPr="00AD6434" w:rsidP="00AD6434">
            <w:pPr>
              <w:pStyle w:val="List"/>
            </w:pPr>
            <w:r w:rsidRPr="00AD6434">
              <w:t>2.2</w:t>
            </w:r>
            <w:r w:rsidRPr="00AD6434">
              <w:tab/>
              <w:t>Applicable information contained in documents for flight planning and management is interpreted and applied</w:t>
            </w:r>
          </w:p>
          <w:p w:rsidR="00000000" w:rsidP="00AD6434">
            <w:pPr>
              <w:pStyle w:val="List"/>
              <w:rPr>
                <w:lang w:val="en-NZ"/>
              </w:rPr>
            </w:pPr>
            <w:r w:rsidRPr="00AD6434">
              <w:t>2.3</w:t>
            </w:r>
            <w:r w:rsidRPr="00AD6434">
              <w:tab/>
              <w:t>Documents required for the flight are s</w:t>
            </w:r>
            <w:r w:rsidRPr="00AD6434">
              <w:t>towed and accessibility for the pilot during flight is ensured</w:t>
            </w:r>
          </w:p>
        </w:tc>
      </w:tr>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List"/>
              <w:rPr>
                <w:lang w:val="en-NZ"/>
              </w:rPr>
            </w:pPr>
            <w:r w:rsidRPr="00AD6434">
              <w:rPr>
                <w:rStyle w:val="SpecialBold"/>
              </w:rPr>
              <w:t>3</w:t>
            </w:r>
            <w:r w:rsidRPr="00AD6434">
              <w:tab/>
            </w:r>
            <w:r w:rsidRPr="00AD6434">
              <w:rPr>
                <w:rStyle w:val="SpecialBold"/>
              </w:rPr>
              <w:t>Prepare flight plan for NVFR flight</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List"/>
            </w:pPr>
            <w:r w:rsidRPr="00AD6434">
              <w:t>3.1</w:t>
            </w:r>
            <w:r w:rsidRPr="00AD6434">
              <w:tab/>
              <w:t>Charts suitable for intended NVFR flight are selected and prepared</w:t>
            </w:r>
          </w:p>
          <w:p w:rsidR="00000000" w:rsidRPr="00AD6434" w:rsidP="00AD6434">
            <w:pPr>
              <w:pStyle w:val="List"/>
            </w:pPr>
            <w:r w:rsidRPr="00AD6434">
              <w:t>3.2</w:t>
            </w:r>
            <w:r w:rsidRPr="00AD6434">
              <w:tab/>
              <w:t>Applicable information to prepare a flight plan which details tracks, distances</w:t>
            </w:r>
            <w:r w:rsidRPr="00AD6434">
              <w:t>, times, altitudes to be flown and fuel requirements to reach destination are obtained, analysed and applied</w:t>
            </w:r>
          </w:p>
          <w:p w:rsidR="00000000" w:rsidRPr="00AD6434" w:rsidP="00AD6434">
            <w:pPr>
              <w:pStyle w:val="List"/>
            </w:pPr>
            <w:r w:rsidRPr="00AD6434">
              <w:t>3.3</w:t>
            </w:r>
            <w:r w:rsidRPr="00AD6434">
              <w:tab/>
              <w:t>Meteorological, airways facilities, aerodrome and NOTAM information applicable to planning and conducting a flight is obtained, interpreted and</w:t>
            </w:r>
            <w:r w:rsidRPr="00AD6434">
              <w:t xml:space="preserve"> applied</w:t>
            </w:r>
          </w:p>
          <w:p w:rsidR="00000000" w:rsidP="00AD6434">
            <w:pPr>
              <w:pStyle w:val="List"/>
              <w:rPr>
                <w:lang w:val="en-NZ"/>
              </w:rPr>
            </w:pPr>
            <w:r w:rsidRPr="00AD6434">
              <w:t>3.4</w:t>
            </w:r>
            <w:r w:rsidRPr="00AD6434">
              <w:tab/>
              <w:t>Routes to optimise options in the event of an engine failure are planned</w:t>
            </w:r>
          </w:p>
        </w:tc>
      </w:tr>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List"/>
              <w:rPr>
                <w:lang w:val="en-NZ"/>
              </w:rPr>
            </w:pPr>
            <w:r w:rsidRPr="00AD6434">
              <w:rPr>
                <w:rStyle w:val="SpecialBold"/>
              </w:rPr>
              <w:t>4</w:t>
            </w:r>
            <w:r w:rsidRPr="00AD6434">
              <w:tab/>
            </w:r>
            <w:r w:rsidRPr="00AD6434">
              <w:rPr>
                <w:rStyle w:val="SpecialBold"/>
              </w:rPr>
              <w:t>Determine operational requirements</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List"/>
            </w:pPr>
            <w:r w:rsidRPr="00AD6434">
              <w:t>4.1</w:t>
            </w:r>
            <w:r w:rsidRPr="00AD6434">
              <w:tab/>
              <w:t>Suitability of the aerodrome lighting for night operations is determined</w:t>
            </w:r>
          </w:p>
          <w:p w:rsidR="00000000" w:rsidRPr="00AD6434" w:rsidP="00AD6434">
            <w:pPr>
              <w:pStyle w:val="List"/>
            </w:pPr>
            <w:r w:rsidRPr="00AD6434">
              <w:t>4.2</w:t>
            </w:r>
            <w:r w:rsidRPr="00AD6434">
              <w:tab/>
              <w:t>Curfew requirements are complied with</w:t>
            </w:r>
          </w:p>
          <w:p w:rsidR="00000000" w:rsidRPr="00AD6434" w:rsidP="00AD6434">
            <w:pPr>
              <w:pStyle w:val="List"/>
            </w:pPr>
            <w:r w:rsidRPr="00AD6434">
              <w:t>4.3</w:t>
            </w:r>
            <w:r w:rsidRPr="00AD6434">
              <w:tab/>
              <w:t xml:space="preserve">Duration </w:t>
            </w:r>
            <w:r w:rsidRPr="00AD6434">
              <w:t>of flight is determined</w:t>
            </w:r>
          </w:p>
          <w:p w:rsidR="00000000" w:rsidRPr="00AD6434" w:rsidP="00AD6434">
            <w:pPr>
              <w:pStyle w:val="List"/>
            </w:pPr>
            <w:r w:rsidRPr="00AD6434">
              <w:t>4.4</w:t>
            </w:r>
            <w:r w:rsidRPr="00AD6434">
              <w:tab/>
              <w:t>Holding, alternate and reserve fuel requirements due to weather, navigation aid availability and aerodrome lighting are determined in accordance with operational requirements</w:t>
            </w:r>
          </w:p>
          <w:p w:rsidR="00000000" w:rsidP="00AD6434">
            <w:pPr>
              <w:pStyle w:val="List"/>
              <w:rPr>
                <w:lang w:val="en-NZ"/>
              </w:rPr>
            </w:pPr>
            <w:r w:rsidRPr="00AD6434">
              <w:t>4.5</w:t>
            </w:r>
            <w:r w:rsidRPr="00AD6434">
              <w:tab/>
              <w:t>Total fuel requirements are calculated</w:t>
            </w:r>
          </w:p>
        </w:tc>
      </w:tr>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List"/>
              <w:rPr>
                <w:lang w:val="en-NZ"/>
              </w:rPr>
            </w:pPr>
            <w:r w:rsidRPr="00AD6434">
              <w:rPr>
                <w:rStyle w:val="SpecialBold"/>
              </w:rPr>
              <w:t>5</w:t>
            </w:r>
            <w:r w:rsidRPr="00AD6434">
              <w:tab/>
            </w:r>
            <w:r w:rsidRPr="00AD6434">
              <w:rPr>
                <w:rStyle w:val="SpecialBold"/>
              </w:rPr>
              <w:t>Make fl</w:t>
            </w:r>
            <w:r w:rsidRPr="00AD6434">
              <w:rPr>
                <w:rStyle w:val="SpecialBold"/>
              </w:rPr>
              <w:t>ight notification</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List"/>
            </w:pPr>
            <w:r w:rsidRPr="00AD6434">
              <w:t>5.1</w:t>
            </w:r>
            <w:r w:rsidRPr="00AD6434">
              <w:tab/>
              <w:t>Flight notification is prepared for planned NVFR flight</w:t>
            </w:r>
          </w:p>
          <w:p w:rsidR="00000000" w:rsidRPr="00AD6434" w:rsidP="00AD6434">
            <w:pPr>
              <w:pStyle w:val="List"/>
            </w:pPr>
            <w:r w:rsidRPr="00AD6434">
              <w:t>5.2</w:t>
            </w:r>
            <w:r w:rsidRPr="00AD6434">
              <w:tab/>
              <w:t>Completed flight notification is submitted</w:t>
            </w:r>
          </w:p>
          <w:p w:rsidR="00000000" w:rsidP="00AD6434">
            <w:pPr>
              <w:pStyle w:val="List"/>
              <w:rPr>
                <w:lang w:val="en-NZ"/>
              </w:rPr>
            </w:pPr>
            <w:r w:rsidRPr="00AD6434">
              <w:t>5.3</w:t>
            </w:r>
            <w:r w:rsidRPr="00AD6434">
              <w:tab/>
              <w:t>Flight notification acceptance is confirmed</w:t>
            </w:r>
          </w:p>
        </w:tc>
      </w:tr>
      <w:tr w:rsidTr="00F767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6434">
            <w:pPr>
              <w:pStyle w:val="List"/>
              <w:rPr>
                <w:lang w:val="en-NZ"/>
              </w:rPr>
            </w:pPr>
            <w:r w:rsidRPr="00AD6434">
              <w:rPr>
                <w:rStyle w:val="SpecialBold"/>
              </w:rPr>
              <w:t>6</w:t>
            </w:r>
            <w:r w:rsidRPr="00AD6434">
              <w:tab/>
            </w:r>
            <w:r w:rsidRPr="00AD6434">
              <w:rPr>
                <w:rStyle w:val="SpecialBold"/>
              </w:rPr>
              <w:t>Program navigation system</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List"/>
            </w:pPr>
            <w:r w:rsidRPr="00AD6434">
              <w:t>6.1</w:t>
            </w:r>
            <w:r w:rsidRPr="00AD6434">
              <w:tab/>
            </w:r>
            <w:r w:rsidRPr="00AD6434">
              <w:t>Prepare data for transfer to approved airborne navigation system</w:t>
            </w:r>
          </w:p>
          <w:p w:rsidR="00000000" w:rsidRPr="00AD6434" w:rsidP="00AD6434">
            <w:pPr>
              <w:pStyle w:val="List"/>
            </w:pPr>
            <w:r w:rsidRPr="00AD6434">
              <w:t>6.2</w:t>
            </w:r>
            <w:r w:rsidRPr="00AD6434">
              <w:tab/>
              <w:t>Navigation data is loaded and checked</w:t>
            </w:r>
          </w:p>
        </w:tc>
      </w:tr>
    </w:tbl>
    <w:p w:rsidR="00000000" w:rsidRPr="00AD6434" w:rsidP="00AD6434">
      <w:pPr>
        <w:pStyle w:val="BodyText"/>
      </w:pPr>
    </w:p>
    <w:p w:rsidR="00000000" w:rsidRPr="00AD6434" w:rsidP="00AD6434">
      <w:pPr>
        <w:pStyle w:val="AllowPageBreak"/>
      </w:pPr>
    </w:p>
    <w:p w:rsidR="00000000" w:rsidRPr="00AD6434" w:rsidP="00AD6434">
      <w:pPr>
        <w:pStyle w:val="Heading1"/>
      </w:pPr>
      <w:bookmarkStart w:id="9" w:name="O_60611"/>
      <w:bookmarkEnd w:id="9"/>
      <w:r w:rsidRPr="00AD6434">
        <w:t>Required Skills and Knowledge</w:t>
      </w:r>
    </w:p>
    <w:tbl>
      <w:tblPr>
        <w:tblW w:w="9640" w:type="dxa"/>
        <w:tblLayout w:type="fixed"/>
        <w:tblCellMar>
          <w:left w:w="62" w:type="dxa"/>
          <w:right w:w="62" w:type="dxa"/>
        </w:tblCellMar>
        <w:tblLook w:val="0000"/>
      </w:tblPr>
      <w:tblGrid>
        <w:gridCol w:w="9640"/>
      </w:tblGrid>
      <w:tr w:rsidTr="00F7678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REQUIRED KNOWLEDGE AND SKILLS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This describes the essential knowledge and skills and their level required for this unit.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Required knowledge</w:t>
            </w:r>
            <w:r w:rsidRPr="00AD6434">
              <w: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Pilot medical fitness and qualifications necessary for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Privileges of the Night VFR rating</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Specification of the aircraft</w:t>
            </w:r>
            <w:r w:rsidRPr="00AD6434">
              <w:t xml:space="preserve"> flight instruments required for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Specification of the aircraft electrical lighting, radio communication and navigation equipment required for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Limit of Night VFR operations in a single-engine aircraft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Requirements for submission of flight notification and SARWATCH</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Speed restrictions for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Requirements for in-flight progress reports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Procedures for flight plan amendments and revised estimates for a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Documents r</w:t>
            </w:r>
            <w:r w:rsidRPr="00AD6434">
              <w:t>equired to be carried on a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Validity of a given meteorological forecast for a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Aerodrome lighting and curfew requirements for night operations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Relevant sections of Civil Aviation Safety Regulations and Civil Aviation Orders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In ADF context, relevant Defence Orders and Instructions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Relevant OH&amp;S and environmental procedures and regulations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Airspace requirements and procedures under NVFR condi</w:t>
            </w:r>
            <w:r w:rsidRPr="00AD6434">
              <w:t>tions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NVFR route planning requirements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Use of the navigational computer</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Aircraft fuel planning including holding, alternate, fixed reserve and usage rates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Visual and instrument flight rules and procedures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Facto</w:t>
            </w:r>
            <w:r w:rsidRPr="00AD6434">
              <w:t>rs affecting en route performance, range and endurance</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Critical point and point of no return</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Meteorological considerations for a NVFR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Requirements for an alternate aerodrome</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Aerodrome and en route holding procedures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NVFR cruising levels, s</w:t>
            </w:r>
            <w:r w:rsidRPr="00AD6434">
              <w:t>election and hazards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Limitations and errors of navigations aids/systems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Icing conditions and hazards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D6434" w:rsidP="00AD6434">
            <w:pPr>
              <w:pStyle w:val="BodyText"/>
            </w:pPr>
          </w:p>
          <w:p w:rsidR="00000000" w:rsidP="00AD6434">
            <w:pPr>
              <w:pStyle w:val="BodyText"/>
              <w:rPr>
                <w:lang w:val="en-NZ"/>
              </w:rPr>
            </w:pPr>
            <w:r w:rsidRPr="00AD6434">
              <w:rPr>
                <w:rStyle w:val="SpecialBold"/>
              </w:rPr>
              <w:t>Required skills</w:t>
            </w:r>
            <w:r w:rsidRPr="00AD6434">
              <w: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Determine the currency of operational documents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Extract and apply relevant information from operational documents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Determine the meteorological forecasts required for a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Determine whether a flight should proceed based on available meteorological forecasts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Determine alternate aerodrome requirements and suitability for a night visual flight to a sp</w:t>
            </w:r>
            <w:r w:rsidRPr="00AD6434">
              <w:t>ecified destination given relevant information including NOTAMs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Determine holding requirements due to weather, traffic or traffic advisory</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Determine fuel quantity required for a night visual flight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Interpret navigation charts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Interpret meteorological forecasts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Calculate fuel requirements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Select suitable navigation aids/systems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Communicate effectively with others when planning a flight under NVFR</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Read and interpret instructions, regulations, procedures and other informat</w:t>
            </w:r>
            <w:r w:rsidRPr="00AD6434">
              <w:t>ion relevant to planning a flight under NVFR</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Interpret and follow operational instructions and prioritise work</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Complete documentation related to planning a flight under NVFR</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Operate electronic communication equipment to required protocol</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Work collaboratively with others when planning a flight under NVFR</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Adapt appropriately to cultural differences in the workplace, including modes of behaviour and interactions with others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Promptly report and/or rectify any identified problems that may o</w:t>
            </w:r>
            <w:r w:rsidRPr="00AD6434">
              <w:t>ccur when planning a flight under NVFR in accordance with regulatory requirements and workplace procedures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Implement contingency plans for unexpected events that may arise when planning a flight under NVFR</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Apply precautions and required action to minim</w:t>
            </w:r>
            <w:r w:rsidRPr="00AD6434">
              <w:t>ise, control or eliminate hazards that may exist while planning a flight under NVFR</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Monitor and anticipate operational problems and hazards and take appropriate action</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Monitor work activities in terms of planned schedule</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Modify activities dependent on differing workplace contingencies, situations and environments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Work systematically with required attention to detail without injury to self others, or damage to goods or equipment</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Adapt to differences in equipment and ope</w:t>
            </w:r>
            <w:r w:rsidRPr="00AD6434">
              <w:t>rating environment in accordance with standard operating procedures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Select and use required personal protective clothing and equipment conforming to industry and OH&amp;S standards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Implement OH&amp;S procedures and relevant regulations</w:t>
            </w:r>
          </w:p>
        </w:tc>
      </w:tr>
      <w:tr w:rsidTr="00F767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Identify and correctly</w:t>
            </w:r>
            <w:r w:rsidRPr="00AD6434">
              <w:t xml:space="preserve"> use equipment required when planning a flight under NVFR</w:t>
            </w:r>
          </w:p>
        </w:tc>
      </w:tr>
    </w:tbl>
    <w:p w:rsidR="00000000" w:rsidRPr="00AD6434" w:rsidP="00AD6434">
      <w:pPr>
        <w:pStyle w:val="BodyText"/>
      </w:pPr>
    </w:p>
    <w:p w:rsidR="00000000" w:rsidRPr="00AD6434" w:rsidP="00AD6434">
      <w:pPr>
        <w:pStyle w:val="AllowPageBreak"/>
      </w:pPr>
    </w:p>
    <w:p w:rsidR="00000000" w:rsidRPr="00AD6434" w:rsidP="00AD6434">
      <w:pPr>
        <w:pStyle w:val="Heading1"/>
      </w:pPr>
      <w:bookmarkStart w:id="10" w:name="O_60612"/>
      <w:bookmarkEnd w:id="10"/>
      <w:r w:rsidRPr="00AD6434">
        <w:t>Evidence Guide</w:t>
      </w:r>
    </w:p>
    <w:tbl>
      <w:tblPr>
        <w:tblW w:w="9499" w:type="dxa"/>
        <w:tblLayout w:type="fixed"/>
        <w:tblCellMar>
          <w:left w:w="62" w:type="dxa"/>
          <w:right w:w="62" w:type="dxa"/>
        </w:tblCellMar>
        <w:tblLook w:val="0000"/>
      </w:tblPr>
      <w:tblGrid>
        <w:gridCol w:w="3524"/>
        <w:gridCol w:w="5975"/>
      </w:tblGrid>
      <w:tr w:rsidTr="00F7678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EVIDENCE GUIDE</w:t>
            </w:r>
          </w:p>
        </w:tc>
      </w:tr>
      <w:tr w:rsidTr="00F7678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 xml:space="preserve">The Evidence Guide provides advice on assessment and must be read in conjunction with the performance criteria, required knowledge and skills, </w:t>
            </w:r>
            <w:r w:rsidRPr="00AD6434">
              <w:t>the range statement and the assessment guidelines for this Training Package.</w:t>
            </w:r>
          </w:p>
        </w:tc>
      </w:tr>
      <w:tr w:rsidTr="00F767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 xml:space="preserve">The evidence required to demonstrate competency in this unit must be relevant to </w:t>
            </w:r>
            <w:r w:rsidRPr="00AD6434">
              <w:t>and satisfy all of the requirements of the elements and performance criteria of this unit and include demonstration of applying:</w:t>
            </w:r>
          </w:p>
          <w:p w:rsidR="00000000" w:rsidRPr="00AD6434" w:rsidP="00AD6434">
            <w:pPr>
              <w:pStyle w:val="ListBullet"/>
            </w:pPr>
            <w:r w:rsidRPr="00AD6434">
              <w:t>the underpinning knowledge and skills</w:t>
            </w:r>
          </w:p>
          <w:p w:rsidR="00000000" w:rsidRPr="00AD6434" w:rsidP="00AD6434">
            <w:pPr>
              <w:pStyle w:val="ListBullet"/>
            </w:pPr>
            <w:r w:rsidRPr="00AD6434">
              <w:t>relevant legislation and workplace procedures</w:t>
            </w:r>
          </w:p>
          <w:p w:rsidR="00000000" w:rsidP="00AD6434">
            <w:pPr>
              <w:pStyle w:val="ListBullet"/>
              <w:rPr>
                <w:lang w:val="en-NZ"/>
              </w:rPr>
            </w:pPr>
            <w:r w:rsidRPr="00AD6434">
              <w:t>other relevant aspects of the range stateme</w:t>
            </w:r>
            <w:r w:rsidRPr="00AD6434">
              <w:t>nt</w:t>
            </w:r>
          </w:p>
        </w:tc>
      </w:tr>
      <w:tr w:rsidTr="00F767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Performance is demonstrated consistently over a period of time and in a suitable range of contexts</w:t>
            </w:r>
          </w:p>
          <w:p w:rsidR="00000000" w:rsidRPr="00AD6434" w:rsidP="00AD6434">
            <w:pPr>
              <w:pStyle w:val="ListBullet"/>
            </w:pPr>
            <w:r w:rsidRPr="00AD6434">
              <w:t>Resources for assessment include:</w:t>
            </w:r>
          </w:p>
          <w:p w:rsidR="00000000" w:rsidRPr="00AD6434" w:rsidP="00AD6434">
            <w:pPr>
              <w:pStyle w:val="ListBullet"/>
            </w:pPr>
            <w:r w:rsidRPr="00AD6434">
              <w:t>a range of relevant exercises, case studies and/or other simulated pr</w:t>
            </w:r>
            <w:r w:rsidRPr="00AD6434">
              <w:t>actical and knowledge assessment, and/or</w:t>
            </w:r>
          </w:p>
          <w:p w:rsidR="00000000" w:rsidRPr="00AD6434" w:rsidP="00AD6434">
            <w:pPr>
              <w:pStyle w:val="ListBullet"/>
            </w:pPr>
            <w:r w:rsidRPr="00AD6434">
              <w:t>access to an appropriate range of relevant operational situations in the workplace</w:t>
            </w:r>
          </w:p>
          <w:p w:rsidR="00000000" w:rsidRPr="00AD6434" w:rsidP="00AD6434">
            <w:pPr>
              <w:pStyle w:val="ListBullet"/>
            </w:pPr>
            <w:r w:rsidRPr="00AD6434">
              <w:t>In both real and simulated environments, access is required to:</w:t>
            </w:r>
          </w:p>
          <w:p w:rsidR="00000000" w:rsidRPr="00AD6434" w:rsidP="00AD6434">
            <w:pPr>
              <w:pStyle w:val="ListBullet"/>
            </w:pPr>
            <w:r w:rsidRPr="00AD6434">
              <w:t>relevant and appropriate materials and equipment, and</w:t>
            </w:r>
          </w:p>
          <w:p w:rsidR="00000000" w:rsidP="00AD6434">
            <w:pPr>
              <w:pStyle w:val="ListBullet"/>
              <w:rPr>
                <w:lang w:val="en-NZ"/>
              </w:rPr>
            </w:pPr>
            <w:r w:rsidRPr="00AD6434">
              <w:t>applicable doc</w:t>
            </w:r>
            <w:r w:rsidRPr="00AD6434">
              <w:t>umentation including workplace procedures, regulations, codes of practice and operation manuals</w:t>
            </w:r>
          </w:p>
        </w:tc>
      </w:tr>
      <w:tr w:rsidTr="00F767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Assessment of this unit must be undertaken by a registered training organisation</w:t>
            </w:r>
          </w:p>
          <w:p w:rsidR="00000000" w:rsidRPr="00AD6434" w:rsidP="00AD6434">
            <w:pPr>
              <w:pStyle w:val="ListBullet"/>
            </w:pPr>
            <w:r w:rsidRPr="00AD6434">
              <w:t>As a minimum, assessment of knowledge must be conducted through appropriate written/oral tests</w:t>
            </w:r>
          </w:p>
          <w:p w:rsidR="00000000" w:rsidRPr="00AD6434" w:rsidP="00AD6434">
            <w:pPr>
              <w:pStyle w:val="ListBullet"/>
            </w:pPr>
            <w:r w:rsidRPr="00AD6434">
              <w:t>Practical assessment must occur:</w:t>
            </w:r>
          </w:p>
          <w:p w:rsidR="00000000" w:rsidRPr="00AD6434" w:rsidP="00AD6434">
            <w:pPr>
              <w:pStyle w:val="ListBullet"/>
            </w:pPr>
            <w:r w:rsidRPr="00AD6434">
              <w:t>through activities in an appropriately simulated environment at the registered training organisation, and/or</w:t>
            </w:r>
          </w:p>
          <w:p w:rsidR="00000000" w:rsidRPr="00AD6434" w:rsidP="00AD6434">
            <w:pPr>
              <w:pStyle w:val="ListBullet"/>
            </w:pPr>
            <w:r w:rsidRPr="00AD6434">
              <w:t>in an appropriate r</w:t>
            </w:r>
            <w:r w:rsidRPr="00AD6434">
              <w:t>ange of situations in the workplace</w:t>
            </w:r>
          </w:p>
        </w:tc>
      </w:tr>
    </w:tbl>
    <w:p w:rsidR="00000000" w:rsidRPr="00AD6434" w:rsidP="00AD6434">
      <w:pPr>
        <w:pStyle w:val="BodyText"/>
      </w:pPr>
    </w:p>
    <w:p w:rsidR="00000000" w:rsidRPr="00AD6434" w:rsidP="00AD6434">
      <w:pPr>
        <w:pStyle w:val="AllowPageBreak"/>
      </w:pPr>
    </w:p>
    <w:p w:rsidR="00000000" w:rsidRPr="00AD6434" w:rsidP="00AD6434">
      <w:pPr>
        <w:pStyle w:val="Heading1"/>
      </w:pPr>
      <w:bookmarkStart w:id="11" w:name="O_60613"/>
      <w:bookmarkEnd w:id="11"/>
      <w:r w:rsidRPr="00AD6434">
        <w:t>Range Statement</w:t>
      </w:r>
    </w:p>
    <w:tbl>
      <w:tblPr>
        <w:tblW w:w="9640" w:type="dxa"/>
        <w:tblLayout w:type="fixed"/>
        <w:tblCellMar>
          <w:left w:w="62" w:type="dxa"/>
          <w:right w:w="62" w:type="dxa"/>
        </w:tblCellMar>
        <w:tblLook w:val="0000"/>
      </w:tblPr>
      <w:tblGrid>
        <w:gridCol w:w="3486"/>
        <w:gridCol w:w="6154"/>
      </w:tblGrid>
      <w:tr w:rsidTr="00F7678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RANGE STATEMENT</w:t>
            </w:r>
            <w:r w:rsidRPr="00AD6434">
              <w:t xml:space="preserve"> </w:t>
            </w:r>
          </w:p>
        </w:tc>
      </w:tr>
      <w:tr w:rsidTr="00F7678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The range statement relates to the unit of competency as a whole. It allows for different work environments and situations that may affect performance.</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Tasks may be undertaken in:</w:t>
            </w:r>
          </w:p>
        </w:tc>
        <w:tc>
          <w:tcPr>
            <w:tcW w:w="6154" w:type="dxa"/>
            <w:tcBorders>
              <w:top w:val="nil"/>
              <w:left w:val="nil"/>
              <w:bottom w:val="nil"/>
              <w:right w:val="nil"/>
            </w:tcBorders>
            <w:tcMar>
              <w:top w:w="0" w:type="dxa"/>
              <w:left w:w="62" w:type="dxa"/>
              <w:bottom w:w="0" w:type="dxa"/>
              <w:right w:w="62" w:type="dxa"/>
            </w:tcMar>
          </w:tcPr>
          <w:p w:rsidR="00000000" w:rsidP="00AD6434">
            <w:pPr>
              <w:pStyle w:val="ListBullet"/>
              <w:rPr>
                <w:lang w:val="en-NZ"/>
              </w:rPr>
            </w:pPr>
            <w:r w:rsidRPr="00AD6434">
              <w:t>night VFR conditions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single engine aircraft</w:t>
            </w:r>
          </w:p>
          <w:p w:rsidR="00000000" w:rsidRPr="00AD6434" w:rsidP="00AD6434">
            <w:pPr>
              <w:pStyle w:val="ListBullet"/>
            </w:pPr>
            <w:r w:rsidRPr="00AD6434">
              <w:t>multi engine aircraft</w:t>
            </w:r>
          </w:p>
          <w:p w:rsidR="00000000" w:rsidP="00AD6434">
            <w:pPr>
              <w:pStyle w:val="ListBullet"/>
              <w:rPr>
                <w:lang w:val="en-NZ"/>
              </w:rPr>
            </w:pPr>
            <w:r w:rsidRPr="00AD6434">
              <w:t>synthetic training device approved by the appropriate authority</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Aircraft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fixed wing</w:t>
            </w:r>
          </w:p>
          <w:p w:rsidR="00000000" w:rsidRPr="00AD6434" w:rsidP="00AD6434">
            <w:pPr>
              <w:pStyle w:val="ListBullet"/>
            </w:pPr>
            <w:r w:rsidRPr="00AD6434">
              <w:t>helicopter</w:t>
            </w:r>
          </w:p>
          <w:p w:rsidR="00000000" w:rsidP="00AD6434">
            <w:pPr>
              <w:pStyle w:val="ListBullet"/>
              <w:rPr>
                <w:lang w:val="en-NZ"/>
              </w:rPr>
            </w:pPr>
            <w:r w:rsidRPr="00AD6434">
              <w:t>other commercial or military aircraft</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Crew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single pilot</w:t>
            </w:r>
          </w:p>
          <w:p w:rsidR="00000000" w:rsidP="00AD6434">
            <w:pPr>
              <w:pStyle w:val="ListBullet"/>
              <w:rPr>
                <w:lang w:val="en-NZ"/>
              </w:rPr>
            </w:pPr>
            <w:r w:rsidRPr="00AD6434">
              <w:t>multi crew</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Instruments may be: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fitted flight instruments suitable for NVFR flight</w:t>
            </w:r>
          </w:p>
          <w:p w:rsidR="00000000" w:rsidP="00AD6434">
            <w:pPr>
              <w:pStyle w:val="ListBullet"/>
              <w:rPr>
                <w:lang w:val="en-NZ"/>
              </w:rPr>
            </w:pPr>
            <w:r w:rsidRPr="00AD6434">
              <w:t>head up display suitable for NVFR flight</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local noise abatement requirements and curfews</w:t>
            </w:r>
          </w:p>
          <w:p w:rsidR="00000000" w:rsidP="00AD6434">
            <w:pPr>
              <w:pStyle w:val="ListBullet"/>
              <w:rPr>
                <w:lang w:val="en-NZ"/>
              </w:rPr>
            </w:pPr>
            <w:r w:rsidRPr="00AD6434">
              <w:t>airspace endorsements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as designated by the regulator</w:t>
            </w:r>
          </w:p>
          <w:p w:rsidR="00000000" w:rsidRPr="00AD6434" w:rsidP="00AD6434">
            <w:pPr>
              <w:pStyle w:val="ListBullet"/>
            </w:pPr>
            <w:r w:rsidRPr="00AD6434">
              <w:t>restricted and danger areas</w:t>
            </w:r>
          </w:p>
          <w:p w:rsidR="00000000" w:rsidRPr="00AD6434" w:rsidP="00AD6434">
            <w:pPr>
              <w:pStyle w:val="ListBullet"/>
            </w:pPr>
            <w:r w:rsidRPr="00AD6434">
              <w:t>military control zones</w:t>
            </w:r>
          </w:p>
          <w:p w:rsidR="00000000" w:rsidP="00AD6434">
            <w:pPr>
              <w:pStyle w:val="ListBullet"/>
              <w:rPr>
                <w:lang w:val="en-NZ"/>
              </w:rPr>
            </w:pPr>
            <w:r w:rsidRPr="00AD6434">
              <w:t>Air Defence Identification Zones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Aircraft requirements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instr</w:t>
            </w:r>
            <w:r w:rsidRPr="00AD6434">
              <w:t>uments</w:t>
            </w:r>
          </w:p>
          <w:p w:rsidR="00000000" w:rsidRPr="00AD6434" w:rsidP="00AD6434">
            <w:pPr>
              <w:pStyle w:val="ListBullet"/>
            </w:pPr>
            <w:r w:rsidRPr="00AD6434">
              <w:t>communication</w:t>
            </w:r>
          </w:p>
          <w:p w:rsidR="00000000" w:rsidRPr="00AD6434" w:rsidP="00AD6434">
            <w:pPr>
              <w:pStyle w:val="ListBullet"/>
            </w:pPr>
            <w:r w:rsidRPr="00AD6434">
              <w:t>navigation system</w:t>
            </w:r>
          </w:p>
          <w:p w:rsidR="00000000" w:rsidP="00AD6434">
            <w:pPr>
              <w:pStyle w:val="ListBullet"/>
              <w:rPr>
                <w:lang w:val="en-NZ"/>
              </w:rPr>
            </w:pPr>
            <w:r w:rsidRPr="00AD6434">
              <w:t>lighting</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company procedures</w:t>
            </w:r>
          </w:p>
          <w:p w:rsidR="00000000" w:rsidRPr="00AD6434" w:rsidP="00AD6434">
            <w:pPr>
              <w:pStyle w:val="ListBullet"/>
            </w:pPr>
            <w:r w:rsidRPr="00AD6434">
              <w:t>enterprise procedures</w:t>
            </w:r>
          </w:p>
          <w:p w:rsidR="00000000" w:rsidRPr="00AD6434" w:rsidP="00AD6434">
            <w:pPr>
              <w:pStyle w:val="ListBullet"/>
            </w:pPr>
            <w:r w:rsidRPr="00AD6434">
              <w:t>organisational procedures</w:t>
            </w:r>
          </w:p>
          <w:p w:rsidR="00000000" w:rsidRPr="00AD6434" w:rsidP="00AD6434">
            <w:pPr>
              <w:pStyle w:val="ListBullet"/>
            </w:pPr>
            <w:r w:rsidRPr="00AD6434">
              <w:t>established procedures</w:t>
            </w:r>
          </w:p>
          <w:p w:rsidR="00000000" w:rsidP="00AD6434">
            <w:pPr>
              <w:pStyle w:val="ListBullet"/>
              <w:rPr>
                <w:lang w:val="en-NZ"/>
              </w:rPr>
            </w:pPr>
            <w:r w:rsidRPr="00AD6434">
              <w:t>standard operating procedures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Operational documents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relevant sections of Civil Aviation Safety Regulations and Civil Aviation Orders</w:t>
            </w:r>
          </w:p>
          <w:p w:rsidR="00000000" w:rsidRPr="00AD6434" w:rsidP="00AD6434">
            <w:pPr>
              <w:pStyle w:val="ListBullet"/>
            </w:pPr>
            <w:r w:rsidRPr="00AD6434">
              <w:t>in Defence context, relevant Defence Orders and Instructions</w:t>
            </w:r>
          </w:p>
          <w:p w:rsidR="00000000" w:rsidRPr="00AD6434" w:rsidP="00AD6434">
            <w:pPr>
              <w:pStyle w:val="ListBullet"/>
            </w:pPr>
            <w:r w:rsidRPr="00AD6434">
              <w:t>Flight Manual/Pilot's Operating Handbook (POH)</w:t>
            </w:r>
          </w:p>
          <w:p w:rsidR="00000000" w:rsidRPr="00AD6434" w:rsidP="00AD6434">
            <w:pPr>
              <w:pStyle w:val="ListBullet"/>
            </w:pPr>
            <w:r w:rsidRPr="00AD6434">
              <w:t>Manual of Standards - Pilot Licensing (MOS-PL)</w:t>
            </w:r>
          </w:p>
          <w:p w:rsidR="00000000" w:rsidRPr="00AD6434" w:rsidP="00AD6434">
            <w:pPr>
              <w:pStyle w:val="ListBullet"/>
            </w:pPr>
            <w:r w:rsidRPr="00AD6434">
              <w:t>Aeronautical Information Publication (AIP)</w:t>
            </w:r>
          </w:p>
          <w:p w:rsidR="00000000" w:rsidRPr="00AD6434" w:rsidP="00AD6434">
            <w:pPr>
              <w:pStyle w:val="ListBullet"/>
            </w:pPr>
            <w:r w:rsidRPr="00AD6434">
              <w:t>En Route Supplement Australia (ERSA)</w:t>
            </w:r>
          </w:p>
          <w:p w:rsidR="00000000" w:rsidRPr="00AD6434" w:rsidP="00AD6434">
            <w:pPr>
              <w:pStyle w:val="ListBullet"/>
            </w:pPr>
            <w:r w:rsidRPr="00AD6434">
              <w:t>approved operators manuals</w:t>
            </w:r>
          </w:p>
          <w:p w:rsidR="00000000" w:rsidRPr="00AD6434" w:rsidP="00AD6434">
            <w:pPr>
              <w:pStyle w:val="ListBullet"/>
            </w:pPr>
            <w:r w:rsidRPr="00AD6434">
              <w:t>approved checklists</w:t>
            </w:r>
          </w:p>
          <w:p w:rsidR="00000000" w:rsidRPr="00AD6434" w:rsidP="00AD6434">
            <w:pPr>
              <w:pStyle w:val="ListBullet"/>
            </w:pPr>
            <w:r w:rsidRPr="00AD6434">
              <w:t>workplace procedures and instructions and job specification</w:t>
            </w:r>
          </w:p>
          <w:p w:rsidR="00000000" w:rsidRPr="00AD6434" w:rsidP="00AD6434">
            <w:pPr>
              <w:pStyle w:val="ListBullet"/>
            </w:pPr>
            <w:r w:rsidRPr="00AD6434">
              <w:t>induction and training</w:t>
            </w:r>
            <w:r w:rsidRPr="00AD6434">
              <w:t xml:space="preserve"> materials</w:t>
            </w:r>
          </w:p>
          <w:p w:rsidR="00000000" w:rsidP="00AD6434">
            <w:pPr>
              <w:pStyle w:val="ListBullet"/>
              <w:rPr>
                <w:lang w:val="en-NZ"/>
              </w:rPr>
            </w:pPr>
            <w:r w:rsidRPr="00AD6434">
              <w:t>conditions of service, legislation and industrial agreements including workplace agreements and awards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Charts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Terminal Area Chart (TAC)</w:t>
            </w:r>
          </w:p>
          <w:p w:rsidR="00000000" w:rsidRPr="00AD6434" w:rsidP="00AD6434">
            <w:pPr>
              <w:pStyle w:val="ListBullet"/>
            </w:pPr>
            <w:r w:rsidRPr="00AD6434">
              <w:t>En Route Chart (ERC High, ERC Low)</w:t>
            </w:r>
          </w:p>
          <w:p w:rsidR="00000000" w:rsidRPr="00AD6434" w:rsidP="00AD6434">
            <w:pPr>
              <w:pStyle w:val="ListBullet"/>
            </w:pPr>
            <w:r w:rsidRPr="00AD6434">
              <w:t>Planning Chart (AUS PCA)</w:t>
            </w:r>
          </w:p>
          <w:p w:rsidR="00000000" w:rsidRPr="00AD6434" w:rsidP="00AD6434">
            <w:pPr>
              <w:pStyle w:val="ListBullet"/>
            </w:pPr>
            <w:r w:rsidRPr="00AD6434">
              <w:t>Visual Terminal Chart (VTC)</w:t>
            </w:r>
          </w:p>
          <w:p w:rsidR="00000000" w:rsidRPr="00AD6434" w:rsidP="00AD6434">
            <w:pPr>
              <w:pStyle w:val="ListBullet"/>
            </w:pPr>
            <w:r w:rsidRPr="00AD6434">
              <w:t>Design</w:t>
            </w:r>
            <w:r w:rsidRPr="00AD6434">
              <w:t>ated Airspace Handbook</w:t>
            </w:r>
          </w:p>
          <w:p w:rsidR="00000000" w:rsidRPr="00AD6434" w:rsidP="00AD6434">
            <w:pPr>
              <w:pStyle w:val="ListBullet"/>
            </w:pPr>
            <w:r w:rsidRPr="00AD6434">
              <w:t>Visual Navigation Chart (VNC)</w:t>
            </w:r>
          </w:p>
          <w:p w:rsidR="00000000" w:rsidP="00AD6434">
            <w:pPr>
              <w:pStyle w:val="ListBullet"/>
              <w:rPr>
                <w:lang w:val="en-NZ"/>
              </w:rPr>
            </w:pPr>
            <w:r w:rsidRPr="00AD6434">
              <w:t>other aeronautical documentation and charts as approved by the relevant authority</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Airways facilities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air traffic control</w:t>
            </w:r>
          </w:p>
          <w:p w:rsidR="00000000" w:rsidRPr="00AD6434" w:rsidP="00AD6434">
            <w:pPr>
              <w:pStyle w:val="ListBullet"/>
            </w:pPr>
            <w:r w:rsidRPr="00AD6434">
              <w:t>navigational aids</w:t>
            </w:r>
          </w:p>
          <w:p w:rsidR="00000000" w:rsidRPr="00AD6434" w:rsidP="00AD6434">
            <w:pPr>
              <w:pStyle w:val="ListBullet"/>
            </w:pPr>
            <w:r w:rsidRPr="00AD6434">
              <w:t>radio communications</w:t>
            </w:r>
          </w:p>
          <w:p w:rsidR="00000000" w:rsidRPr="00AD6434" w:rsidP="00AD6434">
            <w:pPr>
              <w:pStyle w:val="ListBullet"/>
            </w:pPr>
            <w:r w:rsidRPr="00AD6434">
              <w:t>meteorological services</w:t>
            </w:r>
          </w:p>
          <w:p w:rsidR="00000000" w:rsidP="00AD6434">
            <w:pPr>
              <w:pStyle w:val="ListBullet"/>
              <w:rPr>
                <w:lang w:val="en-NZ"/>
              </w:rPr>
            </w:pPr>
            <w:r w:rsidRPr="00AD6434">
              <w:t>fire and rescue services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Navigation aids/systems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ADF (Automatic Direction Finder)</w:t>
            </w:r>
          </w:p>
          <w:p w:rsidR="00000000" w:rsidRPr="00AD6434" w:rsidP="00AD6434">
            <w:pPr>
              <w:pStyle w:val="ListBullet"/>
            </w:pPr>
            <w:r w:rsidRPr="00AD6434">
              <w:t>VOR (VHF Omni-directional Radio Range)</w:t>
            </w:r>
          </w:p>
          <w:p w:rsidR="00000000" w:rsidRPr="00AD6434" w:rsidP="00AD6434">
            <w:pPr>
              <w:pStyle w:val="ListBullet"/>
            </w:pPr>
            <w:r w:rsidRPr="00AD6434">
              <w:t>DME (Distance Measuring Equipment)</w:t>
            </w:r>
          </w:p>
          <w:p w:rsidR="00000000" w:rsidRPr="00AD6434" w:rsidP="00AD6434">
            <w:pPr>
              <w:pStyle w:val="ListBullet"/>
            </w:pPr>
            <w:r w:rsidRPr="00AD6434">
              <w:t>RADAR</w:t>
            </w:r>
          </w:p>
          <w:p w:rsidR="00000000" w:rsidRPr="00AD6434" w:rsidP="00AD6434">
            <w:pPr>
              <w:pStyle w:val="ListBullet"/>
            </w:pPr>
            <w:r w:rsidRPr="00AD6434">
              <w:t>GPS (Global Positioning System)</w:t>
            </w:r>
          </w:p>
          <w:p w:rsidR="00000000" w:rsidRPr="00AD6434" w:rsidP="00AD6434">
            <w:pPr>
              <w:pStyle w:val="ListBullet"/>
            </w:pPr>
            <w:r w:rsidRPr="00AD6434">
              <w:t>FMS (Flight Management Systems)</w:t>
            </w:r>
          </w:p>
          <w:p w:rsidR="00000000" w:rsidRPr="00AD6434" w:rsidP="00AD6434">
            <w:pPr>
              <w:pStyle w:val="ListBullet"/>
            </w:pPr>
            <w:r w:rsidRPr="00AD6434">
              <w:t>Moving Map Displays</w:t>
            </w:r>
          </w:p>
          <w:p w:rsidR="00000000" w:rsidRPr="00AD6434" w:rsidP="00AD6434">
            <w:pPr>
              <w:pStyle w:val="ListBullet"/>
            </w:pPr>
            <w:r w:rsidRPr="00AD6434">
              <w:t>TACAN</w:t>
            </w:r>
          </w:p>
          <w:p w:rsidR="00000000" w:rsidP="00AD6434">
            <w:pPr>
              <w:pStyle w:val="ListBullet"/>
              <w:rPr>
                <w:lang w:val="en-NZ"/>
              </w:rPr>
            </w:pPr>
            <w:r w:rsidRPr="00AD6434">
              <w:t>INS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Conditions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simulated icing conditions</w:t>
            </w:r>
          </w:p>
          <w:p w:rsidR="00000000" w:rsidRPr="00AD6434" w:rsidP="00AD6434">
            <w:pPr>
              <w:pStyle w:val="ListBullet"/>
            </w:pPr>
            <w:r w:rsidRPr="00AD6434">
              <w:t>moderate turbulence</w:t>
            </w:r>
          </w:p>
          <w:p w:rsidR="00000000" w:rsidRPr="00AD6434" w:rsidP="00AD6434">
            <w:pPr>
              <w:pStyle w:val="ListBullet"/>
            </w:pPr>
            <w:r w:rsidRPr="00AD6434">
              <w:t>simulated hazardous weather</w:t>
            </w:r>
          </w:p>
          <w:p w:rsidR="00000000" w:rsidRPr="00AD6434" w:rsidP="00AD6434">
            <w:pPr>
              <w:pStyle w:val="ListBullet"/>
            </w:pPr>
            <w:r w:rsidRPr="00AD6434">
              <w:t>Autopilot/Flight Director</w:t>
            </w:r>
          </w:p>
          <w:p w:rsidR="00000000" w:rsidRPr="00AD6434" w:rsidP="00AD6434">
            <w:pPr>
              <w:pStyle w:val="ListBullet"/>
            </w:pPr>
            <w:r w:rsidRPr="00AD6434">
              <w:t>FMS/other NAV system</w:t>
            </w:r>
          </w:p>
          <w:p w:rsidR="00000000" w:rsidP="00AD6434">
            <w:pPr>
              <w:pStyle w:val="ListBullet"/>
              <w:rPr>
                <w:lang w:val="en-NZ"/>
              </w:rPr>
            </w:pPr>
            <w:r w:rsidRPr="00AD6434">
              <w:t>simulation of emergency and abnormal procedures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Applicable regulations and le</w:t>
            </w:r>
            <w:r w:rsidRPr="00AD6434">
              <w:t>gislation may include:</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relevant Civil Aviation Safety Regulations and Civil Aviation Orders</w:t>
            </w:r>
          </w:p>
          <w:p w:rsidR="00000000" w:rsidRPr="00AD6434" w:rsidP="00AD6434">
            <w:pPr>
              <w:pStyle w:val="ListBullet"/>
            </w:pPr>
            <w:r w:rsidRPr="00AD6434">
              <w:t>in Defence context, relevant Defence Orders and Instructions</w:t>
            </w:r>
          </w:p>
          <w:p w:rsidR="00000000" w:rsidRPr="00AD6434" w:rsidP="00AD6434">
            <w:pPr>
              <w:pStyle w:val="ListBullet"/>
            </w:pPr>
            <w:r w:rsidRPr="00AD6434">
              <w:t>relevant state/territory OH&amp;S legislation</w:t>
            </w:r>
          </w:p>
          <w:p w:rsidR="00000000" w:rsidRPr="00AD6434" w:rsidP="00AD6434">
            <w:pPr>
              <w:pStyle w:val="ListBullet"/>
            </w:pPr>
            <w:r w:rsidRPr="00AD6434">
              <w:t>relevant state/territory environmental protection legislation</w:t>
            </w:r>
          </w:p>
          <w:p w:rsidR="00000000" w:rsidP="00AD6434">
            <w:pPr>
              <w:pStyle w:val="ListBullet"/>
              <w:rPr>
                <w:lang w:val="en-NZ"/>
              </w:rPr>
            </w:pPr>
            <w:r w:rsidRPr="00AD6434">
              <w:t>relevant Australian Standards</w:t>
            </w:r>
          </w:p>
        </w:tc>
      </w:tr>
      <w:tr w:rsidTr="00F767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AD6434" w:rsidP="00AD6434">
            <w:pPr>
              <w:pStyle w:val="ListBullet"/>
            </w:pPr>
            <w:r w:rsidRPr="00AD6434">
              <w:t>relevant licence and aircraft rating requirements of the Civil Aviation Safety Authority (CASA) such as:</w:t>
            </w:r>
          </w:p>
          <w:p w:rsidR="00000000" w:rsidRPr="00AD6434" w:rsidP="00AD6434">
            <w:pPr>
              <w:pStyle w:val="ListBullet"/>
            </w:pPr>
            <w:r w:rsidRPr="00AD6434">
              <w:t>M</w:t>
            </w:r>
            <w:r w:rsidRPr="00AD6434">
              <w:t>anual of Standards</w:t>
            </w:r>
          </w:p>
          <w:p w:rsidR="00000000" w:rsidRPr="00AD6434" w:rsidP="00AD6434">
            <w:pPr>
              <w:pStyle w:val="ListBullet"/>
            </w:pPr>
            <w:r w:rsidRPr="00AD6434">
              <w:t>relevant Defence documentation such as:</w:t>
            </w:r>
          </w:p>
          <w:p w:rsidR="00000000" w:rsidRPr="00AD6434" w:rsidP="00AD6434">
            <w:pPr>
              <w:pStyle w:val="ListBullet"/>
            </w:pPr>
            <w:r w:rsidRPr="00AD6434">
              <w:t>Defence Orders and Instructions</w:t>
            </w:r>
          </w:p>
          <w:p w:rsidR="00000000" w:rsidRPr="00AD6434" w:rsidP="00AD6434">
            <w:pPr>
              <w:pStyle w:val="ListBullet"/>
            </w:pPr>
            <w:r w:rsidRPr="00AD6434">
              <w:t>approved curricula and training documentation</w:t>
            </w:r>
          </w:p>
        </w:tc>
      </w:tr>
    </w:tbl>
    <w:p w:rsidR="00F7678E" w:rsidP="00AD6434">
      <w:pPr>
        <w:pStyle w:val="BodyText"/>
      </w:pPr>
    </w:p>
    <w:p w:rsidR="00F7678E" w:rsidP="00AD6434">
      <w:pPr>
        <w:pStyle w:val="BodyText"/>
      </w:pPr>
    </w:p>
    <w:p w:rsidR="00000000" w:rsidRPr="00AD6434" w:rsidP="00AD6434">
      <w:pPr>
        <w:pStyle w:val="Heading1"/>
      </w:pPr>
      <w:bookmarkStart w:id="12" w:name="O_60614"/>
      <w:bookmarkEnd w:id="12"/>
      <w:r w:rsidRPr="00AD6434">
        <w:t>Unit Sector(s)</w:t>
      </w:r>
    </w:p>
    <w:p w:rsidR="00000000" w:rsidRPr="00AD6434" w:rsidP="00AD6434">
      <w:pPr>
        <w:pStyle w:val="BodyText"/>
      </w:pPr>
      <w:r w:rsidRPr="00AD6434">
        <w:t>Not applicable.</w:t>
      </w:r>
    </w:p>
    <w:p w:rsidR="00000000" w:rsidRPr="00AD6434" w:rsidP="00AD6434">
      <w:pPr>
        <w:pStyle w:val="AllowPageBreak"/>
      </w:pPr>
    </w:p>
    <w:p w:rsidR="00000000" w:rsidRPr="00AD6434" w:rsidP="00AD6434">
      <w:pPr>
        <w:pStyle w:val="Heading1"/>
      </w:pPr>
      <w:bookmarkStart w:id="13" w:name="O_153508"/>
      <w:bookmarkEnd w:id="13"/>
      <w:r w:rsidRPr="00AD6434">
        <w:t>Competency field</w:t>
      </w:r>
    </w:p>
    <w:tbl>
      <w:tblPr>
        <w:tblW w:w="9640" w:type="dxa"/>
        <w:tblLayout w:type="fixed"/>
        <w:tblCellMar>
          <w:left w:w="62" w:type="dxa"/>
          <w:right w:w="62" w:type="dxa"/>
        </w:tblCellMar>
        <w:tblLook w:val="0000"/>
      </w:tblPr>
      <w:tblGrid>
        <w:gridCol w:w="2978"/>
        <w:gridCol w:w="6662"/>
      </w:tblGrid>
      <w:tr w:rsidTr="00F767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D6434">
            <w:pPr>
              <w:pStyle w:val="BodyText"/>
              <w:rPr>
                <w:lang w:val="en-NZ"/>
              </w:rPr>
            </w:pPr>
            <w:r w:rsidRPr="00AD643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D6434" w:rsidP="00AD6434">
            <w:pPr>
              <w:pStyle w:val="BodyText"/>
            </w:pPr>
            <w:r w:rsidRPr="00AD6434">
              <w:t>H - Route Planning and Navigation</w:t>
            </w:r>
          </w:p>
        </w:tc>
      </w:tr>
    </w:tbl>
    <w:p w:rsidR="00000000" w:rsidRPr="00AD6434" w:rsidP="00AD6434">
      <w:pPr>
        <w:pStyle w:val="BodyText"/>
      </w:pPr>
    </w:p>
    <w:p w:rsidR="00000000" w:rsidRPr="00AD6434" w:rsidP="00AD6434"/>
    <w:sectPr w:rsidSect="00AD64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78E" w:rsidP="00F76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78E" w:rsidP="00AD6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678E" w:rsidP="00AD64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7678E" w:rsidP="00AD64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78E" w:rsidP="00F767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78E" w:rsidP="00AD6434">
    <w:pPr>
      <w:pStyle w:val="Header"/>
      <w:framePr w:wrap="around"/>
    </w:pPr>
    <w:r>
      <w:fldChar w:fldCharType="begin"/>
    </w:r>
    <w:r>
      <w:instrText xml:space="preserve"> TITLE   \* MERGEFORMAT </w:instrText>
    </w:r>
    <w:r>
      <w:fldChar w:fldCharType="separate"/>
    </w:r>
    <w:r>
      <w:t>AVIH4012A Plan a flight under Night Visual Flight Rules (NVFR)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678E" w:rsidP="00AD64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CA7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5C8E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4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434"/>
    <w:pPr>
      <w:spacing w:before="360" w:after="60"/>
      <w:outlineLvl w:val="0"/>
    </w:pPr>
    <w:rPr>
      <w:sz w:val="32"/>
    </w:rPr>
  </w:style>
  <w:style w:type="paragraph" w:styleId="Heading2">
    <w:name w:val="heading 2"/>
    <w:basedOn w:val="HeadingBase"/>
    <w:next w:val="BodyText"/>
    <w:link w:val="Heading2Char"/>
    <w:qFormat/>
    <w:rsid w:val="00AD6434"/>
    <w:pPr>
      <w:keepLines/>
      <w:spacing w:before="240" w:after="120"/>
      <w:outlineLvl w:val="1"/>
    </w:pPr>
    <w:rPr>
      <w:sz w:val="28"/>
      <w:szCs w:val="40"/>
    </w:rPr>
  </w:style>
  <w:style w:type="paragraph" w:styleId="Heading3">
    <w:name w:val="heading 3"/>
    <w:basedOn w:val="HeadingBase"/>
    <w:next w:val="BodyText"/>
    <w:link w:val="Heading3Char"/>
    <w:qFormat/>
    <w:rsid w:val="00AD6434"/>
    <w:pPr>
      <w:spacing w:before="180" w:after="120"/>
      <w:outlineLvl w:val="2"/>
    </w:pPr>
    <w:rPr>
      <w:spacing w:val="-10"/>
      <w:kern w:val="32"/>
    </w:rPr>
  </w:style>
  <w:style w:type="paragraph" w:styleId="Heading4">
    <w:name w:val="heading 4"/>
    <w:basedOn w:val="HeadingBase"/>
    <w:next w:val="BodyText"/>
    <w:link w:val="Heading4Char"/>
    <w:qFormat/>
    <w:rsid w:val="00AD6434"/>
    <w:pPr>
      <w:spacing w:before="160" w:after="120"/>
      <w:outlineLvl w:val="3"/>
    </w:pPr>
    <w:rPr>
      <w:sz w:val="22"/>
    </w:rPr>
  </w:style>
  <w:style w:type="paragraph" w:styleId="Heading5">
    <w:name w:val="heading 5"/>
    <w:basedOn w:val="HeadingBase"/>
    <w:next w:val="Normal"/>
    <w:link w:val="Heading5Char"/>
    <w:qFormat/>
    <w:rsid w:val="00AD6434"/>
    <w:pPr>
      <w:spacing w:before="80"/>
      <w:outlineLvl w:val="4"/>
    </w:pPr>
    <w:rPr>
      <w:color w:val="918585"/>
      <w:sz w:val="20"/>
    </w:rPr>
  </w:style>
  <w:style w:type="paragraph" w:styleId="Heading6">
    <w:name w:val="heading 6"/>
    <w:basedOn w:val="HeadingBase"/>
    <w:next w:val="Normal"/>
    <w:link w:val="Heading6Char"/>
    <w:qFormat/>
    <w:rsid w:val="00AD6434"/>
    <w:pPr>
      <w:spacing w:before="60"/>
      <w:outlineLvl w:val="5"/>
    </w:pPr>
    <w:rPr>
      <w:color w:val="918585"/>
      <w:sz w:val="20"/>
    </w:rPr>
  </w:style>
  <w:style w:type="paragraph" w:styleId="Heading7">
    <w:name w:val="heading 7"/>
    <w:basedOn w:val="Normal"/>
    <w:next w:val="Normal"/>
    <w:link w:val="Heading7Char"/>
    <w:qFormat/>
    <w:rsid w:val="00AD6434"/>
    <w:pPr>
      <w:ind w:left="720"/>
      <w:outlineLvl w:val="6"/>
    </w:pPr>
    <w:rPr>
      <w:i/>
    </w:rPr>
  </w:style>
  <w:style w:type="paragraph" w:styleId="Heading8">
    <w:name w:val="heading 8"/>
    <w:basedOn w:val="Normal"/>
    <w:next w:val="Normal"/>
    <w:link w:val="Heading8Char"/>
    <w:qFormat/>
    <w:rsid w:val="00AD6434"/>
    <w:pPr>
      <w:ind w:left="720"/>
      <w:outlineLvl w:val="7"/>
    </w:pPr>
    <w:rPr>
      <w:i/>
    </w:rPr>
  </w:style>
  <w:style w:type="paragraph" w:styleId="Heading9">
    <w:name w:val="heading 9"/>
    <w:basedOn w:val="Normal"/>
    <w:next w:val="Normal"/>
    <w:link w:val="Heading9Char"/>
    <w:qFormat/>
    <w:rsid w:val="00AD6434"/>
    <w:pPr>
      <w:ind w:left="720"/>
      <w:outlineLvl w:val="8"/>
    </w:pPr>
    <w:rPr>
      <w:i/>
    </w:rPr>
  </w:style>
  <w:style w:type="character" w:default="1" w:styleId="DefaultParagraphFont">
    <w:name w:val="Default Paragraph Font"/>
    <w:uiPriority w:val="1"/>
    <w:unhideWhenUsed/>
    <w:rsid w:val="00AD6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434"/>
  </w:style>
  <w:style w:type="character" w:customStyle="1" w:styleId="Heading1Char">
    <w:name w:val="Heading 1 Char"/>
    <w:link w:val="Heading1"/>
    <w:rsid w:val="00AD6434"/>
    <w:rPr>
      <w:rFonts w:ascii="Times New Roman" w:eastAsia="Times New Roman" w:hAnsi="Times New Roman" w:cs="Times New Roman"/>
      <w:b/>
      <w:sz w:val="32"/>
      <w:szCs w:val="20"/>
      <w:lang w:eastAsia="en-US"/>
    </w:rPr>
  </w:style>
  <w:style w:type="paragraph" w:styleId="BodyText">
    <w:name w:val="Body Text"/>
    <w:basedOn w:val="Normal"/>
    <w:link w:val="BodyTextChar"/>
    <w:rsid w:val="00AD6434"/>
    <w:pPr>
      <w:spacing w:before="120" w:after="120"/>
      <w:contextualSpacing/>
    </w:pPr>
    <w:rPr>
      <w:rFonts w:ascii="Times New Roman" w:hAnsi="Times New Roman"/>
      <w:sz w:val="24"/>
      <w:szCs w:val="22"/>
    </w:rPr>
  </w:style>
  <w:style w:type="character" w:customStyle="1" w:styleId="BodyTextChar">
    <w:name w:val="Body Text Char"/>
    <w:link w:val="BodyText"/>
    <w:rsid w:val="00AD6434"/>
    <w:rPr>
      <w:rFonts w:ascii="Times New Roman" w:eastAsia="Times New Roman" w:hAnsi="Times New Roman" w:cs="Times New Roman"/>
      <w:sz w:val="24"/>
      <w:lang w:val="en-US" w:eastAsia="en-US"/>
    </w:rPr>
  </w:style>
  <w:style w:type="paragraph" w:styleId="Footer">
    <w:name w:val="footer"/>
    <w:basedOn w:val="Normal"/>
    <w:link w:val="FooterChar"/>
    <w:rsid w:val="00AD6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6434"/>
    <w:rPr>
      <w:rFonts w:ascii="Times New Roman" w:eastAsia="Times New Roman" w:hAnsi="Times New Roman" w:cs="Times New Roman"/>
      <w:sz w:val="16"/>
      <w:lang w:val="en-US" w:eastAsia="en-US"/>
    </w:rPr>
  </w:style>
  <w:style w:type="paragraph" w:styleId="List">
    <w:name w:val="List"/>
    <w:basedOn w:val="BodyText"/>
    <w:next w:val="BodyText"/>
    <w:rsid w:val="00AD6434"/>
    <w:pPr>
      <w:tabs>
        <w:tab w:val="left" w:pos="340"/>
      </w:tabs>
      <w:spacing w:before="60" w:after="60"/>
      <w:ind w:left="340" w:hanging="340"/>
    </w:pPr>
  </w:style>
  <w:style w:type="paragraph" w:styleId="ListBullet">
    <w:name w:val="List Bullet"/>
    <w:basedOn w:val="List"/>
    <w:rsid w:val="00AD6434"/>
    <w:pPr>
      <w:numPr>
        <w:numId w:val="12"/>
      </w:numPr>
      <w:tabs>
        <w:tab w:val="clear" w:pos="340"/>
      </w:tabs>
      <w:spacing w:before="40" w:after="40"/>
    </w:pPr>
  </w:style>
  <w:style w:type="character" w:customStyle="1" w:styleId="SpecialBold">
    <w:name w:val="Special Bold"/>
    <w:rsid w:val="00AD6434"/>
    <w:rPr>
      <w:b/>
      <w:spacing w:val="0"/>
    </w:rPr>
  </w:style>
  <w:style w:type="paragraph" w:styleId="Header">
    <w:name w:val="header"/>
    <w:basedOn w:val="Normal"/>
    <w:link w:val="HeaderChar"/>
    <w:rsid w:val="00AD6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64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6434"/>
    <w:pPr>
      <w:spacing w:before="240" w:after="120"/>
      <w:outlineLvl w:val="0"/>
    </w:pPr>
    <w:rPr>
      <w:rFonts w:ascii="Times New Roman" w:hAnsi="Times New Roman"/>
      <w:b/>
      <w:sz w:val="28"/>
    </w:rPr>
  </w:style>
  <w:style w:type="paragraph" w:customStyle="1" w:styleId="AllowPageBreak">
    <w:name w:val="AllowPageBreak"/>
    <w:rsid w:val="00AD64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D6434"/>
    <w:rPr>
      <w:rFonts w:ascii="Times New Roman" w:eastAsia="Times New Roman" w:hAnsi="Times New Roman" w:cs="Times New Roman"/>
      <w:b/>
      <w:sz w:val="28"/>
      <w:szCs w:val="40"/>
      <w:lang w:eastAsia="en-US"/>
    </w:rPr>
  </w:style>
  <w:style w:type="character" w:customStyle="1" w:styleId="Heading3Char">
    <w:name w:val="Heading 3 Char"/>
    <w:link w:val="Heading3"/>
    <w:rsid w:val="00AD64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6434"/>
    <w:rPr>
      <w:rFonts w:ascii="Times New Roman" w:eastAsia="Times New Roman" w:hAnsi="Times New Roman" w:cs="Times New Roman"/>
      <w:b/>
      <w:szCs w:val="20"/>
      <w:lang w:eastAsia="en-US"/>
    </w:rPr>
  </w:style>
  <w:style w:type="character" w:customStyle="1" w:styleId="Heading5Char">
    <w:name w:val="Heading 5 Char"/>
    <w:link w:val="Heading5"/>
    <w:rsid w:val="00AD64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6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4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4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434"/>
    <w:rPr>
      <w:rFonts w:ascii="Courier New" w:eastAsia="Times New Roman" w:hAnsi="Courier New" w:cs="Times New Roman"/>
      <w:i/>
      <w:szCs w:val="20"/>
      <w:lang w:val="en-US" w:eastAsia="en-US"/>
    </w:rPr>
  </w:style>
  <w:style w:type="paragraph" w:customStyle="1" w:styleId="HeadingBase">
    <w:name w:val="Heading Base"/>
    <w:rsid w:val="00AD6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434"/>
    <w:pPr>
      <w:tabs>
        <w:tab w:val="right" w:leader="dot" w:pos="9072"/>
      </w:tabs>
      <w:ind w:left="567"/>
    </w:pPr>
    <w:rPr>
      <w:szCs w:val="22"/>
    </w:rPr>
  </w:style>
  <w:style w:type="paragraph" w:customStyle="1" w:styleId="TOCBase">
    <w:name w:val="TOC Base"/>
    <w:rsid w:val="00AD6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434"/>
    <w:pPr>
      <w:tabs>
        <w:tab w:val="right" w:leader="dot" w:pos="9072"/>
      </w:tabs>
      <w:spacing w:before="40" w:after="40"/>
      <w:ind w:left="284"/>
    </w:pPr>
    <w:rPr>
      <w:rFonts w:ascii="Times New Roman" w:hAnsi="Times New Roman"/>
    </w:rPr>
  </w:style>
  <w:style w:type="paragraph" w:styleId="TOC1">
    <w:name w:val="toc 1"/>
    <w:basedOn w:val="TOCBase"/>
    <w:next w:val="Normal"/>
    <w:rsid w:val="00AD64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434"/>
    <w:pPr>
      <w:spacing w:before="5040"/>
      <w:jc w:val="center"/>
    </w:pPr>
    <w:rPr>
      <w:sz w:val="48"/>
      <w:szCs w:val="72"/>
      <w:lang w:val="en-US"/>
    </w:rPr>
  </w:style>
  <w:style w:type="character" w:customStyle="1" w:styleId="TitleChar">
    <w:name w:val="Title Char"/>
    <w:link w:val="Title"/>
    <w:rsid w:val="00AD6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434"/>
    <w:pPr>
      <w:tabs>
        <w:tab w:val="left" w:pos="3600"/>
        <w:tab w:val="left" w:pos="3958"/>
      </w:tabs>
    </w:pPr>
  </w:style>
  <w:style w:type="paragraph" w:customStyle="1" w:styleId="Note">
    <w:name w:val="Note"/>
    <w:basedOn w:val="BodyText"/>
    <w:rsid w:val="00AD6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434"/>
    <w:pPr>
      <w:framePr w:wrap="auto" w:hAnchor="text" w:y="6049"/>
    </w:pPr>
    <w:rPr>
      <w:color w:val="000000"/>
      <w:sz w:val="40"/>
    </w:rPr>
  </w:style>
  <w:style w:type="paragraph" w:customStyle="1" w:styleId="TOCTitle">
    <w:name w:val="TOCTitle"/>
    <w:basedOn w:val="Heading1"/>
    <w:rsid w:val="00AD6434"/>
    <w:pPr>
      <w:spacing w:after="240"/>
      <w:jc w:val="center"/>
      <w:outlineLvl w:val="9"/>
    </w:pPr>
    <w:rPr>
      <w:caps/>
    </w:rPr>
  </w:style>
  <w:style w:type="paragraph" w:customStyle="1" w:styleId="Version">
    <w:name w:val="Version"/>
    <w:rsid w:val="00AD64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434"/>
    <w:pPr>
      <w:numPr>
        <w:numId w:val="13"/>
      </w:numPr>
      <w:tabs>
        <w:tab w:val="clear" w:pos="680"/>
      </w:tabs>
    </w:pPr>
  </w:style>
  <w:style w:type="paragraph" w:styleId="Index1">
    <w:name w:val="index 1"/>
    <w:basedOn w:val="Normal"/>
    <w:next w:val="Normal"/>
    <w:semiHidden/>
    <w:rsid w:val="00AD6434"/>
    <w:pPr>
      <w:keepNext w:val="0"/>
      <w:tabs>
        <w:tab w:val="right" w:pos="4176"/>
      </w:tabs>
      <w:ind w:left="198" w:hanging="198"/>
    </w:pPr>
    <w:rPr>
      <w:rFonts w:ascii="Garamond" w:hAnsi="Garamond"/>
    </w:rPr>
  </w:style>
  <w:style w:type="paragraph" w:styleId="IndexHeading">
    <w:name w:val="index heading"/>
    <w:basedOn w:val="Normal"/>
    <w:next w:val="Index1"/>
    <w:semiHidden/>
    <w:rsid w:val="00AD6434"/>
    <w:pPr>
      <w:spacing w:before="120" w:after="120"/>
    </w:pPr>
    <w:rPr>
      <w:rFonts w:ascii="Arial" w:hAnsi="Arial"/>
      <w:b/>
      <w:color w:val="918585"/>
      <w:sz w:val="24"/>
    </w:rPr>
  </w:style>
  <w:style w:type="paragraph" w:customStyle="1" w:styleId="Chapter">
    <w:name w:val="Chapter"/>
    <w:basedOn w:val="Normal"/>
    <w:rsid w:val="00AD6434"/>
    <w:pPr>
      <w:spacing w:before="240"/>
    </w:pPr>
    <w:rPr>
      <w:rFonts w:ascii="Times New Roman" w:hAnsi="Times New Roman"/>
      <w:smallCaps/>
      <w:spacing w:val="80"/>
      <w:sz w:val="28"/>
    </w:rPr>
  </w:style>
  <w:style w:type="paragraph" w:customStyle="1" w:styleId="InChapter">
    <w:name w:val="InChapter"/>
    <w:basedOn w:val="Heading3"/>
    <w:rsid w:val="00AD6434"/>
    <w:pPr>
      <w:spacing w:after="240"/>
      <w:outlineLvl w:val="9"/>
    </w:pPr>
    <w:rPr>
      <w:noProof/>
    </w:rPr>
  </w:style>
  <w:style w:type="paragraph" w:styleId="Index2">
    <w:name w:val="index 2"/>
    <w:basedOn w:val="Normal"/>
    <w:next w:val="Normal"/>
    <w:semiHidden/>
    <w:rsid w:val="00AD6434"/>
    <w:pPr>
      <w:tabs>
        <w:tab w:val="right" w:pos="4176"/>
      </w:tabs>
      <w:ind w:left="568" w:hanging="284"/>
    </w:pPr>
    <w:rPr>
      <w:rFonts w:ascii="Garamond" w:hAnsi="Garamond"/>
    </w:rPr>
  </w:style>
  <w:style w:type="paragraph" w:customStyle="1" w:styleId="Byline">
    <w:name w:val="Byline"/>
    <w:rsid w:val="00AD6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434"/>
    <w:pPr>
      <w:tabs>
        <w:tab w:val="clear" w:pos="3600"/>
        <w:tab w:val="clear" w:pos="3958"/>
      </w:tabs>
      <w:jc w:val="right"/>
    </w:pPr>
  </w:style>
  <w:style w:type="character" w:styleId="Emphasis">
    <w:name w:val="Emphasis"/>
    <w:qFormat/>
    <w:rsid w:val="00AD6434"/>
    <w:rPr>
      <w:i/>
    </w:rPr>
  </w:style>
  <w:style w:type="paragraph" w:styleId="Caption">
    <w:name w:val="caption"/>
    <w:basedOn w:val="BodyText"/>
    <w:next w:val="Normal"/>
    <w:qFormat/>
    <w:rsid w:val="00AD6434"/>
    <w:pPr>
      <w:framePr w:w="2268" w:hSpace="181" w:vSpace="181" w:wrap="around" w:vAnchor="text" w:hAnchor="page" w:x="1135" w:y="285" w:anchorLock="1"/>
    </w:pPr>
    <w:rPr>
      <w:i/>
    </w:rPr>
  </w:style>
  <w:style w:type="paragraph" w:customStyle="1" w:styleId="MiniTOCTitle">
    <w:name w:val="MiniTOCTitle"/>
    <w:basedOn w:val="Heading4"/>
    <w:rsid w:val="00AD6434"/>
    <w:pPr>
      <w:spacing w:before="240"/>
      <w:outlineLvl w:val="9"/>
    </w:pPr>
    <w:rPr>
      <w:noProof/>
      <w:sz w:val="24"/>
    </w:rPr>
  </w:style>
  <w:style w:type="paragraph" w:customStyle="1" w:styleId="MiniTOCItem">
    <w:name w:val="MiniTOCItem"/>
    <w:basedOn w:val="ListBullet"/>
    <w:rsid w:val="00AD6434"/>
    <w:pPr>
      <w:numPr>
        <w:numId w:val="0"/>
      </w:numPr>
      <w:tabs>
        <w:tab w:val="right" w:leader="dot" w:pos="6521"/>
      </w:tabs>
      <w:spacing w:before="0" w:after="0"/>
    </w:pPr>
  </w:style>
  <w:style w:type="paragraph" w:customStyle="1" w:styleId="TOFTitle">
    <w:name w:val="TOFTitle"/>
    <w:basedOn w:val="TOCTitle"/>
    <w:rsid w:val="00AD6434"/>
  </w:style>
  <w:style w:type="paragraph" w:styleId="TableofFigures">
    <w:name w:val="table of figures"/>
    <w:basedOn w:val="Normal"/>
    <w:next w:val="Normal"/>
    <w:semiHidden/>
    <w:rsid w:val="00AD6434"/>
    <w:pPr>
      <w:tabs>
        <w:tab w:val="right" w:leader="dot" w:pos="9072"/>
      </w:tabs>
      <w:ind w:left="970" w:hanging="403"/>
    </w:pPr>
    <w:rPr>
      <w:rFonts w:ascii="Times New Roman" w:hAnsi="Times New Roman"/>
      <w:b/>
    </w:rPr>
  </w:style>
  <w:style w:type="paragraph" w:styleId="ListNumber">
    <w:name w:val="List Number"/>
    <w:basedOn w:val="List"/>
    <w:rsid w:val="00AD6434"/>
    <w:pPr>
      <w:numPr>
        <w:numId w:val="10"/>
      </w:numPr>
    </w:pPr>
  </w:style>
  <w:style w:type="character" w:customStyle="1" w:styleId="WingdingSymbols">
    <w:name w:val="Wingding Symbols"/>
    <w:rsid w:val="00AD6434"/>
    <w:rPr>
      <w:rFonts w:ascii="Wingdings" w:hAnsi="Wingdings"/>
    </w:rPr>
  </w:style>
  <w:style w:type="paragraph" w:customStyle="1" w:styleId="TableHeading">
    <w:name w:val="Table Heading"/>
    <w:basedOn w:val="HeadingBase"/>
    <w:rsid w:val="00AD6434"/>
    <w:pPr>
      <w:keepLines/>
      <w:pBdr>
        <w:bottom w:val="single" w:sz="6" w:space="1" w:color="918585"/>
      </w:pBdr>
      <w:spacing w:before="240"/>
    </w:pPr>
  </w:style>
  <w:style w:type="character" w:customStyle="1" w:styleId="HotSpot">
    <w:name w:val="HotSpot"/>
    <w:rsid w:val="00AD6434"/>
    <w:rPr>
      <w:color w:val="0033CC"/>
      <w:u w:val="none"/>
    </w:rPr>
  </w:style>
  <w:style w:type="paragraph" w:customStyle="1" w:styleId="BodyTextRight">
    <w:name w:val="Body Text Right"/>
    <w:basedOn w:val="BodyText"/>
    <w:rsid w:val="00AD6434"/>
    <w:pPr>
      <w:spacing w:before="0" w:after="0"/>
      <w:jc w:val="right"/>
    </w:pPr>
  </w:style>
  <w:style w:type="paragraph" w:styleId="Index3">
    <w:name w:val="index 3"/>
    <w:basedOn w:val="ListNumber2"/>
    <w:next w:val="Normal"/>
    <w:semiHidden/>
    <w:rsid w:val="00AD6434"/>
    <w:pPr>
      <w:numPr>
        <w:numId w:val="0"/>
      </w:numPr>
      <w:tabs>
        <w:tab w:val="right" w:leader="dot" w:pos="4176"/>
      </w:tabs>
    </w:pPr>
  </w:style>
  <w:style w:type="paragraph" w:styleId="ListNumber2">
    <w:name w:val="List Number 2"/>
    <w:basedOn w:val="List2"/>
    <w:rsid w:val="00AD6434"/>
    <w:pPr>
      <w:numPr>
        <w:numId w:val="9"/>
      </w:numPr>
      <w:tabs>
        <w:tab w:val="clear" w:pos="1060"/>
      </w:tabs>
    </w:pPr>
  </w:style>
  <w:style w:type="paragraph" w:customStyle="1" w:styleId="MarginNote">
    <w:name w:val="Margin Note"/>
    <w:basedOn w:val="BodyText"/>
    <w:rsid w:val="00AD6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64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434"/>
    <w:rPr>
      <w:sz w:val="32"/>
    </w:rPr>
  </w:style>
  <w:style w:type="paragraph" w:customStyle="1" w:styleId="HeadingProcedure">
    <w:name w:val="Heading Procedure"/>
    <w:basedOn w:val="HeadingBase"/>
    <w:next w:val="Normal"/>
    <w:rsid w:val="00AD6434"/>
    <w:pPr>
      <w:tabs>
        <w:tab w:val="left" w:pos="0"/>
      </w:tabs>
      <w:spacing w:before="120" w:after="60"/>
    </w:pPr>
    <w:rPr>
      <w:i/>
      <w:color w:val="918585"/>
      <w:sz w:val="22"/>
    </w:rPr>
  </w:style>
  <w:style w:type="paragraph" w:customStyle="1" w:styleId="TableBodyText">
    <w:name w:val="Table Body Text"/>
    <w:basedOn w:val="BodyText"/>
    <w:rsid w:val="00AD6434"/>
    <w:pPr>
      <w:spacing w:before="60" w:after="60"/>
    </w:pPr>
  </w:style>
  <w:style w:type="paragraph" w:styleId="ListContinue">
    <w:name w:val="List Continue"/>
    <w:basedOn w:val="List"/>
    <w:rsid w:val="00AD6434"/>
    <w:pPr>
      <w:ind w:firstLine="0"/>
    </w:pPr>
  </w:style>
  <w:style w:type="paragraph" w:customStyle="1" w:styleId="ListNote">
    <w:name w:val="List Note"/>
    <w:basedOn w:val="List"/>
    <w:rsid w:val="00AD6434"/>
    <w:pPr>
      <w:pBdr>
        <w:top w:val="single" w:sz="6" w:space="2" w:color="918585"/>
        <w:bottom w:val="single" w:sz="6" w:space="2" w:color="918585"/>
      </w:pBdr>
      <w:tabs>
        <w:tab w:val="left" w:pos="1021"/>
      </w:tabs>
      <w:ind w:firstLine="0"/>
    </w:pPr>
  </w:style>
  <w:style w:type="paragraph" w:customStyle="1" w:styleId="Warning">
    <w:name w:val="Warning"/>
    <w:basedOn w:val="BodyText"/>
    <w:rsid w:val="00AD6434"/>
    <w:pPr>
      <w:shd w:val="clear" w:color="auto" w:fill="D9D9D9"/>
      <w:tabs>
        <w:tab w:val="left" w:pos="992"/>
      </w:tabs>
      <w:ind w:left="119" w:right="119"/>
    </w:pPr>
    <w:rPr>
      <w:sz w:val="20"/>
    </w:rPr>
  </w:style>
  <w:style w:type="paragraph" w:customStyle="1" w:styleId="MarginIcons">
    <w:name w:val="Margin Icons"/>
    <w:basedOn w:val="BodyText"/>
    <w:rsid w:val="00AD64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6434"/>
    <w:rPr>
      <w:rFonts w:ascii="Courier New" w:hAnsi="Courier New"/>
    </w:rPr>
  </w:style>
  <w:style w:type="paragraph" w:customStyle="1" w:styleId="NoteBullet">
    <w:name w:val="Note Bullet"/>
    <w:basedOn w:val="Note"/>
    <w:rsid w:val="00AD6434"/>
    <w:pPr>
      <w:tabs>
        <w:tab w:val="clear" w:pos="680"/>
      </w:tabs>
      <w:spacing w:before="60" w:after="60"/>
    </w:pPr>
  </w:style>
  <w:style w:type="paragraph" w:customStyle="1" w:styleId="SubHeading2">
    <w:name w:val="SubHeading2"/>
    <w:basedOn w:val="HeadingBase"/>
    <w:rsid w:val="00AD6434"/>
    <w:pPr>
      <w:spacing w:before="240" w:after="60"/>
    </w:pPr>
    <w:rPr>
      <w:sz w:val="20"/>
    </w:rPr>
  </w:style>
  <w:style w:type="paragraph" w:customStyle="1" w:styleId="SubHeading1">
    <w:name w:val="SubHeading1"/>
    <w:basedOn w:val="HeadingBase"/>
    <w:rsid w:val="00AD6434"/>
    <w:pPr>
      <w:spacing w:before="240" w:after="60"/>
    </w:pPr>
    <w:rPr>
      <w:color w:val="918585"/>
      <w:sz w:val="22"/>
    </w:rPr>
  </w:style>
  <w:style w:type="paragraph" w:customStyle="1" w:styleId="SideHeading">
    <w:name w:val="Side Heading"/>
    <w:basedOn w:val="HeadingBase"/>
    <w:rsid w:val="00AD6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434"/>
    <w:pPr>
      <w:tabs>
        <w:tab w:val="num" w:pos="360"/>
      </w:tabs>
    </w:pPr>
  </w:style>
  <w:style w:type="paragraph" w:styleId="PlainText">
    <w:name w:val="Plain Text"/>
    <w:basedOn w:val="Normal"/>
    <w:link w:val="PlainTextChar"/>
    <w:rsid w:val="00AD6434"/>
    <w:rPr>
      <w:sz w:val="20"/>
    </w:rPr>
  </w:style>
  <w:style w:type="character" w:customStyle="1" w:styleId="PlainTextChar">
    <w:name w:val="Plain Text Char"/>
    <w:basedOn w:val="DefaultParagraphFont"/>
    <w:link w:val="PlainText"/>
    <w:rsid w:val="00AD6434"/>
    <w:rPr>
      <w:rFonts w:ascii="Courier New" w:eastAsia="Times New Roman" w:hAnsi="Courier New" w:cs="Times New Roman"/>
      <w:sz w:val="20"/>
      <w:szCs w:val="20"/>
      <w:lang w:val="en-US" w:eastAsia="en-US"/>
    </w:rPr>
  </w:style>
  <w:style w:type="character" w:customStyle="1" w:styleId="MenuOption">
    <w:name w:val="Menu Option"/>
    <w:rsid w:val="00AD6434"/>
    <w:rPr>
      <w:b/>
      <w:smallCaps/>
    </w:rPr>
  </w:style>
  <w:style w:type="paragraph" w:customStyle="1" w:styleId="TableListNumber">
    <w:name w:val="Table List Number"/>
    <w:basedOn w:val="ListNumber"/>
    <w:rsid w:val="00AD6434"/>
    <w:pPr>
      <w:numPr>
        <w:numId w:val="0"/>
      </w:numPr>
    </w:pPr>
  </w:style>
  <w:style w:type="paragraph" w:styleId="TOC4">
    <w:name w:val="toc 4"/>
    <w:basedOn w:val="TOCBase"/>
    <w:next w:val="Normal"/>
    <w:semiHidden/>
    <w:rsid w:val="00AD6434"/>
    <w:pPr>
      <w:tabs>
        <w:tab w:val="right" w:leader="dot" w:pos="9071"/>
      </w:tabs>
      <w:ind w:left="1701"/>
    </w:pPr>
  </w:style>
  <w:style w:type="paragraph" w:customStyle="1" w:styleId="ListAlpha">
    <w:name w:val="List Alpha"/>
    <w:basedOn w:val="List"/>
    <w:rsid w:val="00AD6434"/>
    <w:pPr>
      <w:numPr>
        <w:numId w:val="8"/>
      </w:numPr>
    </w:pPr>
  </w:style>
  <w:style w:type="paragraph" w:customStyle="1" w:styleId="ListAlpha2">
    <w:name w:val="List Alpha 2"/>
    <w:basedOn w:val="List2"/>
    <w:rsid w:val="00AD6434"/>
    <w:pPr>
      <w:numPr>
        <w:numId w:val="7"/>
      </w:numPr>
    </w:pPr>
  </w:style>
  <w:style w:type="paragraph" w:styleId="List2">
    <w:name w:val="List 2"/>
    <w:basedOn w:val="BodyText"/>
    <w:rsid w:val="00AD6434"/>
    <w:pPr>
      <w:tabs>
        <w:tab w:val="left" w:pos="680"/>
      </w:tabs>
      <w:spacing w:before="60" w:after="60"/>
      <w:ind w:left="680" w:hanging="340"/>
    </w:pPr>
  </w:style>
  <w:style w:type="paragraph" w:styleId="List3">
    <w:name w:val="List 3"/>
    <w:basedOn w:val="BodyText"/>
    <w:rsid w:val="00AD6434"/>
    <w:pPr>
      <w:tabs>
        <w:tab w:val="left" w:pos="1021"/>
      </w:tabs>
      <w:spacing w:before="60" w:after="60"/>
      <w:ind w:left="1020" w:hanging="340"/>
    </w:pPr>
  </w:style>
  <w:style w:type="paragraph" w:styleId="List4">
    <w:name w:val="List 4"/>
    <w:basedOn w:val="BodyText"/>
    <w:rsid w:val="00AD6434"/>
    <w:pPr>
      <w:tabs>
        <w:tab w:val="left" w:pos="1361"/>
      </w:tabs>
      <w:spacing w:before="60" w:after="60"/>
      <w:ind w:left="1361" w:hanging="340"/>
    </w:pPr>
  </w:style>
  <w:style w:type="paragraph" w:styleId="List5">
    <w:name w:val="List 5"/>
    <w:basedOn w:val="BodyText"/>
    <w:rsid w:val="00AD6434"/>
    <w:pPr>
      <w:tabs>
        <w:tab w:val="left" w:pos="1701"/>
      </w:tabs>
      <w:spacing w:before="60" w:after="60"/>
      <w:ind w:left="1701" w:hanging="340"/>
    </w:pPr>
  </w:style>
  <w:style w:type="paragraph" w:styleId="ListBullet3">
    <w:name w:val="List Bullet 3"/>
    <w:basedOn w:val="List3"/>
    <w:rsid w:val="00AD6434"/>
    <w:pPr>
      <w:numPr>
        <w:numId w:val="14"/>
      </w:numPr>
      <w:tabs>
        <w:tab w:val="clear" w:pos="1021"/>
      </w:tabs>
      <w:ind w:left="1037" w:hanging="357"/>
    </w:pPr>
  </w:style>
  <w:style w:type="paragraph" w:styleId="ListBullet4">
    <w:name w:val="List Bullet 4"/>
    <w:basedOn w:val="List4"/>
    <w:rsid w:val="00AD6434"/>
    <w:pPr>
      <w:numPr>
        <w:numId w:val="2"/>
      </w:numPr>
    </w:pPr>
  </w:style>
  <w:style w:type="paragraph" w:styleId="ListBullet5">
    <w:name w:val="List Bullet 5"/>
    <w:basedOn w:val="List5"/>
    <w:rsid w:val="00AD6434"/>
    <w:pPr>
      <w:numPr>
        <w:numId w:val="3"/>
      </w:numPr>
    </w:pPr>
  </w:style>
  <w:style w:type="paragraph" w:styleId="ListContinue2">
    <w:name w:val="List Continue 2"/>
    <w:basedOn w:val="List2"/>
    <w:rsid w:val="00AD6434"/>
    <w:pPr>
      <w:ind w:firstLine="0"/>
    </w:pPr>
  </w:style>
  <w:style w:type="paragraph" w:styleId="ListContinue3">
    <w:name w:val="List Continue 3"/>
    <w:basedOn w:val="List3"/>
    <w:rsid w:val="00AD6434"/>
    <w:pPr>
      <w:ind w:left="1021" w:firstLine="0"/>
    </w:pPr>
  </w:style>
  <w:style w:type="paragraph" w:styleId="ListContinue4">
    <w:name w:val="List Continue 4"/>
    <w:basedOn w:val="List4"/>
    <w:rsid w:val="00AD6434"/>
    <w:pPr>
      <w:ind w:firstLine="0"/>
    </w:pPr>
  </w:style>
  <w:style w:type="paragraph" w:styleId="ListContinue5">
    <w:name w:val="List Continue 5"/>
    <w:basedOn w:val="List5"/>
    <w:rsid w:val="00AD6434"/>
    <w:pPr>
      <w:ind w:firstLine="0"/>
    </w:pPr>
  </w:style>
  <w:style w:type="paragraph" w:styleId="ListNumber3">
    <w:name w:val="List Number 3"/>
    <w:basedOn w:val="List3"/>
    <w:rsid w:val="00AD6434"/>
    <w:pPr>
      <w:numPr>
        <w:numId w:val="4"/>
      </w:numPr>
    </w:pPr>
  </w:style>
  <w:style w:type="paragraph" w:styleId="ListNumber4">
    <w:name w:val="List Number 4"/>
    <w:basedOn w:val="List4"/>
    <w:rsid w:val="00AD6434"/>
    <w:pPr>
      <w:numPr>
        <w:numId w:val="5"/>
      </w:numPr>
    </w:pPr>
  </w:style>
  <w:style w:type="paragraph" w:styleId="ListNumber5">
    <w:name w:val="List Number 5"/>
    <w:basedOn w:val="List5"/>
    <w:rsid w:val="00AD6434"/>
    <w:pPr>
      <w:numPr>
        <w:numId w:val="6"/>
      </w:numPr>
    </w:pPr>
  </w:style>
  <w:style w:type="paragraph" w:styleId="BlockText">
    <w:name w:val="Block Text"/>
    <w:basedOn w:val="Normal"/>
    <w:rsid w:val="00AD6434"/>
    <w:pPr>
      <w:spacing w:after="120"/>
      <w:ind w:left="1440" w:right="1440"/>
    </w:pPr>
  </w:style>
  <w:style w:type="character" w:customStyle="1" w:styleId="Subscript">
    <w:name w:val="Subscript"/>
    <w:rsid w:val="00AD6434"/>
    <w:rPr>
      <w:sz w:val="16"/>
      <w:vertAlign w:val="subscript"/>
    </w:rPr>
  </w:style>
  <w:style w:type="character" w:customStyle="1" w:styleId="Superscript">
    <w:name w:val="Superscript"/>
    <w:rsid w:val="00AD6434"/>
    <w:rPr>
      <w:sz w:val="16"/>
      <w:vertAlign w:val="superscript"/>
    </w:rPr>
  </w:style>
  <w:style w:type="character" w:customStyle="1" w:styleId="Symbols">
    <w:name w:val="Symbols"/>
    <w:rsid w:val="00AD6434"/>
    <w:rPr>
      <w:rFonts w:ascii="Symbol" w:hAnsi="Symbol"/>
    </w:rPr>
  </w:style>
  <w:style w:type="character" w:customStyle="1" w:styleId="MenuOptions">
    <w:name w:val="Menu Options"/>
    <w:rsid w:val="00AD6434"/>
    <w:rPr>
      <w:rFonts w:ascii="Arial Narrow" w:hAnsi="Arial Narrow"/>
      <w:smallCaps/>
    </w:rPr>
  </w:style>
  <w:style w:type="character" w:customStyle="1" w:styleId="Buttons">
    <w:name w:val="Buttons"/>
    <w:rsid w:val="00AD6434"/>
    <w:rPr>
      <w:b/>
    </w:rPr>
  </w:style>
  <w:style w:type="character" w:customStyle="1" w:styleId="Underlined">
    <w:name w:val="Underlined"/>
    <w:rsid w:val="00AD6434"/>
    <w:rPr>
      <w:u w:val="single"/>
    </w:rPr>
  </w:style>
  <w:style w:type="paragraph" w:customStyle="1" w:styleId="TableBodyTextRight">
    <w:name w:val="Table Body Text Right"/>
    <w:basedOn w:val="TableBodyText"/>
    <w:rsid w:val="00AD6434"/>
    <w:pPr>
      <w:widowControl w:val="0"/>
      <w:autoSpaceDE w:val="0"/>
      <w:autoSpaceDN w:val="0"/>
      <w:adjustRightInd w:val="0"/>
      <w:jc w:val="right"/>
    </w:pPr>
    <w:rPr>
      <w:rFonts w:cs="Arial"/>
      <w:szCs w:val="18"/>
    </w:rPr>
  </w:style>
  <w:style w:type="paragraph" w:customStyle="1" w:styleId="CopyrightText">
    <w:name w:val="Copyright Text"/>
    <w:basedOn w:val="BodyText"/>
    <w:rsid w:val="00AD6434"/>
    <w:rPr>
      <w:sz w:val="18"/>
    </w:rPr>
  </w:style>
  <w:style w:type="paragraph" w:customStyle="1" w:styleId="BodySmallRight">
    <w:name w:val="Body Small Right"/>
    <w:basedOn w:val="BodyTextRight"/>
    <w:rsid w:val="00AD6434"/>
    <w:rPr>
      <w:sz w:val="18"/>
      <w:szCs w:val="18"/>
    </w:rPr>
  </w:style>
  <w:style w:type="paragraph" w:customStyle="1" w:styleId="MarginEdition">
    <w:name w:val="Margin Edition"/>
    <w:basedOn w:val="MarginNote"/>
    <w:rsid w:val="00AD6434"/>
    <w:pPr>
      <w:spacing w:before="0" w:after="0"/>
    </w:pPr>
    <w:rPr>
      <w:rFonts w:ascii="Times New Roman" w:hAnsi="Times New Roman"/>
      <w:color w:val="999999"/>
    </w:rPr>
  </w:style>
  <w:style w:type="paragraph" w:customStyle="1" w:styleId="Spacer">
    <w:name w:val="Spacer"/>
    <w:basedOn w:val="Normal"/>
    <w:rsid w:val="00AD6434"/>
    <w:rPr>
      <w:sz w:val="2"/>
      <w:szCs w:val="2"/>
    </w:rPr>
  </w:style>
  <w:style w:type="character" w:customStyle="1" w:styleId="Small">
    <w:name w:val="Small"/>
    <w:rsid w:val="00AD6434"/>
    <w:rPr>
      <w:sz w:val="16"/>
    </w:rPr>
  </w:style>
  <w:style w:type="paragraph" w:customStyle="1" w:styleId="WideTable">
    <w:name w:val="Wide Table"/>
    <w:basedOn w:val="Normal"/>
    <w:rsid w:val="00AD6434"/>
    <w:pPr>
      <w:ind w:left="-1418"/>
    </w:pPr>
    <w:rPr>
      <w:sz w:val="2"/>
      <w:szCs w:val="2"/>
    </w:rPr>
  </w:style>
  <w:style w:type="character" w:styleId="PageNumber">
    <w:name w:val="page number"/>
    <w:rsid w:val="00AD6434"/>
  </w:style>
  <w:style w:type="paragraph" w:styleId="Quote">
    <w:name w:val="Quote"/>
    <w:basedOn w:val="Heading1"/>
    <w:link w:val="QuoteChar"/>
    <w:qFormat/>
    <w:rsid w:val="00AD6434"/>
    <w:rPr>
      <w:b w:val="0"/>
      <w:sz w:val="72"/>
      <w:szCs w:val="72"/>
      <w:lang w:val="en-NZ"/>
    </w:rPr>
  </w:style>
  <w:style w:type="character" w:customStyle="1" w:styleId="QuoteChar">
    <w:name w:val="Quote Char"/>
    <w:link w:val="Quote"/>
    <w:rsid w:val="00AD6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434"/>
    <w:pPr>
      <w:pageBreakBefore/>
    </w:pPr>
  </w:style>
  <w:style w:type="paragraph" w:customStyle="1" w:styleId="Border">
    <w:name w:val="Border"/>
    <w:basedOn w:val="Normal"/>
    <w:qFormat/>
    <w:rsid w:val="00AD6434"/>
    <w:pPr>
      <w:pBdr>
        <w:top w:val="single" w:sz="18" w:space="1" w:color="auto"/>
      </w:pBdr>
    </w:pPr>
    <w:rPr>
      <w:rFonts w:ascii="Times New Roman" w:hAnsi="Times New Roman"/>
      <w:color w:val="FFFFFF"/>
      <w:sz w:val="2"/>
    </w:rPr>
  </w:style>
  <w:style w:type="character" w:styleId="IntenseEmphasis">
    <w:name w:val="Intense Emphasis"/>
    <w:uiPriority w:val="21"/>
    <w:qFormat/>
    <w:rsid w:val="00AD6434"/>
    <w:rPr>
      <w:b/>
      <w:bCs/>
      <w:i/>
      <w:iCs/>
      <w:color w:val="auto"/>
    </w:rPr>
  </w:style>
  <w:style w:type="paragraph" w:styleId="IntenseQuote">
    <w:name w:val="Intense Quote"/>
    <w:basedOn w:val="Normal"/>
    <w:next w:val="Normal"/>
    <w:link w:val="IntenseQuoteChar"/>
    <w:uiPriority w:val="30"/>
    <w:qFormat/>
    <w:rsid w:val="00AD64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6434"/>
    <w:rPr>
      <w:rFonts w:ascii="Courier New" w:eastAsia="Times New Roman" w:hAnsi="Courier New" w:cs="Times New Roman"/>
      <w:b/>
      <w:bCs/>
      <w:i/>
      <w:iCs/>
      <w:szCs w:val="20"/>
      <w:lang w:val="en-US" w:eastAsia="en-US"/>
    </w:rPr>
  </w:style>
  <w:style w:type="character" w:styleId="SubtleReference">
    <w:name w:val="Subtle Reference"/>
    <w:uiPriority w:val="31"/>
    <w:qFormat/>
    <w:rsid w:val="00AD6434"/>
    <w:rPr>
      <w:smallCaps/>
      <w:color w:val="auto"/>
      <w:u w:val="single"/>
    </w:rPr>
  </w:style>
  <w:style w:type="character" w:styleId="IntenseReference">
    <w:name w:val="Intense Reference"/>
    <w:uiPriority w:val="32"/>
    <w:qFormat/>
    <w:rsid w:val="00AD6434"/>
    <w:rPr>
      <w:b/>
      <w:bCs/>
      <w:smallCaps/>
      <w:color w:val="auto"/>
      <w:spacing w:val="5"/>
      <w:u w:val="single"/>
    </w:rPr>
  </w:style>
  <w:style w:type="paragraph" w:customStyle="1" w:styleId="2ColumnHeading">
    <w:name w:val="2Column Heading"/>
    <w:basedOn w:val="BodyText"/>
    <w:qFormat/>
    <w:rsid w:val="00AD6434"/>
    <w:pPr>
      <w:spacing w:after="60"/>
      <w:ind w:left="-2268"/>
    </w:pPr>
    <w:rPr>
      <w:b/>
    </w:rPr>
  </w:style>
  <w:style w:type="paragraph" w:customStyle="1" w:styleId="Heading1TOC">
    <w:name w:val="Heading1 TOC"/>
    <w:basedOn w:val="Normal"/>
    <w:qFormat/>
    <w:rsid w:val="00AD6434"/>
    <w:pPr>
      <w:spacing w:before="240" w:after="120"/>
    </w:pPr>
    <w:rPr>
      <w:rFonts w:ascii="Times New Roman" w:hAnsi="Times New Roman"/>
      <w:b/>
      <w:sz w:val="32"/>
    </w:rPr>
  </w:style>
  <w:style w:type="paragraph" w:customStyle="1" w:styleId="Heading2TOC">
    <w:name w:val="Heading2 TOC"/>
    <w:basedOn w:val="Normal"/>
    <w:qFormat/>
    <w:rsid w:val="00AD6434"/>
    <w:pPr>
      <w:spacing w:before="240" w:after="60"/>
    </w:pPr>
    <w:rPr>
      <w:rFonts w:ascii="Times New Roman" w:hAnsi="Times New Roman"/>
      <w:b/>
      <w:sz w:val="28"/>
    </w:rPr>
  </w:style>
  <w:style w:type="character" w:customStyle="1" w:styleId="Underline">
    <w:name w:val="Underline"/>
    <w:qFormat/>
    <w:rsid w:val="00AD6434"/>
    <w:rPr>
      <w:u w:val="single"/>
    </w:rPr>
  </w:style>
  <w:style w:type="character" w:customStyle="1" w:styleId="BoldandItalics">
    <w:name w:val="Bold and Italics"/>
    <w:qFormat/>
    <w:rsid w:val="00AD6434"/>
    <w:rPr>
      <w:b/>
      <w:i/>
      <w:u w:val="none"/>
    </w:rPr>
  </w:style>
  <w:style w:type="paragraph" w:styleId="BalloonText">
    <w:name w:val="Balloon Text"/>
    <w:basedOn w:val="Normal"/>
    <w:link w:val="BalloonTextChar"/>
    <w:rsid w:val="00AD6434"/>
    <w:rPr>
      <w:rFonts w:ascii="Tahoma" w:hAnsi="Tahoma" w:cs="Tahoma"/>
      <w:sz w:val="16"/>
      <w:szCs w:val="16"/>
    </w:rPr>
  </w:style>
  <w:style w:type="character" w:customStyle="1" w:styleId="BalloonTextChar">
    <w:name w:val="Balloon Text Char"/>
    <w:link w:val="BalloonText"/>
    <w:rsid w:val="00AD64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4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64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1771</Words>
  <Characters>11423</Characters>
  <Application>Microsoft Office Word</Application>
  <DocSecurity>0</DocSecurity>
  <Lines>347</Lines>
  <Paragraphs>235</Paragraphs>
  <ScaleCrop>false</ScaleCrop>
  <Company>Author-it Software Corporation Ltd.</Company>
  <LinksUpToDate>false</LinksUpToDate>
  <CharactersWithSpaces>13106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AVIH4012A Plan a flight under Night Visual Flight Rules (NVFR)</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2012-05-26T22:35:00Z</dcterms:created>
  <dcterms:modified xsi:type="dcterms:W3CDTF">2012-05-26T22:35:00Z</dcterms:modified>
</cp:coreProperties>
</file>