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FC6" w:rsidP="00FC2FC6">
      <w:pPr>
        <w:pStyle w:val="Title"/>
      </w:pPr>
      <w:bookmarkStart w:id="0" w:name="_GoBack"/>
      <w:bookmarkEnd w:id="0"/>
      <w:r>
        <w:fldChar w:fldCharType="begin"/>
      </w:r>
      <w:r>
        <w:instrText xml:space="preserve"> TITLE   \* MERGEFORMAT </w:instrText>
      </w:r>
      <w:r>
        <w:fldChar w:fldCharType="separate"/>
      </w:r>
      <w:r>
        <w:t>AVIF5003B Manage human performance and team resources during air traffic control operations</w:t>
      </w:r>
      <w:r>
        <w:fldChar w:fldCharType="end"/>
      </w:r>
    </w:p>
    <w:p w:rsidR="00FC2FC6" w:rsidP="00FC2FC6">
      <w:pPr>
        <w:pStyle w:val="Version"/>
        <w:sectPr w:rsidSect="00966A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A4D" w:rsidP="00966A4D">
      <w:pPr>
        <w:pStyle w:val="SuperHeading"/>
      </w:pPr>
      <w:r w:rsidRPr="00966A4D">
        <w:t>AVIF5003B Manage human performance and team resources during air traffic control operations</w:t>
      </w:r>
    </w:p>
    <w:p w:rsidR="00000000" w:rsidRPr="00966A4D" w:rsidP="00966A4D">
      <w:pPr>
        <w:pStyle w:val="Heading1"/>
      </w:pPr>
      <w:bookmarkStart w:id="1" w:name="O_60543"/>
      <w:bookmarkEnd w:id="1"/>
      <w:r w:rsidRPr="00966A4D">
        <w:t>Modification History</w:t>
      </w:r>
    </w:p>
    <w:p w:rsidR="00000000" w:rsidRPr="00966A4D" w:rsidP="00966A4D">
      <w:pPr>
        <w:pStyle w:val="BodyText"/>
      </w:pPr>
      <w:r w:rsidRPr="00966A4D">
        <w:t>Not applicable.</w:t>
      </w:r>
    </w:p>
    <w:p w:rsidR="00000000" w:rsidRPr="00966A4D" w:rsidP="00966A4D">
      <w:pPr>
        <w:pStyle w:val="AllowPageBreak"/>
      </w:pPr>
    </w:p>
    <w:p w:rsidR="00000000" w:rsidRPr="00966A4D" w:rsidP="00966A4D">
      <w:pPr>
        <w:pStyle w:val="Heading1"/>
      </w:pPr>
      <w:bookmarkStart w:id="2" w:name="O_60544"/>
      <w:bookmarkEnd w:id="2"/>
      <w:r w:rsidRPr="00966A4D">
        <w:t>Unit Des</w:t>
      </w:r>
      <w:r w:rsidRPr="00966A4D">
        <w:t>criptor</w:t>
      </w:r>
    </w:p>
    <w:tbl>
      <w:tblPr>
        <w:tblW w:w="9640" w:type="dxa"/>
        <w:tblLayout w:type="fixed"/>
        <w:tblCellMar>
          <w:left w:w="62" w:type="dxa"/>
          <w:right w:w="62" w:type="dxa"/>
        </w:tblCellMar>
        <w:tblLook w:val="0000"/>
      </w:tblPr>
      <w:tblGrid>
        <w:gridCol w:w="2978"/>
        <w:gridCol w:w="6662"/>
      </w:tblGrid>
      <w:tr w:rsidTr="00FC2F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66A4D" w:rsidP="00966A4D">
            <w:pPr>
              <w:pStyle w:val="BodyText"/>
            </w:pPr>
            <w:r w:rsidRPr="00966A4D">
              <w:t>This unit involves the skills and knowledge required to manage human performance and team resources during air traffic control operations. This includes maximising personal performance in the air traffic control (ATC) workplace by m</w:t>
            </w:r>
            <w:r w:rsidRPr="00966A4D">
              <w:t xml:space="preserve">inimising human error, working effectively and providing leadership within a team, and monitoring and managing behaviour influenced by psychological and physiological factors. Licensing, legislative, regulatory or certification requirements are applicable </w:t>
            </w:r>
            <w:r w:rsidRPr="00966A4D">
              <w:t>to this unit.</w:t>
            </w:r>
          </w:p>
        </w:tc>
      </w:tr>
    </w:tbl>
    <w:p w:rsidR="00000000" w:rsidRPr="00966A4D" w:rsidP="00966A4D">
      <w:pPr>
        <w:pStyle w:val="BodyText"/>
      </w:pPr>
    </w:p>
    <w:p w:rsidR="00000000" w:rsidRPr="00966A4D" w:rsidP="00966A4D">
      <w:pPr>
        <w:pStyle w:val="AllowPageBreak"/>
      </w:pPr>
    </w:p>
    <w:p w:rsidR="00000000" w:rsidRPr="00966A4D" w:rsidP="00966A4D">
      <w:pPr>
        <w:pStyle w:val="Heading1"/>
      </w:pPr>
      <w:bookmarkStart w:id="3" w:name="O_60545"/>
      <w:bookmarkEnd w:id="3"/>
      <w:r w:rsidRPr="00966A4D">
        <w:t>Application of the Unit</w:t>
      </w:r>
    </w:p>
    <w:tbl>
      <w:tblPr>
        <w:tblW w:w="9640" w:type="dxa"/>
        <w:tblLayout w:type="fixed"/>
        <w:tblCellMar>
          <w:left w:w="62" w:type="dxa"/>
          <w:right w:w="62" w:type="dxa"/>
        </w:tblCellMar>
        <w:tblLook w:val="0000"/>
      </w:tblPr>
      <w:tblGrid>
        <w:gridCol w:w="2978"/>
        <w:gridCol w:w="6662"/>
      </w:tblGrid>
      <w:tr w:rsidTr="00FC2F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66A4D" w:rsidP="00966A4D">
            <w:pPr>
              <w:pStyle w:val="BodyText"/>
            </w:pPr>
            <w:r w:rsidRPr="00966A4D">
              <w:t xml:space="preserve">This unit will prepare the operator to monitor their performance, manage human error and deal with external threats to operational services </w:t>
            </w:r>
            <w:r w:rsidRPr="00966A4D">
              <w:t>such as weather, emergencies, reduced airways facilities and degraded modes of operation. It also prepares the operator to work within an ATC team with the necessary duty of care, work ethic and the efficient use of resources.</w:t>
            </w:r>
          </w:p>
          <w:p w:rsidR="00000000" w:rsidRPr="00966A4D" w:rsidP="00966A4D">
            <w:pPr>
              <w:pStyle w:val="BodyText"/>
            </w:pPr>
            <w:r w:rsidRPr="00966A4D">
              <w:t>Work must be carried out in c</w:t>
            </w:r>
            <w:r w:rsidRPr="00966A4D">
              <w:t>ompliance with relevant air traffic services regulatory requirements of the Civil Aviation Safety Authority.</w:t>
            </w:r>
          </w:p>
          <w:p w:rsidR="00000000" w:rsidRPr="00966A4D" w:rsidP="00966A4D">
            <w:pPr>
              <w:pStyle w:val="BodyText"/>
            </w:pPr>
            <w:r w:rsidRPr="00966A4D">
              <w:t>Use for ADF Aviation is to be in accordance with relevant Defence Orders and Instructions and applicable CASA compliance.</w:t>
            </w:r>
          </w:p>
          <w:p w:rsidR="00000000" w:rsidRPr="00966A4D" w:rsidP="00966A4D">
            <w:pPr>
              <w:pStyle w:val="BodyText"/>
            </w:pPr>
            <w:r w:rsidRPr="00966A4D">
              <w:t>Work is performed under v</w:t>
            </w:r>
            <w:r w:rsidRPr="00966A4D">
              <w:t>arious levels of supervision dependent on workplace context, and in a team environment. Team performance is as important as individual performance.</w:t>
            </w:r>
          </w:p>
          <w:p w:rsidR="00000000" w:rsidRPr="00966A4D" w:rsidP="00966A4D">
            <w:pPr>
              <w:pStyle w:val="BodyText"/>
            </w:pPr>
            <w:r w:rsidRPr="00966A4D">
              <w:t>Operations are undertaken across a variety of operational contexts within the Australian aviation industry.</w:t>
            </w:r>
          </w:p>
          <w:p w:rsidR="00000000" w:rsidRPr="00966A4D" w:rsidP="00966A4D">
            <w:pPr>
              <w:pStyle w:val="BodyText"/>
            </w:pPr>
            <w:r w:rsidRPr="00966A4D">
              <w:t>Work is performed by air traffic control staff who are both technically competent and aware of the human factors involved while working in complex systems such as ATS. Human factors will not replace technical competence but will complement specialist knowl</w:t>
            </w:r>
            <w:r w:rsidRPr="00966A4D">
              <w:t>edge, skills and attitudes. Training in the technical specialty and in human factors will provide the system s imperative for total interaction.</w:t>
            </w:r>
          </w:p>
          <w:p w:rsidR="00000000" w:rsidRPr="00966A4D" w:rsidP="00966A4D">
            <w:pPr>
              <w:pStyle w:val="BodyText"/>
            </w:pPr>
            <w:r w:rsidRPr="00966A4D">
              <w:t>An inevitable consequence of human-operated systems and work is that human error will occur randomly. The natur</w:t>
            </w:r>
            <w:r w:rsidRPr="00966A4D">
              <w:t>e of these errors will differ according to the environment in which they are made. In aviation, which is generally considered to be a stable environment, errors are likely to result from a normal variation in human performance - from acceptable to good and</w:t>
            </w:r>
            <w:r w:rsidRPr="00966A4D">
              <w:t xml:space="preserve"> poor - and will form a normal distribution. Errors can involve practices that omit critical procedural steps and attempts to generalise situations that are significantly different.</w:t>
            </w:r>
          </w:p>
          <w:p w:rsidR="00000000" w:rsidRPr="00966A4D" w:rsidP="00966A4D">
            <w:pPr>
              <w:pStyle w:val="BodyText"/>
            </w:pPr>
            <w:r w:rsidRPr="00966A4D">
              <w:t>This unit is packaged at Diploma level.</w:t>
            </w:r>
          </w:p>
        </w:tc>
      </w:tr>
    </w:tbl>
    <w:p w:rsidR="00000000" w:rsidRPr="00966A4D" w:rsidP="00966A4D">
      <w:pPr>
        <w:pStyle w:val="BodyText"/>
      </w:pPr>
    </w:p>
    <w:p w:rsidR="00000000" w:rsidRPr="00966A4D" w:rsidP="00966A4D">
      <w:pPr>
        <w:pStyle w:val="AllowPageBreak"/>
      </w:pPr>
    </w:p>
    <w:p w:rsidR="00000000" w:rsidRPr="00966A4D" w:rsidP="00966A4D">
      <w:pPr>
        <w:pStyle w:val="Heading1"/>
      </w:pPr>
      <w:bookmarkStart w:id="4" w:name="O_60546"/>
      <w:bookmarkEnd w:id="4"/>
      <w:r w:rsidRPr="00966A4D">
        <w:t>Licensing/Regulat</w:t>
      </w:r>
      <w:r w:rsidRPr="00966A4D">
        <w:t>ory Information</w:t>
      </w:r>
    </w:p>
    <w:p w:rsidR="00000000" w:rsidRPr="00966A4D" w:rsidP="00966A4D">
      <w:pPr>
        <w:pStyle w:val="BodyText"/>
      </w:pPr>
      <w:r w:rsidRPr="00966A4D">
        <w:t>Not applicable.</w:t>
      </w:r>
    </w:p>
    <w:p w:rsidR="00000000" w:rsidRPr="00966A4D" w:rsidP="00966A4D">
      <w:pPr>
        <w:pStyle w:val="AllowPageBreak"/>
      </w:pPr>
    </w:p>
    <w:p w:rsidR="00000000" w:rsidRPr="00966A4D" w:rsidP="00966A4D">
      <w:pPr>
        <w:pStyle w:val="Heading1"/>
      </w:pPr>
      <w:bookmarkStart w:id="5" w:name="O_60548"/>
      <w:bookmarkEnd w:id="5"/>
      <w:r w:rsidRPr="00966A4D">
        <w:t>Pre-Requisites</w:t>
      </w:r>
    </w:p>
    <w:p w:rsidR="00000000" w:rsidRPr="00966A4D" w:rsidP="00966A4D">
      <w:pPr>
        <w:pStyle w:val="BodyText"/>
      </w:pPr>
      <w:r w:rsidRPr="00966A4D">
        <w:t>Not applicable.</w:t>
      </w:r>
    </w:p>
    <w:p w:rsidR="00000000" w:rsidRPr="00966A4D" w:rsidP="00966A4D">
      <w:pPr>
        <w:pStyle w:val="AllowPageBreak"/>
      </w:pPr>
    </w:p>
    <w:p w:rsidR="00000000" w:rsidRPr="00966A4D" w:rsidP="00966A4D">
      <w:pPr>
        <w:pStyle w:val="Heading1"/>
      </w:pPr>
      <w:bookmarkStart w:id="6" w:name="O_60547"/>
      <w:bookmarkEnd w:id="6"/>
      <w:r w:rsidRPr="00966A4D">
        <w:t>Employability Skills Information</w:t>
      </w:r>
    </w:p>
    <w:tbl>
      <w:tblPr>
        <w:tblW w:w="9640" w:type="dxa"/>
        <w:tblLayout w:type="fixed"/>
        <w:tblCellMar>
          <w:left w:w="62" w:type="dxa"/>
          <w:right w:w="62" w:type="dxa"/>
        </w:tblCellMar>
        <w:tblLook w:val="0000"/>
      </w:tblPr>
      <w:tblGrid>
        <w:gridCol w:w="2978"/>
        <w:gridCol w:w="6662"/>
      </w:tblGrid>
      <w:tr w:rsidTr="00FC2F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66A4D" w:rsidP="00966A4D">
            <w:pPr>
              <w:pStyle w:val="BodyText"/>
            </w:pPr>
            <w:r w:rsidRPr="00966A4D">
              <w:t>This unit contains employability skills.</w:t>
            </w:r>
          </w:p>
        </w:tc>
      </w:tr>
    </w:tbl>
    <w:p w:rsidR="00000000" w:rsidRPr="00966A4D" w:rsidP="00966A4D">
      <w:pPr>
        <w:pStyle w:val="BodyText"/>
      </w:pPr>
    </w:p>
    <w:p w:rsidR="00000000" w:rsidRPr="00966A4D" w:rsidP="00966A4D">
      <w:pPr>
        <w:pStyle w:val="AllowPageBreak"/>
      </w:pPr>
    </w:p>
    <w:p w:rsidR="00000000" w:rsidRPr="00966A4D" w:rsidP="00966A4D">
      <w:pPr>
        <w:pStyle w:val="Heading1"/>
      </w:pPr>
      <w:bookmarkStart w:id="7" w:name="O_60549"/>
      <w:bookmarkEnd w:id="7"/>
      <w:r w:rsidRPr="00966A4D">
        <w:t>Elements and Performance Criteria Pre-Content</w:t>
      </w:r>
    </w:p>
    <w:tbl>
      <w:tblPr>
        <w:tblW w:w="9640" w:type="dxa"/>
        <w:tblLayout w:type="fixed"/>
        <w:tblCellMar>
          <w:left w:w="62" w:type="dxa"/>
          <w:right w:w="62" w:type="dxa"/>
        </w:tblCellMar>
        <w:tblLook w:val="0000"/>
      </w:tblPr>
      <w:tblGrid>
        <w:gridCol w:w="2978"/>
        <w:gridCol w:w="6662"/>
      </w:tblGrid>
      <w:tr w:rsidTr="00FC2F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66A4D" w:rsidP="00966A4D">
            <w:pPr>
              <w:pStyle w:val="BodyText"/>
            </w:pPr>
            <w:r w:rsidRPr="00966A4D">
              <w:t>Performance criteria describe the required performance needed to demonstrate achievement of the element. Assessment of performance is to be consistent with the evidence guide.</w:t>
            </w:r>
          </w:p>
        </w:tc>
      </w:tr>
    </w:tbl>
    <w:p w:rsidR="00000000" w:rsidRPr="00966A4D" w:rsidP="00966A4D">
      <w:pPr>
        <w:pStyle w:val="BodyText"/>
      </w:pPr>
    </w:p>
    <w:p w:rsidR="00000000" w:rsidRPr="00966A4D" w:rsidP="00966A4D">
      <w:pPr>
        <w:pStyle w:val="AllowPageBreak"/>
      </w:pPr>
    </w:p>
    <w:p w:rsidR="00000000" w:rsidRPr="00966A4D" w:rsidP="00966A4D">
      <w:pPr>
        <w:pStyle w:val="Heading1"/>
      </w:pPr>
      <w:bookmarkStart w:id="8" w:name="O_60550"/>
      <w:bookmarkEnd w:id="8"/>
      <w:r w:rsidRPr="00966A4D">
        <w:t>Elements and Performance Criteria</w:t>
      </w:r>
    </w:p>
    <w:tbl>
      <w:tblPr>
        <w:tblW w:w="9640" w:type="dxa"/>
        <w:tblLayout w:type="fixed"/>
        <w:tblCellMar>
          <w:left w:w="62" w:type="dxa"/>
          <w:right w:w="62" w:type="dxa"/>
        </w:tblCellMar>
        <w:tblLook w:val="0000"/>
      </w:tblPr>
      <w:tblGrid>
        <w:gridCol w:w="2978"/>
        <w:gridCol w:w="6662"/>
      </w:tblGrid>
      <w:tr w:rsidTr="00FC2F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66A4D" w:rsidP="00966A4D">
            <w:pPr>
              <w:pStyle w:val="BodyText"/>
            </w:pPr>
            <w:r w:rsidRPr="00966A4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rPr>
                <w:rStyle w:val="SpecialBold"/>
              </w:rPr>
              <w:t>PERFORMANCE CRITERIA</w:t>
            </w:r>
          </w:p>
        </w:tc>
      </w:tr>
      <w:tr w:rsidTr="00FC2F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6A4D">
            <w:pPr>
              <w:pStyle w:val="List"/>
              <w:rPr>
                <w:lang w:val="en-NZ"/>
              </w:rPr>
            </w:pPr>
            <w:r w:rsidRPr="00966A4D">
              <w:rPr>
                <w:rStyle w:val="SpecialBold"/>
              </w:rPr>
              <w:t>1Maximise personal performance</w:t>
            </w:r>
          </w:p>
        </w:tc>
        <w:tc>
          <w:tcPr>
            <w:tcW w:w="6662" w:type="dxa"/>
            <w:tcBorders>
              <w:top w:val="nil"/>
              <w:left w:val="nil"/>
              <w:bottom w:val="nil"/>
              <w:right w:val="nil"/>
            </w:tcBorders>
            <w:tcMar>
              <w:top w:w="0" w:type="dxa"/>
              <w:left w:w="62" w:type="dxa"/>
              <w:bottom w:w="0" w:type="dxa"/>
              <w:right w:w="62" w:type="dxa"/>
            </w:tcMar>
          </w:tcPr>
          <w:p w:rsidR="00000000" w:rsidRPr="00966A4D" w:rsidP="00966A4D">
            <w:pPr>
              <w:pStyle w:val="List"/>
            </w:pPr>
            <w:r w:rsidRPr="00966A4D">
              <w:t>1.1</w:t>
            </w:r>
            <w:r w:rsidRPr="00966A4D">
              <w:tab/>
              <w:t>Factors affecting personal human performance are monitored and managed</w:t>
            </w:r>
          </w:p>
          <w:p w:rsidR="00000000" w:rsidRPr="00966A4D" w:rsidP="00966A4D">
            <w:pPr>
              <w:pStyle w:val="List"/>
            </w:pPr>
            <w:r w:rsidRPr="00966A4D">
              <w:t>1.2</w:t>
            </w:r>
            <w:r w:rsidRPr="00966A4D">
              <w:tab/>
              <w:t>Appropriate assertiveness is used</w:t>
            </w:r>
          </w:p>
          <w:p w:rsidR="00000000" w:rsidRPr="00966A4D" w:rsidP="00966A4D">
            <w:pPr>
              <w:pStyle w:val="List"/>
            </w:pPr>
            <w:r w:rsidRPr="00966A4D">
              <w:t>1.3</w:t>
            </w:r>
            <w:r w:rsidRPr="00966A4D">
              <w:tab/>
            </w:r>
            <w:r w:rsidRPr="00966A4D">
              <w:t>Personal workload is regulated by prioritising work tasks</w:t>
            </w:r>
          </w:p>
          <w:p w:rsidR="00000000" w:rsidRPr="00966A4D" w:rsidP="00966A4D">
            <w:pPr>
              <w:pStyle w:val="List"/>
            </w:pPr>
            <w:r w:rsidRPr="00966A4D">
              <w:t>1.4</w:t>
            </w:r>
            <w:r w:rsidRPr="00966A4D">
              <w:tab/>
              <w:t>Human-machine Interface (HMI) is optimised to enhance human performance</w:t>
            </w:r>
          </w:p>
          <w:p w:rsidR="00000000" w:rsidRPr="00966A4D" w:rsidP="00966A4D">
            <w:pPr>
              <w:pStyle w:val="List"/>
            </w:pPr>
            <w:r w:rsidRPr="00966A4D">
              <w:t>1.5</w:t>
            </w:r>
            <w:r w:rsidRPr="00966A4D">
              <w:tab/>
              <w:t>Aeronautical decision-making techniques are practised to improve overall performance</w:t>
            </w:r>
          </w:p>
          <w:p w:rsidR="00000000" w:rsidRPr="00966A4D" w:rsidP="00966A4D">
            <w:pPr>
              <w:pStyle w:val="List"/>
            </w:pPr>
            <w:r w:rsidRPr="00966A4D">
              <w:t>1.6</w:t>
            </w:r>
            <w:r w:rsidRPr="00966A4D">
              <w:tab/>
              <w:t>Appropriate work ethic is pra</w:t>
            </w:r>
            <w:r w:rsidRPr="00966A4D">
              <w:t>ctised</w:t>
            </w:r>
          </w:p>
          <w:p w:rsidR="00000000" w:rsidP="00966A4D">
            <w:pPr>
              <w:pStyle w:val="List"/>
              <w:rPr>
                <w:lang w:val="en-NZ"/>
              </w:rPr>
            </w:pPr>
            <w:r w:rsidRPr="00966A4D">
              <w:t>1.7</w:t>
            </w:r>
            <w:r w:rsidRPr="00966A4D">
              <w:tab/>
              <w:t>Where an identified loss of personal performance is attributable to health or other uncontrollable causes, and may prejudice the safety of personnel and/or aircraft, the situation is reported and appropriate emergency action is taken</w:t>
            </w:r>
          </w:p>
        </w:tc>
      </w:tr>
      <w:tr w:rsidTr="00FC2F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6A4D">
            <w:pPr>
              <w:pStyle w:val="List"/>
              <w:rPr>
                <w:lang w:val="en-NZ"/>
              </w:rPr>
            </w:pPr>
            <w:r w:rsidRPr="00966A4D">
              <w:rPr>
                <w:rStyle w:val="SpecialBold"/>
              </w:rPr>
              <w:t>2Manage er</w:t>
            </w:r>
            <w:r w:rsidRPr="00966A4D">
              <w:rPr>
                <w:rStyle w:val="SpecialBold"/>
              </w:rPr>
              <w:t>ror</w:t>
            </w:r>
          </w:p>
        </w:tc>
        <w:tc>
          <w:tcPr>
            <w:tcW w:w="6662" w:type="dxa"/>
            <w:tcBorders>
              <w:top w:val="nil"/>
              <w:left w:val="nil"/>
              <w:bottom w:val="nil"/>
              <w:right w:val="nil"/>
            </w:tcBorders>
            <w:tcMar>
              <w:top w:w="0" w:type="dxa"/>
              <w:left w:w="62" w:type="dxa"/>
              <w:bottom w:w="0" w:type="dxa"/>
              <w:right w:w="62" w:type="dxa"/>
            </w:tcMar>
          </w:tcPr>
          <w:p w:rsidR="00000000" w:rsidRPr="00966A4D" w:rsidP="00966A4D">
            <w:pPr>
              <w:pStyle w:val="List"/>
            </w:pPr>
            <w:r w:rsidRPr="00966A4D">
              <w:t>2.1</w:t>
            </w:r>
            <w:r w:rsidRPr="00966A4D">
              <w:tab/>
              <w:t>Error prevention techniques are practised</w:t>
            </w:r>
          </w:p>
          <w:p w:rsidR="00000000" w:rsidRPr="00966A4D" w:rsidP="00966A4D">
            <w:pPr>
              <w:pStyle w:val="List"/>
            </w:pPr>
            <w:r w:rsidRPr="00966A4D">
              <w:t>2.2</w:t>
            </w:r>
            <w:r w:rsidRPr="00966A4D">
              <w:tab/>
              <w:t>Errors are recognised and rectified</w:t>
            </w:r>
          </w:p>
          <w:p w:rsidR="00000000" w:rsidRPr="00966A4D" w:rsidP="00966A4D">
            <w:pPr>
              <w:pStyle w:val="List"/>
            </w:pPr>
            <w:r w:rsidRPr="00966A4D">
              <w:t>2.3</w:t>
            </w:r>
            <w:r w:rsidRPr="00966A4D">
              <w:tab/>
              <w:t>Undesired states resulting from errors are recovered</w:t>
            </w:r>
          </w:p>
          <w:p w:rsidR="00000000" w:rsidP="00966A4D">
            <w:pPr>
              <w:pStyle w:val="List"/>
              <w:rPr>
                <w:lang w:val="en-NZ"/>
              </w:rPr>
            </w:pPr>
            <w:r w:rsidRPr="00966A4D">
              <w:t>2.4</w:t>
            </w:r>
            <w:r w:rsidRPr="00966A4D">
              <w:tab/>
              <w:t>Personal responsibility for the commission of any errors is acknowledged and accepted</w:t>
            </w:r>
          </w:p>
        </w:tc>
      </w:tr>
      <w:tr w:rsidTr="00FC2F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6A4D">
            <w:pPr>
              <w:pStyle w:val="List"/>
              <w:rPr>
                <w:lang w:val="en-NZ"/>
              </w:rPr>
            </w:pPr>
            <w:r w:rsidRPr="00966A4D">
              <w:rPr>
                <w:rStyle w:val="SpecialBold"/>
              </w:rPr>
              <w:t>3Participate as a team member</w:t>
            </w:r>
          </w:p>
        </w:tc>
        <w:tc>
          <w:tcPr>
            <w:tcW w:w="6662" w:type="dxa"/>
            <w:tcBorders>
              <w:top w:val="nil"/>
              <w:left w:val="nil"/>
              <w:bottom w:val="nil"/>
              <w:right w:val="nil"/>
            </w:tcBorders>
            <w:tcMar>
              <w:top w:w="0" w:type="dxa"/>
              <w:left w:w="62" w:type="dxa"/>
              <w:bottom w:w="0" w:type="dxa"/>
              <w:right w:w="62" w:type="dxa"/>
            </w:tcMar>
          </w:tcPr>
          <w:p w:rsidR="00000000" w:rsidRPr="00966A4D" w:rsidP="00966A4D">
            <w:pPr>
              <w:pStyle w:val="List"/>
            </w:pPr>
            <w:r w:rsidRPr="00966A4D">
              <w:t>3.1</w:t>
            </w:r>
            <w:r w:rsidRPr="00966A4D">
              <w:tab/>
              <w:t>Roles and responsibilities of others are considered</w:t>
            </w:r>
          </w:p>
          <w:p w:rsidR="00000000" w:rsidRPr="00966A4D" w:rsidP="00966A4D">
            <w:pPr>
              <w:pStyle w:val="List"/>
            </w:pPr>
            <w:r w:rsidRPr="00966A4D">
              <w:t>3.2</w:t>
            </w:r>
            <w:r w:rsidRPr="00966A4D">
              <w:tab/>
              <w:t>Duty of care is practised</w:t>
            </w:r>
          </w:p>
          <w:p w:rsidR="00000000" w:rsidRPr="00966A4D" w:rsidP="00966A4D">
            <w:pPr>
              <w:pStyle w:val="List"/>
            </w:pPr>
            <w:r w:rsidRPr="00966A4D">
              <w:t>3.3</w:t>
            </w:r>
            <w:r w:rsidRPr="00966A4D">
              <w:tab/>
              <w:t>Factors affecting the human performance of others are monitored</w:t>
            </w:r>
          </w:p>
          <w:p w:rsidR="00000000" w:rsidRPr="00966A4D" w:rsidP="00966A4D">
            <w:pPr>
              <w:pStyle w:val="List"/>
            </w:pPr>
            <w:r w:rsidRPr="00966A4D">
              <w:t>3.4</w:t>
            </w:r>
            <w:r w:rsidRPr="00966A4D">
              <w:tab/>
              <w:t>Situational leadership and followership skills are practised to incr</w:t>
            </w:r>
            <w:r w:rsidRPr="00966A4D">
              <w:t>ease team output</w:t>
            </w:r>
          </w:p>
          <w:p w:rsidR="00000000" w:rsidRPr="00966A4D" w:rsidP="00966A4D">
            <w:pPr>
              <w:pStyle w:val="List"/>
            </w:pPr>
            <w:r w:rsidRPr="00966A4D">
              <w:t>3.5</w:t>
            </w:r>
            <w:r w:rsidRPr="00966A4D">
              <w:tab/>
              <w:t>Team behaviours are practised to improve group performance</w:t>
            </w:r>
          </w:p>
        </w:tc>
      </w:tr>
    </w:tbl>
    <w:p w:rsidR="00000000" w:rsidRPr="00966A4D" w:rsidP="00966A4D">
      <w:pPr>
        <w:pStyle w:val="BodyText"/>
      </w:pPr>
    </w:p>
    <w:p w:rsidR="00000000" w:rsidRPr="00966A4D" w:rsidP="00966A4D">
      <w:pPr>
        <w:pStyle w:val="AllowPageBreak"/>
      </w:pPr>
    </w:p>
    <w:p w:rsidR="00000000" w:rsidRPr="00966A4D" w:rsidP="00966A4D">
      <w:pPr>
        <w:pStyle w:val="Heading1"/>
      </w:pPr>
      <w:bookmarkStart w:id="9" w:name="O_60551"/>
      <w:bookmarkEnd w:id="9"/>
      <w:r w:rsidRPr="00966A4D">
        <w:t>Required Skills and Knowledge</w:t>
      </w:r>
    </w:p>
    <w:tbl>
      <w:tblPr>
        <w:tblW w:w="9640" w:type="dxa"/>
        <w:tblLayout w:type="fixed"/>
        <w:tblCellMar>
          <w:left w:w="62" w:type="dxa"/>
          <w:right w:w="62" w:type="dxa"/>
        </w:tblCellMar>
        <w:tblLook w:val="0000"/>
      </w:tblPr>
      <w:tblGrid>
        <w:gridCol w:w="9640"/>
      </w:tblGrid>
      <w:tr w:rsidTr="00FC2FC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rPr>
                <w:rStyle w:val="SpecialBold"/>
              </w:rPr>
              <w:t>REQUIRED KNOWLEDGE AND SKILLS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This describes the essential knowledge and skills and their level required for this unit.</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rPr>
                <w:rStyle w:val="SpecialBold"/>
              </w:rPr>
              <w:t>Required knowledge</w:t>
            </w:r>
            <w:r w:rsidRPr="00966A4D">
              <w:t>:</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Relevant sections of Civil Aviation Safety Regulations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Relevant OH&amp;S procedures and regulations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Psychological factors affecting human performance including stress, workload, situation awareness, information processing, fatigue, vigil</w:t>
            </w:r>
            <w:r w:rsidRPr="00966A4D">
              <w:t>ance, decision making and attention; and the management of these factors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Physiological factors affecting human performance including effects of hypoxia; use of medication and/or drugs including alcohol; sleep; vision and auditory limitations; and the mana</w:t>
            </w:r>
            <w:r w:rsidRPr="00966A4D">
              <w:t>gement of these factors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Incident and accident causation models, including Reason and SHELL</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Teamwork and synergy, including team resource management</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Principles and practices for leadership and followership within work teams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Threat and error management</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HMI setup to enhance performance</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Duty of care principles and application in the air traffic services workplace</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 xml:space="preserve">Just culture policy and principles including individual and organisational accountabilities surrounding the reporting and investigation of ATS </w:t>
            </w:r>
            <w:r w:rsidRPr="00966A4D">
              <w:t>attributable safety occurrences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Organisational structure, culture and business aims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Medical requirements for an air traffic controller licence, including responsibilities for fitness for duty</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Refresher or recurrent training requirements to maintain comp</w:t>
            </w:r>
            <w:r w:rsidRPr="00966A4D">
              <w:t>etency</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Recency and currency requirements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Fatigue management systems and the effects of shift work</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Regulatory requirements covering length of shift and break requirements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Aeronautical decision-making techniques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66A4D" w:rsidP="00966A4D">
            <w:pPr>
              <w:pStyle w:val="BodyText"/>
            </w:pPr>
          </w:p>
          <w:p w:rsidR="00000000" w:rsidP="00966A4D">
            <w:pPr>
              <w:pStyle w:val="BodyText"/>
              <w:rPr>
                <w:lang w:val="en-NZ"/>
              </w:rPr>
            </w:pPr>
            <w:r w:rsidRPr="00966A4D">
              <w:rPr>
                <w:rStyle w:val="SpecialBold"/>
              </w:rPr>
              <w:t>Required skills</w:t>
            </w:r>
            <w:r w:rsidRPr="00966A4D">
              <w:t>:</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Actively listen when managing human performance and team resources during air traffic control operations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Acknowledge, inquire and observe in the course of managing human performance and team resources during air traffic control operations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Read and interp</w:t>
            </w:r>
            <w:r w:rsidRPr="00966A4D">
              <w:t>ret instructions, regulations, procedures and other information relevant to the management of human performance and team resources during air traffic control operations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 xml:space="preserve">Process information by sampling all information inputs; perceiving, comprehending and </w:t>
            </w:r>
            <w:r w:rsidRPr="00966A4D">
              <w:t>projecting that information; making decisions; implementing the decisions through control actions; and monitoring the outputs including making fine adjustments as necessary</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 xml:space="preserve">Communicate in a team by exchanging information through assigning responsibility, </w:t>
            </w:r>
            <w:r w:rsidRPr="00966A4D">
              <w:t>acknowledgment, inquiring, and by recognising and noting facts that create team rapport and enhance team outputs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Request assistance from others when required</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Adapt appropriately to cultural differences in the workplace, including modes of behaviour and interactions with others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Promptly report and/or rectify any identified problems that may occur when managing human performance and team resources during air tra</w:t>
            </w:r>
            <w:r w:rsidRPr="00966A4D">
              <w:t>ffic control operations in accordance with regulatory requirements and workplace procedures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Adhere to procedures through a series of steps followed in a regular definite order or a traditional or established way of doing things when this is required</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Judg</w:t>
            </w:r>
            <w:r w:rsidRPr="00966A4D">
              <w:t>e and form an opinion or evaluate situations by discerning and comparing information</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React to some form of treatment or stressful situation by a considered and measured response in a timely fashion</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 xml:space="preserve">Take action to mitigate the effects of external threats </w:t>
            </w:r>
            <w:r w:rsidRPr="00966A4D">
              <w:t>to personal performance such as weather, terrain, traffic volume, emergencies and abnormal situations through sound control practices, procedures and techniques and personal limitations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Monitor and anticipate operational problems and hazards and take appr</w:t>
            </w:r>
            <w:r w:rsidRPr="00966A4D">
              <w:t>opriate action</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Monitor work activities in terms of planned schedule</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Use an appropriate level of assertiveness during air traffic control operations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Work systematically with required attention to detail without injury to self or others, or damage to good</w:t>
            </w:r>
            <w:r w:rsidRPr="00966A4D">
              <w:t>s or equipment</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Adapt to differences in equipment and operating environment in accordance with standard operating procedures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Be receptive to training for the skills, knowledge, or experiences acquired or gained over a career</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Implement OH&amp;S procedures and relevant regulations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Apply human reasoning to airspace and flight path scenarios</w:t>
            </w:r>
          </w:p>
        </w:tc>
      </w:tr>
      <w:tr w:rsidTr="00FC2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66A4D" w:rsidP="00966A4D">
            <w:pPr>
              <w:pStyle w:val="ListBullet"/>
            </w:pPr>
            <w:r w:rsidRPr="00966A4D">
              <w:t>Allocate attention according to demand and constantly switch between: managing the Human-machine Interface or equipment use; managing communica</w:t>
            </w:r>
            <w:r w:rsidRPr="00966A4D">
              <w:t>tions; and managing traffic</w:t>
            </w:r>
          </w:p>
        </w:tc>
      </w:tr>
    </w:tbl>
    <w:p w:rsidR="00000000" w:rsidRPr="00966A4D" w:rsidP="00966A4D">
      <w:pPr>
        <w:pStyle w:val="BodyText"/>
      </w:pPr>
    </w:p>
    <w:p w:rsidR="00000000" w:rsidRPr="00966A4D" w:rsidP="00966A4D">
      <w:pPr>
        <w:pStyle w:val="AllowPageBreak"/>
      </w:pPr>
    </w:p>
    <w:p w:rsidR="00000000" w:rsidRPr="00966A4D" w:rsidP="00966A4D">
      <w:pPr>
        <w:pStyle w:val="Heading1"/>
      </w:pPr>
      <w:bookmarkStart w:id="10" w:name="O_60552"/>
      <w:bookmarkEnd w:id="10"/>
      <w:r w:rsidRPr="00966A4D">
        <w:t>Evidence Guide</w:t>
      </w:r>
    </w:p>
    <w:tbl>
      <w:tblPr>
        <w:tblW w:w="9499" w:type="dxa"/>
        <w:tblLayout w:type="fixed"/>
        <w:tblCellMar>
          <w:left w:w="62" w:type="dxa"/>
          <w:right w:w="62" w:type="dxa"/>
        </w:tblCellMar>
        <w:tblLook w:val="0000"/>
      </w:tblPr>
      <w:tblGrid>
        <w:gridCol w:w="3524"/>
        <w:gridCol w:w="5975"/>
      </w:tblGrid>
      <w:tr w:rsidTr="00FC2FC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rPr>
                <w:rStyle w:val="SpecialBold"/>
              </w:rPr>
              <w:t>EVIDENCE GUIDE</w:t>
            </w:r>
          </w:p>
        </w:tc>
      </w:tr>
      <w:tr w:rsidTr="00FC2FC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 xml:space="preserve">The Evidence Guide provides advice on assessment and must be read in conjunction with the performance criteria, required knowledge and skills, </w:t>
            </w:r>
            <w:r w:rsidRPr="00966A4D">
              <w:t>the range statement and the assessment guidelines for this Training Package.</w:t>
            </w:r>
          </w:p>
        </w:tc>
      </w:tr>
      <w:tr w:rsidTr="00FC2F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66A4D" w:rsidP="00966A4D">
            <w:pPr>
              <w:pStyle w:val="ListBullet"/>
            </w:pPr>
            <w:r w:rsidRPr="00966A4D">
              <w:t>The evidence required to demonstrate competency in this unit must be relevant to and</w:t>
            </w:r>
            <w:r w:rsidRPr="00966A4D">
              <w:t xml:space="preserve"> satisfy all of the requirements of the elements and performance criteria of this unit and include demonstration of applying:</w:t>
            </w:r>
          </w:p>
          <w:p w:rsidR="00000000" w:rsidRPr="00966A4D" w:rsidP="00966A4D">
            <w:pPr>
              <w:pStyle w:val="ListBullet"/>
            </w:pPr>
            <w:r w:rsidRPr="00966A4D">
              <w:t>the underpinning knowledge and skills</w:t>
            </w:r>
          </w:p>
          <w:p w:rsidR="00000000" w:rsidRPr="00966A4D" w:rsidP="00966A4D">
            <w:pPr>
              <w:pStyle w:val="ListBullet"/>
            </w:pPr>
            <w:r w:rsidRPr="00966A4D">
              <w:t>relevant legislation and workplace procedures</w:t>
            </w:r>
          </w:p>
          <w:p w:rsidR="00000000" w:rsidP="00966A4D">
            <w:pPr>
              <w:pStyle w:val="ListBullet"/>
              <w:rPr>
                <w:lang w:val="en-NZ"/>
              </w:rPr>
            </w:pPr>
            <w:r w:rsidRPr="00966A4D">
              <w:t>other relevant aspects of the range statement</w:t>
            </w:r>
          </w:p>
        </w:tc>
      </w:tr>
      <w:tr w:rsidTr="00FC2F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66A4D" w:rsidP="00966A4D">
            <w:pPr>
              <w:pStyle w:val="ListBullet"/>
            </w:pPr>
            <w:r w:rsidRPr="00966A4D">
              <w:t>Performance is demonstrated consistently over a period of time and in a suitable range of contexts</w:t>
            </w:r>
          </w:p>
          <w:p w:rsidR="00000000" w:rsidRPr="00966A4D" w:rsidP="00966A4D">
            <w:pPr>
              <w:pStyle w:val="ListBullet"/>
            </w:pPr>
            <w:r w:rsidRPr="00966A4D">
              <w:t>Resources for assessment include:</w:t>
            </w:r>
          </w:p>
          <w:p w:rsidR="00000000" w:rsidRPr="00966A4D" w:rsidP="00966A4D">
            <w:pPr>
              <w:pStyle w:val="ListBullet"/>
            </w:pPr>
            <w:r w:rsidRPr="00966A4D">
              <w:t>a range of relevant exercises, case studies and/or other simulated practical and knowledge assessment, and/or</w:t>
            </w:r>
          </w:p>
          <w:p w:rsidR="00000000" w:rsidRPr="00966A4D" w:rsidP="00966A4D">
            <w:pPr>
              <w:pStyle w:val="ListBullet"/>
            </w:pPr>
            <w:r w:rsidRPr="00966A4D">
              <w:t>access to an appropriate range of relevant operational situations in the workplace</w:t>
            </w:r>
          </w:p>
          <w:p w:rsidR="00000000" w:rsidRPr="00966A4D" w:rsidP="00966A4D">
            <w:pPr>
              <w:pStyle w:val="ListBullet"/>
            </w:pPr>
            <w:r w:rsidRPr="00966A4D">
              <w:t>In both real and simulated environments, access is required to:</w:t>
            </w:r>
          </w:p>
          <w:p w:rsidR="00000000" w:rsidRPr="00966A4D" w:rsidP="00966A4D">
            <w:pPr>
              <w:pStyle w:val="ListBullet"/>
            </w:pPr>
            <w:r w:rsidRPr="00966A4D">
              <w:t>relevant and appropriate materials and equipment, and</w:t>
            </w:r>
          </w:p>
          <w:p w:rsidR="00000000" w:rsidP="00966A4D">
            <w:pPr>
              <w:pStyle w:val="ListBullet"/>
              <w:rPr>
                <w:lang w:val="en-NZ"/>
              </w:rPr>
            </w:pPr>
            <w:r w:rsidRPr="00966A4D">
              <w:t>applicable documentation including workplace procedures, regulations, codes of practice and operation manuals</w:t>
            </w:r>
          </w:p>
        </w:tc>
      </w:tr>
      <w:tr w:rsidTr="00FC2F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66A4D" w:rsidP="00966A4D">
            <w:pPr>
              <w:pStyle w:val="ListBullet"/>
            </w:pPr>
            <w:r w:rsidRPr="00966A4D">
              <w:t>Assessment of this unit must be undertaken by a registered training o</w:t>
            </w:r>
            <w:r w:rsidRPr="00966A4D">
              <w:t>rganisation</w:t>
            </w:r>
          </w:p>
          <w:p w:rsidR="00000000" w:rsidRPr="00966A4D" w:rsidP="00966A4D">
            <w:pPr>
              <w:pStyle w:val="ListBullet"/>
            </w:pPr>
            <w:r w:rsidRPr="00966A4D">
              <w:t>As a minimum, assessment of knowledge must be conducted through appropriate written/oral tests</w:t>
            </w:r>
          </w:p>
          <w:p w:rsidR="00000000" w:rsidRPr="00966A4D" w:rsidP="00966A4D">
            <w:pPr>
              <w:pStyle w:val="ListBullet"/>
            </w:pPr>
            <w:r w:rsidRPr="00966A4D">
              <w:t>Practical assessment must occur:</w:t>
            </w:r>
          </w:p>
          <w:p w:rsidR="00000000" w:rsidRPr="00966A4D" w:rsidP="00966A4D">
            <w:pPr>
              <w:pStyle w:val="ListBullet"/>
            </w:pPr>
            <w:r w:rsidRPr="00966A4D">
              <w:t>through activities in an appropriately simulated environment at the registered training organisation, and/or</w:t>
            </w:r>
          </w:p>
          <w:p w:rsidR="00000000" w:rsidRPr="00966A4D" w:rsidP="00966A4D">
            <w:pPr>
              <w:pStyle w:val="ListBullet"/>
            </w:pPr>
            <w:r w:rsidRPr="00966A4D">
              <w:t>in an a</w:t>
            </w:r>
            <w:r w:rsidRPr="00966A4D">
              <w:t>ppropriate range of situations in the workplace</w:t>
            </w:r>
          </w:p>
        </w:tc>
      </w:tr>
    </w:tbl>
    <w:p w:rsidR="00000000" w:rsidRPr="00966A4D" w:rsidP="00966A4D">
      <w:pPr>
        <w:pStyle w:val="BodyText"/>
      </w:pPr>
    </w:p>
    <w:p w:rsidR="00000000" w:rsidRPr="00966A4D" w:rsidP="00966A4D">
      <w:pPr>
        <w:pStyle w:val="AllowPageBreak"/>
      </w:pPr>
    </w:p>
    <w:p w:rsidR="00000000" w:rsidRPr="00966A4D" w:rsidP="00966A4D">
      <w:pPr>
        <w:pStyle w:val="Heading1"/>
      </w:pPr>
      <w:bookmarkStart w:id="11" w:name="O_60553"/>
      <w:bookmarkEnd w:id="11"/>
      <w:r w:rsidRPr="00966A4D">
        <w:t>Range Statement</w:t>
      </w:r>
    </w:p>
    <w:tbl>
      <w:tblPr>
        <w:tblW w:w="9640" w:type="dxa"/>
        <w:tblLayout w:type="fixed"/>
        <w:tblCellMar>
          <w:left w:w="62" w:type="dxa"/>
          <w:right w:w="62" w:type="dxa"/>
        </w:tblCellMar>
        <w:tblLook w:val="0000"/>
      </w:tblPr>
      <w:tblGrid>
        <w:gridCol w:w="3486"/>
        <w:gridCol w:w="6154"/>
      </w:tblGrid>
      <w:tr w:rsidTr="00FC2FC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rPr>
                <w:rStyle w:val="SpecialBold"/>
              </w:rPr>
              <w:t>RANGE STATEMENT</w:t>
            </w:r>
            <w:r w:rsidRPr="00966A4D">
              <w:t xml:space="preserve"> </w:t>
            </w:r>
          </w:p>
        </w:tc>
      </w:tr>
      <w:tr w:rsidTr="00FC2FC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The range statement relates to the unit of competency as a whole. It allows for different work environments and situations that may affect performance.</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by day and night in variable weather conditions that will be associated with particular psychological and/or physiological limitations to performance</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966A4D" w:rsidP="00966A4D">
            <w:pPr>
              <w:pStyle w:val="ListBullet"/>
            </w:pPr>
            <w:r w:rsidRPr="00966A4D">
              <w:t>simulated air traffic control situations</w:t>
            </w:r>
          </w:p>
          <w:p w:rsidR="00000000" w:rsidP="00966A4D">
            <w:pPr>
              <w:pStyle w:val="ListBullet"/>
              <w:rPr>
                <w:lang w:val="en-NZ"/>
              </w:rPr>
            </w:pPr>
            <w:r w:rsidRPr="00966A4D">
              <w:t>an operational air traffic control environment through a range of real or simulated problem-based scenarios at air traffic service operational units and/or aerodrome control towers</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Acute stress is:</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stress suffered in the short term</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Chronic stress is:</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st</w:t>
            </w:r>
            <w:r w:rsidRPr="00966A4D">
              <w:t>ress suffered over a long period of time. Chronic stress must be treated clinically or it might lead to medical conditions that render a person incapable of performing ATS duties</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Air traffic control operations may be conducted:</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in both normal and emergenc</w:t>
            </w:r>
            <w:r w:rsidRPr="00966A4D">
              <w:t>y/abnormal situations leading to some stress related behaviours</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Air traffic control workplace may be a workstation in:</w:t>
            </w:r>
          </w:p>
        </w:tc>
        <w:tc>
          <w:tcPr>
            <w:tcW w:w="6154" w:type="dxa"/>
            <w:tcBorders>
              <w:top w:val="nil"/>
              <w:left w:val="nil"/>
              <w:bottom w:val="nil"/>
              <w:right w:val="nil"/>
            </w:tcBorders>
            <w:tcMar>
              <w:top w:w="0" w:type="dxa"/>
              <w:left w:w="62" w:type="dxa"/>
              <w:bottom w:w="0" w:type="dxa"/>
              <w:right w:w="62" w:type="dxa"/>
            </w:tcMar>
          </w:tcPr>
          <w:p w:rsidR="00000000" w:rsidRPr="00966A4D" w:rsidP="00966A4D">
            <w:pPr>
              <w:pStyle w:val="ListBullet"/>
            </w:pPr>
            <w:r w:rsidRPr="00966A4D">
              <w:t>Area Control</w:t>
            </w:r>
          </w:p>
          <w:p w:rsidR="00000000" w:rsidRPr="00966A4D" w:rsidP="00966A4D">
            <w:pPr>
              <w:pStyle w:val="ListBullet"/>
            </w:pPr>
            <w:r w:rsidRPr="00966A4D">
              <w:t>Approach Control</w:t>
            </w:r>
          </w:p>
          <w:p w:rsidR="00000000" w:rsidP="00966A4D">
            <w:pPr>
              <w:pStyle w:val="ListBullet"/>
              <w:rPr>
                <w:lang w:val="en-NZ"/>
              </w:rPr>
            </w:pPr>
            <w:r w:rsidRPr="00966A4D">
              <w:t>Aerodrome Control</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Deterioration of physiological condition may result from such causes as:</w:t>
            </w:r>
          </w:p>
        </w:tc>
        <w:tc>
          <w:tcPr>
            <w:tcW w:w="6154" w:type="dxa"/>
            <w:tcBorders>
              <w:top w:val="nil"/>
              <w:left w:val="nil"/>
              <w:bottom w:val="nil"/>
              <w:right w:val="nil"/>
            </w:tcBorders>
            <w:tcMar>
              <w:top w:w="0" w:type="dxa"/>
              <w:left w:w="62" w:type="dxa"/>
              <w:bottom w:w="0" w:type="dxa"/>
              <w:right w:w="62" w:type="dxa"/>
            </w:tcMar>
          </w:tcPr>
          <w:p w:rsidR="00000000" w:rsidRPr="00966A4D" w:rsidP="00966A4D">
            <w:pPr>
              <w:pStyle w:val="ListBullet"/>
            </w:pPr>
            <w:r w:rsidRPr="00966A4D">
              <w:t>physical illness</w:t>
            </w:r>
          </w:p>
          <w:p w:rsidR="00000000" w:rsidRPr="00966A4D" w:rsidP="00966A4D">
            <w:pPr>
              <w:pStyle w:val="ListBullet"/>
            </w:pPr>
            <w:r w:rsidRPr="00966A4D">
              <w:t>injury</w:t>
            </w:r>
          </w:p>
          <w:p w:rsidR="00000000" w:rsidRPr="00966A4D" w:rsidP="00966A4D">
            <w:pPr>
              <w:pStyle w:val="ListBullet"/>
            </w:pPr>
            <w:r w:rsidRPr="00966A4D">
              <w:t>disease</w:t>
            </w:r>
          </w:p>
          <w:p w:rsidR="00000000" w:rsidRPr="00966A4D" w:rsidP="00966A4D">
            <w:pPr>
              <w:pStyle w:val="ListBullet"/>
            </w:pPr>
            <w:r w:rsidRPr="00966A4D">
              <w:t>fatigue</w:t>
            </w:r>
          </w:p>
          <w:p w:rsidR="00000000" w:rsidRPr="00966A4D" w:rsidP="00966A4D">
            <w:pPr>
              <w:pStyle w:val="ListBullet"/>
            </w:pPr>
            <w:r w:rsidRPr="00966A4D">
              <w:t>poor posture</w:t>
            </w:r>
          </w:p>
          <w:p w:rsidR="00000000" w:rsidRPr="00966A4D" w:rsidP="00966A4D">
            <w:pPr>
              <w:pStyle w:val="ListBullet"/>
            </w:pPr>
            <w:r w:rsidRPr="00966A4D">
              <w:t>lack of rest</w:t>
            </w:r>
          </w:p>
          <w:p w:rsidR="00000000" w:rsidRPr="00966A4D" w:rsidP="00966A4D">
            <w:pPr>
              <w:pStyle w:val="ListBullet"/>
            </w:pPr>
            <w:r w:rsidRPr="00966A4D">
              <w:t>substance abuse (e.g. drugs and alcohol)</w:t>
            </w:r>
          </w:p>
          <w:p w:rsidR="00000000" w:rsidP="00966A4D">
            <w:pPr>
              <w:pStyle w:val="ListBullet"/>
              <w:rPr>
                <w:lang w:val="en-NZ"/>
              </w:rPr>
            </w:pPr>
            <w:r w:rsidRPr="00966A4D">
              <w:t>other potential physiological hazards of prolonged sedentary activity</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Deterioration of psychological condition may result from such causes as:</w:t>
            </w:r>
          </w:p>
        </w:tc>
        <w:tc>
          <w:tcPr>
            <w:tcW w:w="6154" w:type="dxa"/>
            <w:tcBorders>
              <w:top w:val="nil"/>
              <w:left w:val="nil"/>
              <w:bottom w:val="nil"/>
              <w:right w:val="nil"/>
            </w:tcBorders>
            <w:tcMar>
              <w:top w:w="0" w:type="dxa"/>
              <w:left w:w="62" w:type="dxa"/>
              <w:bottom w:w="0" w:type="dxa"/>
              <w:right w:w="62" w:type="dxa"/>
            </w:tcMar>
          </w:tcPr>
          <w:p w:rsidR="00000000" w:rsidRPr="00966A4D" w:rsidP="00966A4D">
            <w:pPr>
              <w:pStyle w:val="ListBullet"/>
            </w:pPr>
            <w:r w:rsidRPr="00966A4D">
              <w:t>menta</w:t>
            </w:r>
            <w:r w:rsidRPr="00966A4D">
              <w:t>l illness</w:t>
            </w:r>
          </w:p>
          <w:p w:rsidR="00000000" w:rsidRPr="00966A4D" w:rsidP="00966A4D">
            <w:pPr>
              <w:pStyle w:val="ListBullet"/>
            </w:pPr>
            <w:r w:rsidRPr="00966A4D">
              <w:t>grief</w:t>
            </w:r>
          </w:p>
          <w:p w:rsidR="00000000" w:rsidRPr="00966A4D" w:rsidP="00966A4D">
            <w:pPr>
              <w:pStyle w:val="ListBullet"/>
            </w:pPr>
            <w:r w:rsidRPr="00966A4D">
              <w:t>trauma</w:t>
            </w:r>
          </w:p>
          <w:p w:rsidR="00000000" w:rsidRPr="00966A4D" w:rsidP="00966A4D">
            <w:pPr>
              <w:pStyle w:val="ListBullet"/>
            </w:pPr>
            <w:r w:rsidRPr="00966A4D">
              <w:t>interpersonal conflict</w:t>
            </w:r>
          </w:p>
          <w:p w:rsidR="00000000" w:rsidRPr="00966A4D" w:rsidP="00966A4D">
            <w:pPr>
              <w:pStyle w:val="ListBullet"/>
            </w:pPr>
            <w:r w:rsidRPr="00966A4D">
              <w:t>overwork</w:t>
            </w:r>
          </w:p>
          <w:p w:rsidR="00000000" w:rsidRPr="00966A4D" w:rsidP="00966A4D">
            <w:pPr>
              <w:pStyle w:val="ListBullet"/>
            </w:pPr>
            <w:r w:rsidRPr="00966A4D">
              <w:t>anxiety</w:t>
            </w:r>
          </w:p>
          <w:p w:rsidR="00000000" w:rsidRPr="00966A4D" w:rsidP="00966A4D">
            <w:pPr>
              <w:pStyle w:val="ListBullet"/>
            </w:pPr>
            <w:r w:rsidRPr="00966A4D">
              <w:t>uncontrolled stress</w:t>
            </w:r>
          </w:p>
          <w:p w:rsidR="00000000" w:rsidRPr="00966A4D" w:rsidP="00966A4D">
            <w:pPr>
              <w:pStyle w:val="ListBullet"/>
            </w:pPr>
            <w:r w:rsidRPr="00966A4D">
              <w:t>psychological effects of substance abuse (e.g. drugs and alcohol)</w:t>
            </w:r>
          </w:p>
          <w:p w:rsidR="00000000" w:rsidP="00966A4D">
            <w:pPr>
              <w:pStyle w:val="ListBullet"/>
              <w:rPr>
                <w:lang w:val="en-NZ"/>
              </w:rPr>
            </w:pPr>
            <w:r w:rsidRPr="00966A4D">
              <w:t>secondary effects of illness, disease or injury</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Causes of stress may include:</w:t>
            </w:r>
          </w:p>
        </w:tc>
        <w:tc>
          <w:tcPr>
            <w:tcW w:w="6154" w:type="dxa"/>
            <w:tcBorders>
              <w:top w:val="nil"/>
              <w:left w:val="nil"/>
              <w:bottom w:val="nil"/>
              <w:right w:val="nil"/>
            </w:tcBorders>
            <w:tcMar>
              <w:top w:w="0" w:type="dxa"/>
              <w:left w:w="62" w:type="dxa"/>
              <w:bottom w:w="0" w:type="dxa"/>
              <w:right w:w="62" w:type="dxa"/>
            </w:tcMar>
          </w:tcPr>
          <w:p w:rsidR="00000000" w:rsidRPr="00966A4D" w:rsidP="00966A4D">
            <w:pPr>
              <w:pStyle w:val="ListBullet"/>
            </w:pPr>
            <w:r w:rsidRPr="00966A4D">
              <w:t>emergency situations</w:t>
            </w:r>
          </w:p>
          <w:p w:rsidR="00000000" w:rsidRPr="00966A4D" w:rsidP="00966A4D">
            <w:pPr>
              <w:pStyle w:val="ListBullet"/>
            </w:pPr>
            <w:r w:rsidRPr="00966A4D">
              <w:t>poor planning and prioritisation of tasks</w:t>
            </w:r>
          </w:p>
          <w:p w:rsidR="00000000" w:rsidRPr="00966A4D" w:rsidP="00966A4D">
            <w:pPr>
              <w:pStyle w:val="ListBullet"/>
            </w:pPr>
            <w:r w:rsidRPr="00966A4D">
              <w:t>interpersonal conflict</w:t>
            </w:r>
          </w:p>
          <w:p w:rsidR="00000000" w:rsidRPr="00966A4D" w:rsidP="00966A4D">
            <w:pPr>
              <w:pStyle w:val="ListBullet"/>
            </w:pPr>
            <w:r w:rsidRPr="00966A4D">
              <w:t>fear and anxiety</w:t>
            </w:r>
          </w:p>
          <w:p w:rsidR="00000000" w:rsidRPr="00966A4D" w:rsidP="00966A4D">
            <w:pPr>
              <w:pStyle w:val="ListBullet"/>
            </w:pPr>
            <w:r w:rsidRPr="00966A4D">
              <w:t>insufficient knowledge to adequately manage tasks and contingencies</w:t>
            </w:r>
          </w:p>
          <w:p w:rsidR="00000000" w:rsidRPr="00966A4D" w:rsidP="00966A4D">
            <w:pPr>
              <w:pStyle w:val="ListBullet"/>
            </w:pPr>
            <w:r w:rsidRPr="00966A4D">
              <w:t>inability to carry out simultaneous multiple tasks</w:t>
            </w:r>
          </w:p>
          <w:p w:rsidR="00000000" w:rsidRPr="00966A4D" w:rsidP="00966A4D">
            <w:pPr>
              <w:pStyle w:val="ListBullet"/>
            </w:pPr>
            <w:r w:rsidRPr="00966A4D">
              <w:t>time pressures</w:t>
            </w:r>
          </w:p>
          <w:p w:rsidR="00000000" w:rsidRPr="00966A4D" w:rsidP="00966A4D">
            <w:pPr>
              <w:pStyle w:val="ListBullet"/>
            </w:pPr>
            <w:r w:rsidRPr="00966A4D">
              <w:t>weather conditions</w:t>
            </w:r>
          </w:p>
          <w:p w:rsidR="00000000" w:rsidRPr="00966A4D" w:rsidP="00966A4D">
            <w:pPr>
              <w:pStyle w:val="ListBullet"/>
            </w:pPr>
            <w:r w:rsidRPr="00966A4D">
              <w:t>unfamiliar situations</w:t>
            </w:r>
          </w:p>
          <w:p w:rsidR="00000000" w:rsidP="00966A4D">
            <w:pPr>
              <w:pStyle w:val="ListBullet"/>
              <w:rPr>
                <w:lang w:val="en-NZ"/>
              </w:rPr>
            </w:pPr>
            <w:r w:rsidRPr="00966A4D">
              <w:t>illness</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Errors are made:</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either unintentionally or intentionally and need to be managed</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Intentional errors are termed:</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violations, and are underpinned by cultural and attitudinal factors. The remedial strategies to address intentional error are differen</w:t>
            </w:r>
            <w:r w:rsidRPr="00966A4D">
              <w:t>t to those addressing unintentional error. Intentional error or violation can be treated by addressing motivation, shifting culture and beliefs and/or reviewing the construction of written procedures to improve understanding and application such that worka</w:t>
            </w:r>
            <w:r w:rsidRPr="00966A4D">
              <w:t>round tactics are not necessary</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Unintentional error is treated by:</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training to improve competence through increased knowledge and practice, recency, improved communication and decision-making ability</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Threat and error management categorises error into:</w:t>
            </w:r>
          </w:p>
        </w:tc>
        <w:tc>
          <w:tcPr>
            <w:tcW w:w="6154" w:type="dxa"/>
            <w:tcBorders>
              <w:top w:val="nil"/>
              <w:left w:val="nil"/>
              <w:bottom w:val="nil"/>
              <w:right w:val="nil"/>
            </w:tcBorders>
            <w:tcMar>
              <w:top w:w="0" w:type="dxa"/>
              <w:left w:w="62" w:type="dxa"/>
              <w:bottom w:w="0" w:type="dxa"/>
              <w:right w:w="62" w:type="dxa"/>
            </w:tcMar>
          </w:tcPr>
          <w:p w:rsidR="00000000" w:rsidRPr="00966A4D" w:rsidP="00966A4D">
            <w:pPr>
              <w:pStyle w:val="ListBullet"/>
            </w:pPr>
            <w:r w:rsidRPr="00966A4D">
              <w:t>intentional non-compliance (violations)</w:t>
            </w:r>
          </w:p>
          <w:p w:rsidR="00000000" w:rsidRPr="00966A4D" w:rsidP="00966A4D">
            <w:pPr>
              <w:pStyle w:val="ListBullet"/>
            </w:pPr>
            <w:r w:rsidRPr="00966A4D">
              <w:t>procedural error (operational deviation)</w:t>
            </w:r>
          </w:p>
          <w:p w:rsidR="00000000" w:rsidRPr="00966A4D" w:rsidP="00966A4D">
            <w:pPr>
              <w:pStyle w:val="ListBullet"/>
            </w:pPr>
            <w:r w:rsidRPr="00966A4D">
              <w:t>communication error (miscommunications or lack thereof)</w:t>
            </w:r>
          </w:p>
          <w:p w:rsidR="00000000" w:rsidRPr="00966A4D" w:rsidP="00966A4D">
            <w:pPr>
              <w:pStyle w:val="ListBullet"/>
            </w:pPr>
            <w:r w:rsidRPr="00966A4D">
              <w:t>proficiency-based error (lack of recency or currency)</w:t>
            </w:r>
          </w:p>
          <w:p w:rsidR="00000000" w:rsidP="00966A4D">
            <w:pPr>
              <w:pStyle w:val="ListBullet"/>
              <w:rPr>
                <w:lang w:val="en-NZ"/>
              </w:rPr>
            </w:pPr>
            <w:r w:rsidRPr="00966A4D">
              <w:t>operational decision error (flawed decision-making processes)</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In</w:t>
            </w:r>
            <w:r w:rsidRPr="00966A4D">
              <w:t>tentional non-compliances involve:</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a wilful deviation from regulation and/or operator procedures and might include using non-standard phrases (when standard phrases are available) or conducting checklists from memory</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Procedural errors are:</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unintentional o</w:t>
            </w:r>
            <w:r w:rsidRPr="00966A4D">
              <w:t>perating deviations from regulations and/or operator procedures in which the intention is correct but the execution is flawed</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Communication errors include:</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miscommunications, incorrect interpretations, or failure to communicate pertinent information. Typi</w:t>
            </w:r>
            <w:r w:rsidRPr="00966A4D">
              <w:t>cally in ATS this might involve failure to read back and hear back correct instructions</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Proficiency errors involve:</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a deficiency of knowledge or skills in the application of ATS duties. This might involve insufficient knowledge of ATS systems and equip</w:t>
            </w:r>
            <w:r w:rsidRPr="00966A4D">
              <w:t>ment to produce a safe and efficient air traffic service</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Operational decision errors result from:</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a non-standard decision making process and might include ignoring a more conservative option for a risky decision, taking a decision and not communicating th</w:t>
            </w:r>
            <w:r w:rsidRPr="00966A4D">
              <w:t>is, or not effectively using the available time to make a decision. Decisions made in teams might be affected by group think</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Teamwork in an air traffic control environment includes:</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 xml:space="preserve">coordinating operational information with the wider air traffic services </w:t>
            </w:r>
            <w:r w:rsidRPr="00966A4D">
              <w:t>community. The concept of a team should be extended beyond the immediate working team to include adjacent sectors and pilots within the jurisdiction airspace. This wider concept of teamwork will improve synergies and increase effectiveness and efficiencies</w:t>
            </w:r>
            <w:r w:rsidRPr="00966A4D">
              <w:t>. The immediate working team should exhibit shared situation awareness. For example, the Terminal Control Area (TMA) team will know the runway mode/Automatic Terminal Information Service regardless of the endorsed position worked</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Aeronautical decision mak</w:t>
            </w:r>
            <w:r w:rsidRPr="00966A4D">
              <w:t>ing (ADM) enhances:</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 xml:space="preserve">the basic concept of the conventional decision-making process by providing a structured and systematic approach to analysing changes. This includes an awareness of the importance of attitudes in the decision-making process; the need to </w:t>
            </w:r>
            <w:r w:rsidRPr="00966A4D">
              <w:t>assess alternatives; the ability to seek and consider all relevant information; the motivation to consider alternatives and to action the least commercially desirable but safest strategy. Furthermore, the time constraints that often characterise the nature</w:t>
            </w:r>
            <w:r w:rsidRPr="00966A4D">
              <w:t xml:space="preserve"> of safety critical decisions also form an integral part of the ADM process</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Operators have a duty of care to:</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take reasonable care to give all instructions and advice as is necessary to promote the safety of aircraft within the ATC area of responsibility.</w:t>
            </w:r>
            <w:r w:rsidRPr="00966A4D">
              <w:t xml:space="preserve"> In practical terms this includes the obligation to comply with the operational responsibilities contained in operator s manuals and any other relevant instructions. The duty of care also includes an obligation to: (a) provide information that is accurate </w:t>
            </w:r>
            <w:r w:rsidRPr="00966A4D">
              <w:t>and not misleading, (b) warn of known hazards and (c) warn of potential hazards</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Situational leadership is:</w:t>
            </w:r>
          </w:p>
        </w:tc>
        <w:tc>
          <w:tcPr>
            <w:tcW w:w="6154" w:type="dxa"/>
            <w:tcBorders>
              <w:top w:val="nil"/>
              <w:left w:val="nil"/>
              <w:bottom w:val="nil"/>
              <w:right w:val="nil"/>
            </w:tcBorders>
            <w:tcMar>
              <w:top w:w="0" w:type="dxa"/>
              <w:left w:w="62" w:type="dxa"/>
              <w:bottom w:w="0" w:type="dxa"/>
              <w:right w:w="62" w:type="dxa"/>
            </w:tcMar>
          </w:tcPr>
          <w:p w:rsidR="00000000" w:rsidP="00966A4D">
            <w:pPr>
              <w:pStyle w:val="ListBullet"/>
              <w:rPr>
                <w:lang w:val="en-NZ"/>
              </w:rPr>
            </w:pPr>
            <w:r w:rsidRPr="00966A4D">
              <w:t>is the skill needed to influence other members of the team and external people by using local knowledge and conditions. Situational leadership might</w:t>
            </w:r>
            <w:r w:rsidRPr="00966A4D">
              <w:t xml:space="preserve"> exist in a position offered by the organisation. Furthermore, this type of leadership might exist only within certain situations that require a particular skill or knowledge as in a particular type of emergency</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Followership is important in the evaluation</w:t>
            </w:r>
            <w:r w:rsidRPr="00966A4D">
              <w:t xml:space="preserve"> of team performance, the efficient use of team resources and improving team outputs, and is exhibited by:</w:t>
            </w:r>
          </w:p>
        </w:tc>
        <w:tc>
          <w:tcPr>
            <w:tcW w:w="6154" w:type="dxa"/>
            <w:tcBorders>
              <w:top w:val="nil"/>
              <w:left w:val="nil"/>
              <w:bottom w:val="nil"/>
              <w:right w:val="nil"/>
            </w:tcBorders>
            <w:tcMar>
              <w:top w:w="0" w:type="dxa"/>
              <w:left w:w="62" w:type="dxa"/>
              <w:bottom w:w="0" w:type="dxa"/>
              <w:right w:w="62" w:type="dxa"/>
            </w:tcMar>
          </w:tcPr>
          <w:p w:rsidR="00000000" w:rsidRPr="00966A4D" w:rsidP="00966A4D">
            <w:pPr>
              <w:pStyle w:val="ListBullet"/>
            </w:pPr>
            <w:r w:rsidRPr="00966A4D">
              <w:t>being non-reactive</w:t>
            </w:r>
          </w:p>
          <w:p w:rsidR="00000000" w:rsidRPr="00966A4D" w:rsidP="00966A4D">
            <w:pPr>
              <w:pStyle w:val="ListBullet"/>
            </w:pPr>
            <w:r w:rsidRPr="00966A4D">
              <w:t>offering information</w:t>
            </w:r>
          </w:p>
          <w:p w:rsidR="00000000" w:rsidRPr="00966A4D" w:rsidP="00966A4D">
            <w:pPr>
              <w:pStyle w:val="ListBullet"/>
            </w:pPr>
            <w:r w:rsidRPr="00966A4D">
              <w:t>making particular suggestions</w:t>
            </w:r>
          </w:p>
          <w:p w:rsidR="00000000" w:rsidRPr="00966A4D" w:rsidP="00966A4D">
            <w:pPr>
              <w:pStyle w:val="ListBullet"/>
            </w:pPr>
            <w:r w:rsidRPr="00966A4D">
              <w:t>offering constructive criticism</w:t>
            </w:r>
          </w:p>
          <w:p w:rsidR="00000000" w:rsidP="00966A4D">
            <w:pPr>
              <w:pStyle w:val="ListBullet"/>
              <w:rPr>
                <w:lang w:val="en-NZ"/>
              </w:rPr>
            </w:pPr>
            <w:r w:rsidRPr="00966A4D">
              <w:t>solving confrontation and conflict</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Team behaviours will involve and should manifest as:</w:t>
            </w:r>
          </w:p>
        </w:tc>
        <w:tc>
          <w:tcPr>
            <w:tcW w:w="6154" w:type="dxa"/>
            <w:tcBorders>
              <w:top w:val="nil"/>
              <w:left w:val="nil"/>
              <w:bottom w:val="nil"/>
              <w:right w:val="nil"/>
            </w:tcBorders>
            <w:tcMar>
              <w:top w:w="0" w:type="dxa"/>
              <w:left w:w="62" w:type="dxa"/>
              <w:bottom w:w="0" w:type="dxa"/>
              <w:right w:w="62" w:type="dxa"/>
            </w:tcMar>
          </w:tcPr>
          <w:p w:rsidR="00000000" w:rsidRPr="00966A4D" w:rsidP="00966A4D">
            <w:pPr>
              <w:pStyle w:val="ListBullet"/>
            </w:pPr>
            <w:r w:rsidRPr="00966A4D">
              <w:t>interaction between members with high levels of communication</w:t>
            </w:r>
          </w:p>
          <w:p w:rsidR="00000000" w:rsidRPr="00966A4D" w:rsidP="00966A4D">
            <w:pPr>
              <w:pStyle w:val="ListBullet"/>
            </w:pPr>
            <w:r w:rsidRPr="00966A4D">
              <w:t>cohesion and team spirit resulting in high morale</w:t>
            </w:r>
          </w:p>
          <w:p w:rsidR="00000000" w:rsidRPr="00966A4D" w:rsidP="00966A4D">
            <w:pPr>
              <w:pStyle w:val="ListBullet"/>
            </w:pPr>
            <w:r w:rsidRPr="00966A4D">
              <w:t>high productivity</w:t>
            </w:r>
          </w:p>
          <w:p w:rsidR="00000000" w:rsidRPr="00966A4D" w:rsidP="00966A4D">
            <w:pPr>
              <w:pStyle w:val="ListBullet"/>
            </w:pPr>
            <w:r w:rsidRPr="00966A4D">
              <w:t>high levels of energy</w:t>
            </w:r>
          </w:p>
          <w:p w:rsidR="00000000" w:rsidRPr="00966A4D" w:rsidP="00966A4D">
            <w:pPr>
              <w:pStyle w:val="ListBullet"/>
            </w:pPr>
            <w:r w:rsidRPr="00966A4D">
              <w:t>common and purpose-centred team activity</w:t>
            </w:r>
          </w:p>
          <w:p w:rsidR="00000000" w:rsidRPr="00966A4D" w:rsidP="00966A4D">
            <w:pPr>
              <w:pStyle w:val="ListBullet"/>
            </w:pPr>
            <w:r w:rsidRPr="00966A4D">
              <w:t>shared res</w:t>
            </w:r>
            <w:r w:rsidRPr="00966A4D">
              <w:t>ponsibility and rewards within the team</w:t>
            </w:r>
          </w:p>
          <w:p w:rsidR="00000000" w:rsidP="00966A4D">
            <w:pPr>
              <w:pStyle w:val="ListBullet"/>
              <w:rPr>
                <w:lang w:val="en-NZ"/>
              </w:rPr>
            </w:pPr>
            <w:r w:rsidRPr="00966A4D">
              <w:t>regular monitoring of team s performance by all members</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66A4D" w:rsidP="00966A4D">
            <w:pPr>
              <w:pStyle w:val="ListBullet"/>
            </w:pPr>
            <w:r w:rsidRPr="00966A4D">
              <w:t>company procedures</w:t>
            </w:r>
          </w:p>
          <w:p w:rsidR="00000000" w:rsidRPr="00966A4D" w:rsidP="00966A4D">
            <w:pPr>
              <w:pStyle w:val="ListBullet"/>
            </w:pPr>
            <w:r w:rsidRPr="00966A4D">
              <w:t>enterprise procedures</w:t>
            </w:r>
          </w:p>
          <w:p w:rsidR="00000000" w:rsidRPr="00966A4D" w:rsidP="00966A4D">
            <w:pPr>
              <w:pStyle w:val="ListBullet"/>
            </w:pPr>
            <w:r w:rsidRPr="00966A4D">
              <w:t>orga</w:t>
            </w:r>
            <w:r w:rsidRPr="00966A4D">
              <w:t>nisational procedures</w:t>
            </w:r>
          </w:p>
          <w:p w:rsidR="00000000" w:rsidRPr="00966A4D" w:rsidP="00966A4D">
            <w:pPr>
              <w:pStyle w:val="ListBullet"/>
            </w:pPr>
            <w:r w:rsidRPr="00966A4D">
              <w:t>established procedures</w:t>
            </w:r>
          </w:p>
          <w:p w:rsidR="00000000" w:rsidP="00966A4D">
            <w:pPr>
              <w:pStyle w:val="ListBullet"/>
              <w:rPr>
                <w:lang w:val="en-NZ"/>
              </w:rPr>
            </w:pPr>
            <w:r w:rsidRPr="00966A4D">
              <w:t>regulatory standards and recommended practices</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966A4D" w:rsidP="00966A4D">
            <w:pPr>
              <w:pStyle w:val="ListBullet"/>
            </w:pPr>
            <w:r w:rsidRPr="00966A4D">
              <w:t>training curricula and syllabi</w:t>
            </w:r>
          </w:p>
          <w:p w:rsidR="00000000" w:rsidRPr="00966A4D" w:rsidP="00966A4D">
            <w:pPr>
              <w:pStyle w:val="ListBullet"/>
            </w:pPr>
            <w:r w:rsidRPr="00966A4D">
              <w:t>Civil Aviation Safety Authority (CASA) regulations and Manuals of Standards (MOS)</w:t>
            </w:r>
          </w:p>
          <w:p w:rsidR="00000000" w:rsidRPr="00966A4D" w:rsidP="00966A4D">
            <w:pPr>
              <w:pStyle w:val="ListBullet"/>
            </w:pPr>
            <w:r w:rsidRPr="00966A4D">
              <w:t>Local Instructions (LI) and Temporary Local Instructions (TLI)</w:t>
            </w:r>
          </w:p>
          <w:p w:rsidR="00000000" w:rsidRPr="00966A4D" w:rsidP="00966A4D">
            <w:pPr>
              <w:pStyle w:val="ListBullet"/>
            </w:pPr>
            <w:r w:rsidRPr="00966A4D">
              <w:t>equipment manufacturers specifications and instructions</w:t>
            </w:r>
          </w:p>
          <w:p w:rsidR="00000000" w:rsidRPr="00966A4D" w:rsidP="00966A4D">
            <w:pPr>
              <w:pStyle w:val="ListBullet"/>
            </w:pPr>
            <w:r w:rsidRPr="00966A4D">
              <w:t>Manual of Air Traffic Services (MATS)</w:t>
            </w:r>
          </w:p>
          <w:p w:rsidR="00000000" w:rsidRPr="00966A4D" w:rsidP="00966A4D">
            <w:pPr>
              <w:pStyle w:val="ListBullet"/>
            </w:pPr>
            <w:r w:rsidRPr="00966A4D">
              <w:t>Aeronautical Information Publication (AIP)</w:t>
            </w:r>
          </w:p>
          <w:p w:rsidR="00000000" w:rsidRPr="00966A4D" w:rsidP="00966A4D">
            <w:pPr>
              <w:pStyle w:val="ListBullet"/>
            </w:pPr>
            <w:r w:rsidRPr="00966A4D">
              <w:t>workplace procedures, instructions</w:t>
            </w:r>
          </w:p>
          <w:p w:rsidR="00000000" w:rsidRPr="00966A4D" w:rsidP="00966A4D">
            <w:pPr>
              <w:pStyle w:val="ListBullet"/>
            </w:pPr>
            <w:r w:rsidRPr="00966A4D">
              <w:t>Training Standards Ma</w:t>
            </w:r>
            <w:r w:rsidRPr="00966A4D">
              <w:t>nual (TSM)</w:t>
            </w:r>
          </w:p>
          <w:p w:rsidR="00000000" w:rsidRPr="00966A4D" w:rsidP="00966A4D">
            <w:pPr>
              <w:pStyle w:val="ListBullet"/>
            </w:pPr>
            <w:r w:rsidRPr="00966A4D">
              <w:t>ICAO Document 4444, ATM/501, Procedures for Air Navigation Services, Air Traffic Management</w:t>
            </w:r>
          </w:p>
          <w:p w:rsidR="00000000" w:rsidRPr="00966A4D" w:rsidP="00966A4D">
            <w:pPr>
              <w:pStyle w:val="ListBullet"/>
            </w:pPr>
            <w:r w:rsidRPr="00966A4D">
              <w:t>occupational specification for air traffic controllers</w:t>
            </w:r>
          </w:p>
          <w:p w:rsidR="00000000" w:rsidRPr="00966A4D" w:rsidP="00966A4D">
            <w:pPr>
              <w:pStyle w:val="ListBullet"/>
            </w:pPr>
            <w:r w:rsidRPr="00966A4D">
              <w:t>industrial certified agreements and awards</w:t>
            </w:r>
          </w:p>
          <w:p w:rsidR="00000000" w:rsidRPr="00966A4D" w:rsidP="00966A4D">
            <w:pPr>
              <w:pStyle w:val="ListBullet"/>
            </w:pPr>
            <w:r w:rsidRPr="00966A4D">
              <w:t>training and assessment records</w:t>
            </w:r>
          </w:p>
          <w:p w:rsidR="00000000" w:rsidP="00966A4D">
            <w:pPr>
              <w:pStyle w:val="ListBullet"/>
              <w:rPr>
                <w:lang w:val="en-NZ"/>
              </w:rPr>
            </w:pPr>
            <w:r w:rsidRPr="00966A4D">
              <w:t>documented learning and</w:t>
            </w:r>
            <w:r w:rsidRPr="00966A4D">
              <w:t xml:space="preserve"> assessment strategies</w:t>
            </w:r>
          </w:p>
        </w:tc>
      </w:tr>
      <w:tr w:rsidTr="00FC2F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66A4D" w:rsidP="00966A4D">
            <w:pPr>
              <w:pStyle w:val="ListBullet"/>
            </w:pPr>
            <w:r w:rsidRPr="00966A4D">
              <w:t>International Civil Aviation Organization (ICAO) Standards and Recommended Practices (SARP)</w:t>
            </w:r>
          </w:p>
          <w:p w:rsidR="00000000" w:rsidRPr="00966A4D" w:rsidP="00966A4D">
            <w:pPr>
              <w:pStyle w:val="ListBullet"/>
            </w:pPr>
            <w:r w:rsidRPr="00966A4D">
              <w:t>Civil Aviation Safety Regulations (CASR) and Manuals of Standards (MOS)</w:t>
            </w:r>
          </w:p>
          <w:p w:rsidR="00000000" w:rsidRPr="00966A4D" w:rsidP="00966A4D">
            <w:pPr>
              <w:pStyle w:val="ListBullet"/>
            </w:pPr>
            <w:r w:rsidRPr="00966A4D">
              <w:t>relevant Defence Orders and Instructions</w:t>
            </w:r>
          </w:p>
          <w:p w:rsidR="00000000" w:rsidRPr="00966A4D" w:rsidP="00966A4D">
            <w:pPr>
              <w:pStyle w:val="ListBullet"/>
            </w:pPr>
            <w:r w:rsidRPr="00966A4D">
              <w:t>Airservices Act (Cth) 1995</w:t>
            </w:r>
          </w:p>
          <w:p w:rsidR="00000000" w:rsidRPr="00966A4D" w:rsidP="00966A4D">
            <w:pPr>
              <w:pStyle w:val="ListBullet"/>
            </w:pPr>
            <w:r w:rsidRPr="00966A4D">
              <w:t>OH&amp;S Legislation (state and federal)</w:t>
            </w:r>
          </w:p>
          <w:p w:rsidR="00000000" w:rsidRPr="00966A4D" w:rsidP="00966A4D">
            <w:pPr>
              <w:pStyle w:val="ListBullet"/>
            </w:pPr>
            <w:r w:rsidRPr="00966A4D">
              <w:t>Civil Aviation Act (Cth) 1988 and the Civil Aviation Amendment Act 1995</w:t>
            </w:r>
          </w:p>
        </w:tc>
      </w:tr>
    </w:tbl>
    <w:p w:rsidR="00FC2FC6" w:rsidP="00966A4D">
      <w:pPr>
        <w:pStyle w:val="BodyText"/>
      </w:pPr>
    </w:p>
    <w:p w:rsidR="00FC2FC6" w:rsidP="00966A4D">
      <w:pPr>
        <w:pStyle w:val="BodyText"/>
      </w:pPr>
    </w:p>
    <w:p w:rsidR="00000000" w:rsidRPr="00966A4D" w:rsidP="00966A4D">
      <w:pPr>
        <w:pStyle w:val="Heading1"/>
      </w:pPr>
      <w:bookmarkStart w:id="12" w:name="O_60554"/>
      <w:bookmarkEnd w:id="12"/>
      <w:r w:rsidRPr="00966A4D">
        <w:t>Unit Sector(s)</w:t>
      </w:r>
    </w:p>
    <w:p w:rsidR="00000000" w:rsidRPr="00966A4D" w:rsidP="00966A4D">
      <w:pPr>
        <w:pStyle w:val="BodyText"/>
      </w:pPr>
      <w:r w:rsidRPr="00966A4D">
        <w:t>Not applicable.</w:t>
      </w:r>
    </w:p>
    <w:p w:rsidR="00000000" w:rsidRPr="00966A4D" w:rsidP="00966A4D">
      <w:pPr>
        <w:pStyle w:val="AllowPageBreak"/>
      </w:pPr>
    </w:p>
    <w:p w:rsidR="00000000" w:rsidRPr="00966A4D" w:rsidP="00966A4D">
      <w:pPr>
        <w:pStyle w:val="Heading1"/>
      </w:pPr>
      <w:bookmarkStart w:id="13" w:name="O_153503"/>
      <w:bookmarkEnd w:id="13"/>
      <w:r w:rsidRPr="00966A4D">
        <w:t>Competency fi</w:t>
      </w:r>
      <w:r w:rsidRPr="00966A4D">
        <w:t>eld</w:t>
      </w:r>
    </w:p>
    <w:tbl>
      <w:tblPr>
        <w:tblW w:w="9640" w:type="dxa"/>
        <w:tblLayout w:type="fixed"/>
        <w:tblCellMar>
          <w:left w:w="62" w:type="dxa"/>
          <w:right w:w="62" w:type="dxa"/>
        </w:tblCellMar>
        <w:tblLook w:val="0000"/>
      </w:tblPr>
      <w:tblGrid>
        <w:gridCol w:w="2978"/>
        <w:gridCol w:w="6662"/>
      </w:tblGrid>
      <w:tr w:rsidTr="00FC2F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66A4D">
            <w:pPr>
              <w:pStyle w:val="BodyText"/>
              <w:rPr>
                <w:lang w:val="en-NZ"/>
              </w:rPr>
            </w:pPr>
            <w:r w:rsidRPr="00966A4D">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966A4D" w:rsidP="00966A4D">
            <w:pPr>
              <w:pStyle w:val="BodyText"/>
            </w:pPr>
            <w:r w:rsidRPr="00966A4D">
              <w:t>F - Safety Management</w:t>
            </w:r>
          </w:p>
        </w:tc>
      </w:tr>
    </w:tbl>
    <w:p w:rsidR="00000000" w:rsidRPr="00966A4D" w:rsidP="00966A4D">
      <w:pPr>
        <w:pStyle w:val="BodyText"/>
      </w:pPr>
    </w:p>
    <w:p w:rsidR="00000000" w:rsidRPr="00966A4D" w:rsidP="00966A4D"/>
    <w:sectPr w:rsidSect="00966A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FC6" w:rsidP="00FC2F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C6" w:rsidP="00966A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C2FC6" w:rsidP="00966A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C2FC6" w:rsidP="00966A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4D" w:rsidRPr="00FC2FC6" w:rsidP="00FC2F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C6" w:rsidRPr="002D2AF8" w:rsidP="00966A4D">
    <w:pPr>
      <w:pStyle w:val="Header"/>
      <w:framePr w:wrap="around"/>
    </w:pPr>
    <w:r>
      <w:fldChar w:fldCharType="begin"/>
    </w:r>
    <w:r>
      <w:instrText xml:space="preserve"> TITLE   \* MERGEFORMAT </w:instrText>
    </w:r>
    <w:r>
      <w:fldChar w:fldCharType="separate"/>
    </w:r>
    <w:r>
      <w:t>AVIF5003B Manage human performance and team resources during air traffic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C2FC6" w:rsidP="00966A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7628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A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A4D"/>
    <w:pPr>
      <w:spacing w:before="360" w:after="60"/>
      <w:outlineLvl w:val="0"/>
    </w:pPr>
    <w:rPr>
      <w:sz w:val="32"/>
    </w:rPr>
  </w:style>
  <w:style w:type="paragraph" w:styleId="Heading2">
    <w:name w:val="heading 2"/>
    <w:basedOn w:val="HeadingBase"/>
    <w:next w:val="BodyText"/>
    <w:link w:val="Heading2Char"/>
    <w:qFormat/>
    <w:rsid w:val="00966A4D"/>
    <w:pPr>
      <w:keepLines/>
      <w:spacing w:before="240" w:after="120"/>
      <w:outlineLvl w:val="1"/>
    </w:pPr>
    <w:rPr>
      <w:sz w:val="28"/>
      <w:szCs w:val="40"/>
    </w:rPr>
  </w:style>
  <w:style w:type="paragraph" w:styleId="Heading3">
    <w:name w:val="heading 3"/>
    <w:basedOn w:val="HeadingBase"/>
    <w:next w:val="BodyText"/>
    <w:link w:val="Heading3Char"/>
    <w:qFormat/>
    <w:rsid w:val="00966A4D"/>
    <w:pPr>
      <w:spacing w:before="180" w:after="120"/>
      <w:outlineLvl w:val="2"/>
    </w:pPr>
    <w:rPr>
      <w:spacing w:val="-10"/>
      <w:kern w:val="32"/>
    </w:rPr>
  </w:style>
  <w:style w:type="paragraph" w:styleId="Heading4">
    <w:name w:val="heading 4"/>
    <w:basedOn w:val="HeadingBase"/>
    <w:next w:val="BodyText"/>
    <w:link w:val="Heading4Char"/>
    <w:qFormat/>
    <w:rsid w:val="00966A4D"/>
    <w:pPr>
      <w:spacing w:before="160" w:after="120"/>
      <w:outlineLvl w:val="3"/>
    </w:pPr>
    <w:rPr>
      <w:sz w:val="22"/>
    </w:rPr>
  </w:style>
  <w:style w:type="paragraph" w:styleId="Heading5">
    <w:name w:val="heading 5"/>
    <w:basedOn w:val="HeadingBase"/>
    <w:next w:val="Normal"/>
    <w:link w:val="Heading5Char"/>
    <w:qFormat/>
    <w:rsid w:val="00966A4D"/>
    <w:pPr>
      <w:spacing w:before="80"/>
      <w:outlineLvl w:val="4"/>
    </w:pPr>
    <w:rPr>
      <w:color w:val="918585"/>
      <w:sz w:val="20"/>
    </w:rPr>
  </w:style>
  <w:style w:type="paragraph" w:styleId="Heading6">
    <w:name w:val="heading 6"/>
    <w:basedOn w:val="HeadingBase"/>
    <w:next w:val="Normal"/>
    <w:link w:val="Heading6Char"/>
    <w:qFormat/>
    <w:rsid w:val="00966A4D"/>
    <w:pPr>
      <w:spacing w:before="60"/>
      <w:outlineLvl w:val="5"/>
    </w:pPr>
    <w:rPr>
      <w:color w:val="918585"/>
      <w:sz w:val="20"/>
    </w:rPr>
  </w:style>
  <w:style w:type="paragraph" w:styleId="Heading7">
    <w:name w:val="heading 7"/>
    <w:basedOn w:val="Normal"/>
    <w:next w:val="Normal"/>
    <w:link w:val="Heading7Char"/>
    <w:qFormat/>
    <w:rsid w:val="00966A4D"/>
    <w:pPr>
      <w:ind w:left="720"/>
      <w:outlineLvl w:val="6"/>
    </w:pPr>
    <w:rPr>
      <w:i/>
    </w:rPr>
  </w:style>
  <w:style w:type="paragraph" w:styleId="Heading8">
    <w:name w:val="heading 8"/>
    <w:basedOn w:val="Normal"/>
    <w:next w:val="Normal"/>
    <w:link w:val="Heading8Char"/>
    <w:qFormat/>
    <w:rsid w:val="00966A4D"/>
    <w:pPr>
      <w:ind w:left="720"/>
      <w:outlineLvl w:val="7"/>
    </w:pPr>
    <w:rPr>
      <w:i/>
    </w:rPr>
  </w:style>
  <w:style w:type="paragraph" w:styleId="Heading9">
    <w:name w:val="heading 9"/>
    <w:basedOn w:val="Normal"/>
    <w:next w:val="Normal"/>
    <w:link w:val="Heading9Char"/>
    <w:qFormat/>
    <w:rsid w:val="00966A4D"/>
    <w:pPr>
      <w:ind w:left="720"/>
      <w:outlineLvl w:val="8"/>
    </w:pPr>
    <w:rPr>
      <w:i/>
    </w:rPr>
  </w:style>
  <w:style w:type="character" w:default="1" w:styleId="DefaultParagraphFont">
    <w:name w:val="Default Paragraph Font"/>
    <w:uiPriority w:val="1"/>
    <w:unhideWhenUsed/>
    <w:rsid w:val="00966A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A4D"/>
  </w:style>
  <w:style w:type="character" w:customStyle="1" w:styleId="Heading1Char">
    <w:name w:val="Heading 1 Char"/>
    <w:basedOn w:val="DefaultParagraphFont"/>
    <w:link w:val="Heading1"/>
    <w:rsid w:val="00966A4D"/>
    <w:rPr>
      <w:rFonts w:ascii="Times New Roman" w:eastAsia="Times New Roman" w:hAnsi="Times New Roman" w:cs="Times New Roman"/>
      <w:b/>
      <w:sz w:val="32"/>
      <w:szCs w:val="20"/>
      <w:lang w:eastAsia="en-US"/>
    </w:rPr>
  </w:style>
  <w:style w:type="paragraph" w:styleId="BodyText">
    <w:name w:val="Body Text"/>
    <w:basedOn w:val="Normal"/>
    <w:link w:val="BodyTextChar"/>
    <w:rsid w:val="00966A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6A4D"/>
    <w:rPr>
      <w:rFonts w:ascii="Times New Roman" w:eastAsia="Times New Roman" w:hAnsi="Times New Roman" w:cs="Times New Roman"/>
      <w:sz w:val="24"/>
      <w:lang w:eastAsia="en-US"/>
    </w:rPr>
  </w:style>
  <w:style w:type="paragraph" w:styleId="Footer">
    <w:name w:val="footer"/>
    <w:basedOn w:val="Normal"/>
    <w:link w:val="FooterChar"/>
    <w:rsid w:val="00966A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A4D"/>
    <w:rPr>
      <w:rFonts w:ascii="Times New Roman" w:eastAsia="Times New Roman" w:hAnsi="Times New Roman" w:cs="Times New Roman"/>
      <w:sz w:val="16"/>
      <w:lang w:eastAsia="en-US"/>
    </w:rPr>
  </w:style>
  <w:style w:type="paragraph" w:styleId="List">
    <w:name w:val="List"/>
    <w:basedOn w:val="BodyText"/>
    <w:next w:val="BodyText"/>
    <w:rsid w:val="00966A4D"/>
    <w:pPr>
      <w:tabs>
        <w:tab w:val="left" w:pos="340"/>
      </w:tabs>
      <w:spacing w:before="60" w:after="60"/>
      <w:ind w:left="340" w:hanging="340"/>
    </w:pPr>
  </w:style>
  <w:style w:type="paragraph" w:styleId="ListBullet">
    <w:name w:val="List Bullet"/>
    <w:basedOn w:val="List"/>
    <w:rsid w:val="00966A4D"/>
    <w:pPr>
      <w:numPr>
        <w:numId w:val="12"/>
      </w:numPr>
      <w:tabs>
        <w:tab w:val="clear" w:pos="340"/>
      </w:tabs>
      <w:spacing w:before="40" w:after="40"/>
    </w:pPr>
  </w:style>
  <w:style w:type="character" w:customStyle="1" w:styleId="SpecialBold">
    <w:name w:val="Special Bold"/>
    <w:basedOn w:val="DefaultParagraphFont"/>
    <w:rsid w:val="00966A4D"/>
    <w:rPr>
      <w:b/>
      <w:spacing w:val="0"/>
    </w:rPr>
  </w:style>
  <w:style w:type="paragraph" w:customStyle="1" w:styleId="SuperHeading">
    <w:name w:val="SuperHeading"/>
    <w:basedOn w:val="Normal"/>
    <w:rsid w:val="00966A4D"/>
    <w:pPr>
      <w:spacing w:before="240" w:after="120"/>
      <w:outlineLvl w:val="0"/>
    </w:pPr>
    <w:rPr>
      <w:rFonts w:ascii="Times New Roman" w:hAnsi="Times New Roman"/>
      <w:b/>
      <w:sz w:val="28"/>
    </w:rPr>
  </w:style>
  <w:style w:type="paragraph" w:customStyle="1" w:styleId="AllowPageBreak">
    <w:name w:val="AllowPageBreak"/>
    <w:rsid w:val="00966A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A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A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A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A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A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A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A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A4D"/>
    <w:rPr>
      <w:rFonts w:ascii="Courier New" w:eastAsia="Times New Roman" w:hAnsi="Courier New" w:cs="Times New Roman"/>
      <w:i/>
      <w:szCs w:val="20"/>
      <w:lang w:eastAsia="en-US"/>
    </w:rPr>
  </w:style>
  <w:style w:type="paragraph" w:customStyle="1" w:styleId="HeadingBase">
    <w:name w:val="Heading Base"/>
    <w:rsid w:val="00966A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A4D"/>
    <w:pPr>
      <w:tabs>
        <w:tab w:val="right" w:leader="dot" w:pos="9072"/>
      </w:tabs>
      <w:ind w:left="567"/>
    </w:pPr>
    <w:rPr>
      <w:szCs w:val="22"/>
    </w:rPr>
  </w:style>
  <w:style w:type="paragraph" w:customStyle="1" w:styleId="TOCBase">
    <w:name w:val="TOC Base"/>
    <w:rsid w:val="00966A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A4D"/>
    <w:pPr>
      <w:tabs>
        <w:tab w:val="right" w:leader="dot" w:pos="9072"/>
      </w:tabs>
      <w:spacing w:before="40" w:after="40"/>
      <w:ind w:left="284"/>
    </w:pPr>
    <w:rPr>
      <w:rFonts w:ascii="Times New Roman" w:hAnsi="Times New Roman"/>
    </w:rPr>
  </w:style>
  <w:style w:type="paragraph" w:styleId="TOC1">
    <w:name w:val="toc 1"/>
    <w:basedOn w:val="TOCBase"/>
    <w:next w:val="Normal"/>
    <w:rsid w:val="00966A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6A4D"/>
    <w:pPr>
      <w:spacing w:before="5040"/>
      <w:jc w:val="center"/>
    </w:pPr>
    <w:rPr>
      <w:sz w:val="48"/>
      <w:szCs w:val="72"/>
      <w:lang w:val="en-US"/>
    </w:rPr>
  </w:style>
  <w:style w:type="character" w:customStyle="1" w:styleId="TitleChar">
    <w:name w:val="Title Char"/>
    <w:basedOn w:val="DefaultParagraphFont"/>
    <w:link w:val="Title"/>
    <w:rsid w:val="00966A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A4D"/>
    <w:pPr>
      <w:tabs>
        <w:tab w:val="left" w:pos="3600"/>
        <w:tab w:val="left" w:pos="3958"/>
      </w:tabs>
    </w:pPr>
  </w:style>
  <w:style w:type="paragraph" w:customStyle="1" w:styleId="Note">
    <w:name w:val="Note"/>
    <w:basedOn w:val="BodyText"/>
    <w:rsid w:val="00966A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A4D"/>
    <w:pPr>
      <w:framePr w:wrap="auto" w:hAnchor="text" w:y="6049"/>
    </w:pPr>
    <w:rPr>
      <w:color w:val="000000"/>
      <w:sz w:val="40"/>
    </w:rPr>
  </w:style>
  <w:style w:type="paragraph" w:customStyle="1" w:styleId="TOCTitle">
    <w:name w:val="TOCTitle"/>
    <w:basedOn w:val="Heading1"/>
    <w:rsid w:val="00966A4D"/>
    <w:pPr>
      <w:spacing w:after="240"/>
      <w:jc w:val="center"/>
      <w:outlineLvl w:val="9"/>
    </w:pPr>
    <w:rPr>
      <w:caps/>
    </w:rPr>
  </w:style>
  <w:style w:type="paragraph" w:customStyle="1" w:styleId="Version">
    <w:name w:val="Version"/>
    <w:rsid w:val="00966A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6A4D"/>
    <w:pPr>
      <w:numPr>
        <w:numId w:val="13"/>
      </w:numPr>
      <w:tabs>
        <w:tab w:val="clear" w:pos="680"/>
      </w:tabs>
    </w:pPr>
  </w:style>
  <w:style w:type="paragraph" w:styleId="Index1">
    <w:name w:val="index 1"/>
    <w:basedOn w:val="Normal"/>
    <w:next w:val="Normal"/>
    <w:semiHidden/>
    <w:rsid w:val="00966A4D"/>
    <w:pPr>
      <w:keepNext w:val="0"/>
      <w:tabs>
        <w:tab w:val="right" w:pos="4176"/>
      </w:tabs>
      <w:ind w:left="198" w:hanging="198"/>
    </w:pPr>
    <w:rPr>
      <w:rFonts w:ascii="Garamond" w:hAnsi="Garamond"/>
    </w:rPr>
  </w:style>
  <w:style w:type="paragraph" w:styleId="IndexHeading">
    <w:name w:val="index heading"/>
    <w:basedOn w:val="Normal"/>
    <w:next w:val="Index1"/>
    <w:semiHidden/>
    <w:rsid w:val="00966A4D"/>
    <w:pPr>
      <w:spacing w:before="120" w:after="120"/>
    </w:pPr>
    <w:rPr>
      <w:rFonts w:ascii="Arial" w:hAnsi="Arial"/>
      <w:b/>
      <w:color w:val="918585"/>
      <w:sz w:val="24"/>
    </w:rPr>
  </w:style>
  <w:style w:type="paragraph" w:styleId="Header">
    <w:name w:val="header"/>
    <w:basedOn w:val="Normal"/>
    <w:link w:val="HeaderChar"/>
    <w:rsid w:val="00966A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A4D"/>
    <w:rPr>
      <w:rFonts w:ascii="Times New Roman" w:eastAsia="Times New Roman" w:hAnsi="Times New Roman" w:cs="Times New Roman"/>
      <w:sz w:val="16"/>
      <w:szCs w:val="20"/>
      <w:lang w:val="en-GB" w:eastAsia="en-US"/>
    </w:rPr>
  </w:style>
  <w:style w:type="paragraph" w:customStyle="1" w:styleId="Chapter">
    <w:name w:val="Chapter"/>
    <w:basedOn w:val="Normal"/>
    <w:rsid w:val="00966A4D"/>
    <w:pPr>
      <w:spacing w:before="240"/>
    </w:pPr>
    <w:rPr>
      <w:rFonts w:ascii="Times New Roman" w:hAnsi="Times New Roman"/>
      <w:smallCaps/>
      <w:spacing w:val="80"/>
      <w:sz w:val="28"/>
    </w:rPr>
  </w:style>
  <w:style w:type="paragraph" w:customStyle="1" w:styleId="InChapter">
    <w:name w:val="InChapter"/>
    <w:basedOn w:val="Heading3"/>
    <w:rsid w:val="00966A4D"/>
    <w:pPr>
      <w:spacing w:after="240"/>
      <w:outlineLvl w:val="9"/>
    </w:pPr>
    <w:rPr>
      <w:noProof/>
    </w:rPr>
  </w:style>
  <w:style w:type="paragraph" w:styleId="Index2">
    <w:name w:val="index 2"/>
    <w:basedOn w:val="Normal"/>
    <w:next w:val="Normal"/>
    <w:semiHidden/>
    <w:rsid w:val="00966A4D"/>
    <w:pPr>
      <w:tabs>
        <w:tab w:val="right" w:pos="4176"/>
      </w:tabs>
      <w:ind w:left="568" w:hanging="284"/>
    </w:pPr>
    <w:rPr>
      <w:rFonts w:ascii="Garamond" w:hAnsi="Garamond"/>
    </w:rPr>
  </w:style>
  <w:style w:type="paragraph" w:customStyle="1" w:styleId="Byline">
    <w:name w:val="Byline"/>
    <w:rsid w:val="00966A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A4D"/>
    <w:pPr>
      <w:tabs>
        <w:tab w:val="clear" w:pos="3600"/>
        <w:tab w:val="clear" w:pos="3958"/>
      </w:tabs>
      <w:jc w:val="right"/>
    </w:pPr>
  </w:style>
  <w:style w:type="character" w:styleId="Emphasis">
    <w:name w:val="Emphasis"/>
    <w:basedOn w:val="DefaultParagraphFont"/>
    <w:qFormat/>
    <w:rsid w:val="00966A4D"/>
    <w:rPr>
      <w:i/>
    </w:rPr>
  </w:style>
  <w:style w:type="paragraph" w:styleId="Caption">
    <w:name w:val="caption"/>
    <w:basedOn w:val="BodyText"/>
    <w:next w:val="Normal"/>
    <w:qFormat/>
    <w:rsid w:val="00966A4D"/>
    <w:pPr>
      <w:framePr w:w="2268" w:hSpace="181" w:vSpace="181" w:wrap="around" w:vAnchor="text" w:hAnchor="page" w:x="1135" w:y="285" w:anchorLock="1"/>
    </w:pPr>
    <w:rPr>
      <w:i/>
    </w:rPr>
  </w:style>
  <w:style w:type="paragraph" w:customStyle="1" w:styleId="MiniTOCTitle">
    <w:name w:val="MiniTOCTitle"/>
    <w:basedOn w:val="Heading4"/>
    <w:rsid w:val="00966A4D"/>
    <w:pPr>
      <w:spacing w:before="240"/>
      <w:outlineLvl w:val="9"/>
    </w:pPr>
    <w:rPr>
      <w:noProof/>
      <w:sz w:val="24"/>
    </w:rPr>
  </w:style>
  <w:style w:type="paragraph" w:customStyle="1" w:styleId="MiniTOCItem">
    <w:name w:val="MiniTOCItem"/>
    <w:basedOn w:val="ListBullet"/>
    <w:rsid w:val="00966A4D"/>
    <w:pPr>
      <w:numPr>
        <w:numId w:val="0"/>
      </w:numPr>
      <w:tabs>
        <w:tab w:val="right" w:leader="dot" w:pos="6521"/>
      </w:tabs>
      <w:spacing w:before="0" w:after="0"/>
    </w:pPr>
  </w:style>
  <w:style w:type="paragraph" w:customStyle="1" w:styleId="TOFTitle">
    <w:name w:val="TOFTitle"/>
    <w:basedOn w:val="TOCTitle"/>
    <w:rsid w:val="00966A4D"/>
  </w:style>
  <w:style w:type="paragraph" w:styleId="TableofFigures">
    <w:name w:val="table of figures"/>
    <w:basedOn w:val="Normal"/>
    <w:next w:val="Normal"/>
    <w:semiHidden/>
    <w:rsid w:val="00966A4D"/>
    <w:pPr>
      <w:tabs>
        <w:tab w:val="right" w:leader="dot" w:pos="9072"/>
      </w:tabs>
      <w:ind w:left="970" w:hanging="403"/>
    </w:pPr>
    <w:rPr>
      <w:rFonts w:ascii="Times New Roman" w:hAnsi="Times New Roman"/>
      <w:b/>
    </w:rPr>
  </w:style>
  <w:style w:type="paragraph" w:styleId="ListNumber">
    <w:name w:val="List Number"/>
    <w:basedOn w:val="List"/>
    <w:rsid w:val="00966A4D"/>
    <w:pPr>
      <w:numPr>
        <w:numId w:val="10"/>
      </w:numPr>
    </w:pPr>
  </w:style>
  <w:style w:type="character" w:customStyle="1" w:styleId="WingdingSymbols">
    <w:name w:val="Wingding Symbols"/>
    <w:rsid w:val="00966A4D"/>
    <w:rPr>
      <w:rFonts w:ascii="Wingdings" w:hAnsi="Wingdings"/>
    </w:rPr>
  </w:style>
  <w:style w:type="paragraph" w:customStyle="1" w:styleId="TableHeading">
    <w:name w:val="Table Heading"/>
    <w:basedOn w:val="HeadingBase"/>
    <w:rsid w:val="00966A4D"/>
    <w:pPr>
      <w:keepLines/>
      <w:pBdr>
        <w:bottom w:val="single" w:sz="6" w:space="1" w:color="918585"/>
      </w:pBdr>
      <w:spacing w:before="240"/>
    </w:pPr>
  </w:style>
  <w:style w:type="character" w:customStyle="1" w:styleId="HotSpot">
    <w:name w:val="HotSpot"/>
    <w:rsid w:val="00966A4D"/>
    <w:rPr>
      <w:color w:val="0033CC"/>
      <w:u w:val="none"/>
    </w:rPr>
  </w:style>
  <w:style w:type="paragraph" w:customStyle="1" w:styleId="BodyTextRight">
    <w:name w:val="Body Text Right"/>
    <w:basedOn w:val="BodyText"/>
    <w:rsid w:val="00966A4D"/>
    <w:pPr>
      <w:spacing w:before="0" w:after="0"/>
      <w:jc w:val="right"/>
    </w:pPr>
  </w:style>
  <w:style w:type="paragraph" w:styleId="Index3">
    <w:name w:val="index 3"/>
    <w:basedOn w:val="ListNumber2"/>
    <w:next w:val="Normal"/>
    <w:semiHidden/>
    <w:rsid w:val="00966A4D"/>
    <w:pPr>
      <w:numPr>
        <w:numId w:val="0"/>
      </w:numPr>
      <w:tabs>
        <w:tab w:val="right" w:leader="dot" w:pos="4176"/>
      </w:tabs>
    </w:pPr>
  </w:style>
  <w:style w:type="paragraph" w:styleId="ListNumber2">
    <w:name w:val="List Number 2"/>
    <w:basedOn w:val="List2"/>
    <w:rsid w:val="00966A4D"/>
    <w:pPr>
      <w:numPr>
        <w:numId w:val="9"/>
      </w:numPr>
      <w:tabs>
        <w:tab w:val="clear" w:pos="1060"/>
      </w:tabs>
    </w:pPr>
  </w:style>
  <w:style w:type="paragraph" w:customStyle="1" w:styleId="MarginNote">
    <w:name w:val="Margin Note"/>
    <w:basedOn w:val="BodyText"/>
    <w:rsid w:val="00966A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A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A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A4D"/>
    <w:rPr>
      <w:sz w:val="32"/>
    </w:rPr>
  </w:style>
  <w:style w:type="paragraph" w:customStyle="1" w:styleId="HeadingProcedure">
    <w:name w:val="Heading Procedure"/>
    <w:basedOn w:val="HeadingBase"/>
    <w:next w:val="Normal"/>
    <w:rsid w:val="00966A4D"/>
    <w:pPr>
      <w:tabs>
        <w:tab w:val="left" w:pos="0"/>
      </w:tabs>
      <w:spacing w:before="120" w:after="60"/>
    </w:pPr>
    <w:rPr>
      <w:i/>
      <w:color w:val="918585"/>
      <w:sz w:val="22"/>
    </w:rPr>
  </w:style>
  <w:style w:type="paragraph" w:customStyle="1" w:styleId="TableBodyText">
    <w:name w:val="Table Body Text"/>
    <w:basedOn w:val="BodyText"/>
    <w:rsid w:val="00966A4D"/>
    <w:pPr>
      <w:spacing w:before="60" w:after="60"/>
    </w:pPr>
  </w:style>
  <w:style w:type="paragraph" w:styleId="ListContinue">
    <w:name w:val="List Continue"/>
    <w:basedOn w:val="List"/>
    <w:rsid w:val="00966A4D"/>
    <w:pPr>
      <w:ind w:firstLine="0"/>
    </w:pPr>
  </w:style>
  <w:style w:type="paragraph" w:customStyle="1" w:styleId="ListNote">
    <w:name w:val="List Note"/>
    <w:basedOn w:val="List"/>
    <w:rsid w:val="00966A4D"/>
    <w:pPr>
      <w:pBdr>
        <w:top w:val="single" w:sz="6" w:space="2" w:color="918585"/>
        <w:bottom w:val="single" w:sz="6" w:space="2" w:color="918585"/>
      </w:pBdr>
      <w:tabs>
        <w:tab w:val="left" w:pos="1021"/>
      </w:tabs>
      <w:ind w:firstLine="0"/>
    </w:pPr>
  </w:style>
  <w:style w:type="paragraph" w:customStyle="1" w:styleId="Warning">
    <w:name w:val="Warning"/>
    <w:basedOn w:val="BodyText"/>
    <w:rsid w:val="00966A4D"/>
    <w:pPr>
      <w:shd w:val="clear" w:color="auto" w:fill="D9D9D9"/>
      <w:tabs>
        <w:tab w:val="left" w:pos="992"/>
      </w:tabs>
      <w:ind w:left="119" w:right="119"/>
    </w:pPr>
    <w:rPr>
      <w:sz w:val="20"/>
    </w:rPr>
  </w:style>
  <w:style w:type="paragraph" w:customStyle="1" w:styleId="MarginIcons">
    <w:name w:val="Margin Icons"/>
    <w:basedOn w:val="BodyText"/>
    <w:rsid w:val="00966A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A4D"/>
    <w:rPr>
      <w:rFonts w:ascii="Courier New" w:hAnsi="Courier New"/>
    </w:rPr>
  </w:style>
  <w:style w:type="paragraph" w:customStyle="1" w:styleId="NoteBullet">
    <w:name w:val="Note Bullet"/>
    <w:basedOn w:val="Note"/>
    <w:rsid w:val="00966A4D"/>
    <w:pPr>
      <w:tabs>
        <w:tab w:val="clear" w:pos="680"/>
      </w:tabs>
      <w:spacing w:before="60" w:after="60"/>
    </w:pPr>
  </w:style>
  <w:style w:type="paragraph" w:customStyle="1" w:styleId="SubHeading2">
    <w:name w:val="SubHeading2"/>
    <w:basedOn w:val="HeadingBase"/>
    <w:rsid w:val="00966A4D"/>
    <w:pPr>
      <w:spacing w:before="240" w:after="60"/>
    </w:pPr>
    <w:rPr>
      <w:sz w:val="20"/>
    </w:rPr>
  </w:style>
  <w:style w:type="paragraph" w:customStyle="1" w:styleId="SubHeading1">
    <w:name w:val="SubHeading1"/>
    <w:basedOn w:val="HeadingBase"/>
    <w:rsid w:val="00966A4D"/>
    <w:pPr>
      <w:spacing w:before="240" w:after="60"/>
    </w:pPr>
    <w:rPr>
      <w:color w:val="918585"/>
      <w:sz w:val="22"/>
    </w:rPr>
  </w:style>
  <w:style w:type="paragraph" w:customStyle="1" w:styleId="SideHeading">
    <w:name w:val="Side Heading"/>
    <w:basedOn w:val="HeadingBase"/>
    <w:rsid w:val="00966A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A4D"/>
    <w:pPr>
      <w:tabs>
        <w:tab w:val="num" w:pos="360"/>
      </w:tabs>
    </w:pPr>
  </w:style>
  <w:style w:type="paragraph" w:styleId="PlainText">
    <w:name w:val="Plain Text"/>
    <w:basedOn w:val="Normal"/>
    <w:link w:val="PlainTextChar"/>
    <w:rsid w:val="00966A4D"/>
    <w:rPr>
      <w:sz w:val="20"/>
    </w:rPr>
  </w:style>
  <w:style w:type="character" w:customStyle="1" w:styleId="PlainTextChar">
    <w:name w:val="Plain Text Char"/>
    <w:basedOn w:val="DefaultParagraphFont"/>
    <w:link w:val="PlainText"/>
    <w:rsid w:val="00966A4D"/>
    <w:rPr>
      <w:rFonts w:ascii="Courier New" w:eastAsia="Times New Roman" w:hAnsi="Courier New" w:cs="Times New Roman"/>
      <w:sz w:val="20"/>
      <w:szCs w:val="20"/>
      <w:lang w:eastAsia="en-US"/>
    </w:rPr>
  </w:style>
  <w:style w:type="character" w:customStyle="1" w:styleId="MenuOption">
    <w:name w:val="Menu Option"/>
    <w:basedOn w:val="DefaultParagraphFont"/>
    <w:rsid w:val="00966A4D"/>
    <w:rPr>
      <w:b/>
      <w:smallCaps/>
    </w:rPr>
  </w:style>
  <w:style w:type="paragraph" w:customStyle="1" w:styleId="TableListNumber">
    <w:name w:val="Table List Number"/>
    <w:basedOn w:val="ListNumber"/>
    <w:rsid w:val="00966A4D"/>
    <w:pPr>
      <w:numPr>
        <w:numId w:val="0"/>
      </w:numPr>
    </w:pPr>
  </w:style>
  <w:style w:type="paragraph" w:styleId="TOC4">
    <w:name w:val="toc 4"/>
    <w:basedOn w:val="TOCBase"/>
    <w:next w:val="Normal"/>
    <w:semiHidden/>
    <w:rsid w:val="00966A4D"/>
    <w:pPr>
      <w:tabs>
        <w:tab w:val="right" w:leader="dot" w:pos="9071"/>
      </w:tabs>
      <w:ind w:left="1701"/>
    </w:pPr>
  </w:style>
  <w:style w:type="paragraph" w:customStyle="1" w:styleId="ListAlpha">
    <w:name w:val="List Alpha"/>
    <w:basedOn w:val="List"/>
    <w:rsid w:val="00966A4D"/>
    <w:pPr>
      <w:numPr>
        <w:numId w:val="8"/>
      </w:numPr>
    </w:pPr>
  </w:style>
  <w:style w:type="paragraph" w:customStyle="1" w:styleId="ListAlpha2">
    <w:name w:val="List Alpha 2"/>
    <w:basedOn w:val="List2"/>
    <w:rsid w:val="00966A4D"/>
    <w:pPr>
      <w:numPr>
        <w:numId w:val="7"/>
      </w:numPr>
    </w:pPr>
  </w:style>
  <w:style w:type="paragraph" w:styleId="List2">
    <w:name w:val="List 2"/>
    <w:basedOn w:val="BodyText"/>
    <w:rsid w:val="00966A4D"/>
    <w:pPr>
      <w:tabs>
        <w:tab w:val="left" w:pos="680"/>
      </w:tabs>
      <w:spacing w:before="60" w:after="60"/>
      <w:ind w:left="680" w:hanging="340"/>
    </w:pPr>
  </w:style>
  <w:style w:type="paragraph" w:styleId="List3">
    <w:name w:val="List 3"/>
    <w:basedOn w:val="BodyText"/>
    <w:rsid w:val="00966A4D"/>
    <w:pPr>
      <w:tabs>
        <w:tab w:val="left" w:pos="1021"/>
      </w:tabs>
      <w:spacing w:before="60" w:after="60"/>
      <w:ind w:left="1020" w:hanging="340"/>
    </w:pPr>
  </w:style>
  <w:style w:type="paragraph" w:styleId="List4">
    <w:name w:val="List 4"/>
    <w:basedOn w:val="BodyText"/>
    <w:rsid w:val="00966A4D"/>
    <w:pPr>
      <w:tabs>
        <w:tab w:val="left" w:pos="1361"/>
      </w:tabs>
      <w:spacing w:before="60" w:after="60"/>
      <w:ind w:left="1361" w:hanging="340"/>
    </w:pPr>
  </w:style>
  <w:style w:type="paragraph" w:styleId="List5">
    <w:name w:val="List 5"/>
    <w:basedOn w:val="BodyText"/>
    <w:rsid w:val="00966A4D"/>
    <w:pPr>
      <w:tabs>
        <w:tab w:val="left" w:pos="1701"/>
      </w:tabs>
      <w:spacing w:before="60" w:after="60"/>
      <w:ind w:left="1701" w:hanging="340"/>
    </w:pPr>
  </w:style>
  <w:style w:type="paragraph" w:styleId="ListBullet3">
    <w:name w:val="List Bullet 3"/>
    <w:basedOn w:val="List3"/>
    <w:rsid w:val="00966A4D"/>
    <w:pPr>
      <w:numPr>
        <w:numId w:val="14"/>
      </w:numPr>
      <w:tabs>
        <w:tab w:val="clear" w:pos="1021"/>
      </w:tabs>
      <w:ind w:left="1037" w:hanging="357"/>
    </w:pPr>
  </w:style>
  <w:style w:type="paragraph" w:styleId="ListBullet4">
    <w:name w:val="List Bullet 4"/>
    <w:basedOn w:val="List4"/>
    <w:rsid w:val="00966A4D"/>
    <w:pPr>
      <w:numPr>
        <w:numId w:val="2"/>
      </w:numPr>
    </w:pPr>
  </w:style>
  <w:style w:type="paragraph" w:styleId="ListBullet5">
    <w:name w:val="List Bullet 5"/>
    <w:basedOn w:val="List5"/>
    <w:rsid w:val="00966A4D"/>
    <w:pPr>
      <w:numPr>
        <w:numId w:val="3"/>
      </w:numPr>
    </w:pPr>
  </w:style>
  <w:style w:type="paragraph" w:styleId="ListContinue2">
    <w:name w:val="List Continue 2"/>
    <w:basedOn w:val="List2"/>
    <w:rsid w:val="00966A4D"/>
    <w:pPr>
      <w:ind w:firstLine="0"/>
    </w:pPr>
  </w:style>
  <w:style w:type="paragraph" w:styleId="ListContinue3">
    <w:name w:val="List Continue 3"/>
    <w:basedOn w:val="List3"/>
    <w:rsid w:val="00966A4D"/>
    <w:pPr>
      <w:ind w:left="1021" w:firstLine="0"/>
    </w:pPr>
  </w:style>
  <w:style w:type="paragraph" w:styleId="ListContinue4">
    <w:name w:val="List Continue 4"/>
    <w:basedOn w:val="List4"/>
    <w:rsid w:val="00966A4D"/>
    <w:pPr>
      <w:ind w:firstLine="0"/>
    </w:pPr>
  </w:style>
  <w:style w:type="paragraph" w:styleId="ListContinue5">
    <w:name w:val="List Continue 5"/>
    <w:basedOn w:val="List5"/>
    <w:rsid w:val="00966A4D"/>
    <w:pPr>
      <w:ind w:firstLine="0"/>
    </w:pPr>
  </w:style>
  <w:style w:type="paragraph" w:styleId="ListNumber3">
    <w:name w:val="List Number 3"/>
    <w:basedOn w:val="List3"/>
    <w:rsid w:val="00966A4D"/>
    <w:pPr>
      <w:numPr>
        <w:numId w:val="4"/>
      </w:numPr>
    </w:pPr>
  </w:style>
  <w:style w:type="paragraph" w:styleId="ListNumber4">
    <w:name w:val="List Number 4"/>
    <w:basedOn w:val="List4"/>
    <w:rsid w:val="00966A4D"/>
    <w:pPr>
      <w:numPr>
        <w:numId w:val="5"/>
      </w:numPr>
    </w:pPr>
  </w:style>
  <w:style w:type="paragraph" w:styleId="ListNumber5">
    <w:name w:val="List Number 5"/>
    <w:basedOn w:val="List5"/>
    <w:rsid w:val="00966A4D"/>
    <w:pPr>
      <w:numPr>
        <w:numId w:val="6"/>
      </w:numPr>
    </w:pPr>
  </w:style>
  <w:style w:type="paragraph" w:styleId="BlockText">
    <w:name w:val="Block Text"/>
    <w:basedOn w:val="Normal"/>
    <w:rsid w:val="00966A4D"/>
    <w:pPr>
      <w:spacing w:after="120"/>
      <w:ind w:left="1440" w:right="1440"/>
    </w:pPr>
  </w:style>
  <w:style w:type="character" w:customStyle="1" w:styleId="Subscript">
    <w:name w:val="Subscript"/>
    <w:basedOn w:val="DefaultParagraphFont"/>
    <w:rsid w:val="00966A4D"/>
    <w:rPr>
      <w:sz w:val="16"/>
      <w:vertAlign w:val="subscript"/>
    </w:rPr>
  </w:style>
  <w:style w:type="character" w:customStyle="1" w:styleId="Superscript">
    <w:name w:val="Superscript"/>
    <w:basedOn w:val="DefaultParagraphFont"/>
    <w:rsid w:val="00966A4D"/>
    <w:rPr>
      <w:sz w:val="16"/>
      <w:vertAlign w:val="superscript"/>
    </w:rPr>
  </w:style>
  <w:style w:type="character" w:customStyle="1" w:styleId="Symbols">
    <w:name w:val="Symbols"/>
    <w:basedOn w:val="DefaultParagraphFont"/>
    <w:rsid w:val="00966A4D"/>
    <w:rPr>
      <w:rFonts w:ascii="Symbol" w:hAnsi="Symbol"/>
    </w:rPr>
  </w:style>
  <w:style w:type="character" w:customStyle="1" w:styleId="MenuOptions">
    <w:name w:val="Menu Options"/>
    <w:basedOn w:val="DefaultParagraphFont"/>
    <w:rsid w:val="00966A4D"/>
    <w:rPr>
      <w:rFonts w:ascii="Arial Narrow" w:hAnsi="Arial Narrow"/>
      <w:smallCaps/>
    </w:rPr>
  </w:style>
  <w:style w:type="character" w:customStyle="1" w:styleId="Buttons">
    <w:name w:val="Buttons"/>
    <w:basedOn w:val="DefaultParagraphFont"/>
    <w:rsid w:val="00966A4D"/>
    <w:rPr>
      <w:b/>
    </w:rPr>
  </w:style>
  <w:style w:type="character" w:customStyle="1" w:styleId="Underlined">
    <w:name w:val="Underlined"/>
    <w:basedOn w:val="DefaultParagraphFont"/>
    <w:rsid w:val="00966A4D"/>
    <w:rPr>
      <w:u w:val="single"/>
    </w:rPr>
  </w:style>
  <w:style w:type="paragraph" w:customStyle="1" w:styleId="TableBodyTextRight">
    <w:name w:val="Table Body Text Right"/>
    <w:basedOn w:val="TableBodyText"/>
    <w:rsid w:val="00966A4D"/>
    <w:pPr>
      <w:widowControl w:val="0"/>
      <w:autoSpaceDE w:val="0"/>
      <w:autoSpaceDN w:val="0"/>
      <w:adjustRightInd w:val="0"/>
      <w:jc w:val="right"/>
    </w:pPr>
    <w:rPr>
      <w:rFonts w:cs="Arial"/>
      <w:szCs w:val="18"/>
    </w:rPr>
  </w:style>
  <w:style w:type="paragraph" w:customStyle="1" w:styleId="CopyrightText">
    <w:name w:val="Copyright Text"/>
    <w:basedOn w:val="BodyText"/>
    <w:rsid w:val="00966A4D"/>
    <w:rPr>
      <w:sz w:val="18"/>
    </w:rPr>
  </w:style>
  <w:style w:type="paragraph" w:customStyle="1" w:styleId="BodySmallRight">
    <w:name w:val="Body Small Right"/>
    <w:basedOn w:val="BodyTextRight"/>
    <w:rsid w:val="00966A4D"/>
    <w:rPr>
      <w:sz w:val="18"/>
      <w:szCs w:val="18"/>
    </w:rPr>
  </w:style>
  <w:style w:type="paragraph" w:customStyle="1" w:styleId="MarginEdition">
    <w:name w:val="Margin Edition"/>
    <w:basedOn w:val="MarginNote"/>
    <w:rsid w:val="00966A4D"/>
    <w:pPr>
      <w:spacing w:before="0" w:after="0"/>
    </w:pPr>
    <w:rPr>
      <w:rFonts w:ascii="Times New Roman" w:hAnsi="Times New Roman"/>
      <w:color w:val="999999"/>
    </w:rPr>
  </w:style>
  <w:style w:type="paragraph" w:customStyle="1" w:styleId="Spacer">
    <w:name w:val="Spacer"/>
    <w:basedOn w:val="Normal"/>
    <w:rsid w:val="00966A4D"/>
    <w:rPr>
      <w:sz w:val="2"/>
      <w:szCs w:val="2"/>
    </w:rPr>
  </w:style>
  <w:style w:type="character" w:customStyle="1" w:styleId="Small">
    <w:name w:val="Small"/>
    <w:basedOn w:val="DefaultParagraphFont"/>
    <w:rsid w:val="00966A4D"/>
    <w:rPr>
      <w:sz w:val="16"/>
    </w:rPr>
  </w:style>
  <w:style w:type="paragraph" w:customStyle="1" w:styleId="WideTable">
    <w:name w:val="Wide Table"/>
    <w:basedOn w:val="Normal"/>
    <w:rsid w:val="00966A4D"/>
    <w:pPr>
      <w:ind w:left="-1418"/>
    </w:pPr>
    <w:rPr>
      <w:sz w:val="2"/>
      <w:szCs w:val="2"/>
    </w:rPr>
  </w:style>
  <w:style w:type="character" w:styleId="PageNumber">
    <w:name w:val="page number"/>
    <w:basedOn w:val="DefaultParagraphFont"/>
    <w:rsid w:val="00966A4D"/>
  </w:style>
  <w:style w:type="paragraph" w:styleId="Quote">
    <w:name w:val="Quote"/>
    <w:basedOn w:val="Heading1"/>
    <w:link w:val="QuoteChar"/>
    <w:qFormat/>
    <w:rsid w:val="00966A4D"/>
    <w:rPr>
      <w:b w:val="0"/>
      <w:sz w:val="72"/>
      <w:szCs w:val="72"/>
      <w:lang w:val="en-NZ"/>
    </w:rPr>
  </w:style>
  <w:style w:type="character" w:customStyle="1" w:styleId="QuoteChar">
    <w:name w:val="Quote Char"/>
    <w:basedOn w:val="DefaultParagraphFont"/>
    <w:link w:val="Quote"/>
    <w:rsid w:val="00966A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A4D"/>
    <w:pPr>
      <w:pageBreakBefore/>
    </w:pPr>
  </w:style>
  <w:style w:type="paragraph" w:customStyle="1" w:styleId="Border">
    <w:name w:val="Border"/>
    <w:basedOn w:val="Normal"/>
    <w:qFormat/>
    <w:rsid w:val="00966A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A4D"/>
    <w:rPr>
      <w:b/>
      <w:bCs/>
      <w:i/>
      <w:iCs/>
      <w:color w:val="auto"/>
    </w:rPr>
  </w:style>
  <w:style w:type="paragraph" w:styleId="IntenseQuote">
    <w:name w:val="Intense Quote"/>
    <w:basedOn w:val="Normal"/>
    <w:next w:val="Normal"/>
    <w:link w:val="IntenseQuoteChar"/>
    <w:uiPriority w:val="30"/>
    <w:qFormat/>
    <w:rsid w:val="00966A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A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A4D"/>
    <w:rPr>
      <w:smallCaps/>
      <w:color w:val="auto"/>
      <w:u w:val="single"/>
    </w:rPr>
  </w:style>
  <w:style w:type="character" w:styleId="IntenseReference">
    <w:name w:val="Intense Reference"/>
    <w:basedOn w:val="DefaultParagraphFont"/>
    <w:uiPriority w:val="32"/>
    <w:qFormat/>
    <w:rsid w:val="00966A4D"/>
    <w:rPr>
      <w:b/>
      <w:bCs/>
      <w:smallCaps/>
      <w:color w:val="auto"/>
      <w:spacing w:val="5"/>
      <w:u w:val="single"/>
    </w:rPr>
  </w:style>
  <w:style w:type="paragraph" w:customStyle="1" w:styleId="2ColumnHeading">
    <w:name w:val="2Column Heading"/>
    <w:basedOn w:val="BodyText"/>
    <w:qFormat/>
    <w:rsid w:val="00966A4D"/>
    <w:pPr>
      <w:spacing w:after="60"/>
      <w:ind w:left="-2268"/>
    </w:pPr>
    <w:rPr>
      <w:b/>
    </w:rPr>
  </w:style>
  <w:style w:type="paragraph" w:customStyle="1" w:styleId="Heading1TOC">
    <w:name w:val="Heading1 TOC"/>
    <w:basedOn w:val="Normal"/>
    <w:qFormat/>
    <w:rsid w:val="00966A4D"/>
    <w:pPr>
      <w:spacing w:before="240" w:after="120"/>
    </w:pPr>
    <w:rPr>
      <w:rFonts w:ascii="Times New Roman" w:hAnsi="Times New Roman"/>
      <w:b/>
      <w:sz w:val="32"/>
    </w:rPr>
  </w:style>
  <w:style w:type="paragraph" w:customStyle="1" w:styleId="Heading2TOC">
    <w:name w:val="Heading2 TOC"/>
    <w:basedOn w:val="Normal"/>
    <w:qFormat/>
    <w:rsid w:val="00966A4D"/>
    <w:pPr>
      <w:spacing w:before="240" w:after="60"/>
    </w:pPr>
    <w:rPr>
      <w:rFonts w:ascii="Times New Roman" w:hAnsi="Times New Roman"/>
      <w:b/>
      <w:sz w:val="28"/>
    </w:rPr>
  </w:style>
  <w:style w:type="character" w:customStyle="1" w:styleId="Underline">
    <w:name w:val="Underline"/>
    <w:basedOn w:val="DefaultParagraphFont"/>
    <w:qFormat/>
    <w:rsid w:val="00966A4D"/>
    <w:rPr>
      <w:u w:val="single"/>
    </w:rPr>
  </w:style>
  <w:style w:type="character" w:customStyle="1" w:styleId="BoldandItalics">
    <w:name w:val="Bold and Italics"/>
    <w:qFormat/>
    <w:rsid w:val="00966A4D"/>
    <w:rPr>
      <w:b/>
      <w:i/>
      <w:u w:val="none"/>
    </w:rPr>
  </w:style>
  <w:style w:type="paragraph" w:styleId="BalloonText">
    <w:name w:val="Balloon Text"/>
    <w:basedOn w:val="Normal"/>
    <w:link w:val="BalloonTextChar"/>
    <w:rsid w:val="00966A4D"/>
    <w:rPr>
      <w:rFonts w:ascii="Tahoma" w:hAnsi="Tahoma" w:cs="Tahoma"/>
      <w:sz w:val="16"/>
      <w:szCs w:val="16"/>
    </w:rPr>
  </w:style>
  <w:style w:type="character" w:customStyle="1" w:styleId="BalloonTextChar">
    <w:name w:val="Balloon Text Char"/>
    <w:basedOn w:val="DefaultParagraphFont"/>
    <w:link w:val="BalloonText"/>
    <w:rsid w:val="00966A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A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6A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A4D"/>
    <w:rPr>
      <w:b/>
      <w:color w:val="660033"/>
      <w:spacing w:val="0"/>
    </w:rPr>
  </w:style>
  <w:style w:type="paragraph" w:customStyle="1" w:styleId="Nameditemlist">
    <w:name w:val="Named item list"/>
    <w:basedOn w:val="BodyText"/>
    <w:qFormat/>
    <w:rsid w:val="00966A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2584</Words>
  <Characters>16342</Characters>
  <Application>Microsoft Office Word</Application>
  <DocSecurity>0</DocSecurity>
  <Lines>458</Lines>
  <Paragraphs>240</Paragraphs>
  <ScaleCrop>false</ScaleCrop>
  <Company>Author-it Software Corporation Ltd.</Company>
  <LinksUpToDate>false</LinksUpToDate>
  <CharactersWithSpaces>18830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AVIF5003B Manage human performance and team resources during air traffic control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2012-10-05T15:30:00Z</dcterms:created>
  <dcterms:modified xsi:type="dcterms:W3CDTF">2012-10-05T15:30:00Z</dcterms:modified>
</cp:coreProperties>
</file>