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698" w:rsidP="00410698">
      <w:pPr>
        <w:pStyle w:val="Title"/>
      </w:pPr>
      <w:r>
        <w:fldChar w:fldCharType="begin"/>
      </w:r>
      <w:r>
        <w:instrText xml:space="preserve"> TITLE   \* MERGEFORMAT </w:instrText>
      </w:r>
      <w:r>
        <w:fldChar w:fldCharType="separate"/>
      </w:r>
      <w:r>
        <w:t>AVIF3016A Marshal aircraft</w:t>
      </w:r>
      <w:r>
        <w:fldChar w:fldCharType="end"/>
      </w:r>
    </w:p>
    <w:p w:rsidR="00410698" w:rsidP="00410698">
      <w:pPr>
        <w:pStyle w:val="Version"/>
        <w:sectPr w:rsidSect="005C5A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5A90" w:rsidP="005C5A90">
      <w:pPr>
        <w:pStyle w:val="SuperHeading"/>
      </w:pPr>
      <w:r w:rsidRPr="005C5A90">
        <w:t>AVIF3016A Marshal aircraft</w:t>
      </w:r>
    </w:p>
    <w:p w:rsidR="00000000" w:rsidRPr="005C5A90" w:rsidP="005C5A90">
      <w:pPr>
        <w:pStyle w:val="SuperHeading"/>
      </w:pPr>
    </w:p>
    <w:p w:rsidR="00000000" w:rsidRPr="005C5A90" w:rsidP="005C5A90">
      <w:pPr>
        <w:pStyle w:val="Heading1"/>
      </w:pPr>
      <w:bookmarkStart w:id="1" w:name="O_60507"/>
      <w:bookmarkEnd w:id="1"/>
      <w:r w:rsidRPr="005C5A90">
        <w:t>Modification History</w:t>
      </w:r>
    </w:p>
    <w:p w:rsidR="00000000" w:rsidRPr="005C5A90" w:rsidP="005C5A90">
      <w:pPr>
        <w:pStyle w:val="BodyText"/>
      </w:pPr>
      <w:r w:rsidRPr="005C5A90">
        <w:t>Not applicable.</w:t>
      </w:r>
    </w:p>
    <w:p w:rsidR="00000000" w:rsidRPr="005C5A90" w:rsidP="005C5A90">
      <w:pPr>
        <w:pStyle w:val="AllowPageBreak"/>
      </w:pPr>
    </w:p>
    <w:p w:rsidR="00000000" w:rsidRPr="005C5A90" w:rsidP="005C5A90">
      <w:pPr>
        <w:pStyle w:val="Heading1"/>
      </w:pPr>
      <w:bookmarkStart w:id="2" w:name="O_60508"/>
      <w:bookmarkEnd w:id="2"/>
      <w:r w:rsidRPr="005C5A90">
        <w:t>Unit Descriptor</w:t>
      </w:r>
    </w:p>
    <w:tbl>
      <w:tblPr>
        <w:tblW w:w="9640" w:type="dxa"/>
        <w:tblLayout w:type="fixed"/>
        <w:tblCellMar>
          <w:left w:w="62" w:type="dxa"/>
          <w:right w:w="62" w:type="dxa"/>
        </w:tblCellMar>
        <w:tblLook w:val="0000"/>
      </w:tblPr>
      <w:tblGrid>
        <w:gridCol w:w="2978"/>
        <w:gridCol w:w="6662"/>
      </w:tblGrid>
      <w:tr w:rsidTr="004106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C5A90" w:rsidP="005C5A90">
            <w:pPr>
              <w:pStyle w:val="BodyText"/>
            </w:pPr>
            <w:r w:rsidRPr="005C5A90">
              <w:t>This unit involves the skills and knowledge required to marshal aircraft during start/shutdown phases, by day and night, and t</w:t>
            </w:r>
            <w:r w:rsidRPr="005C5A90">
              <w:t>o direct aircraft movements as ground personnel using standard aircraft marshalling signals. Licensing, legislative, regulatory or certification requirements are applicable to this unit.</w:t>
            </w:r>
          </w:p>
        </w:tc>
      </w:tr>
    </w:tbl>
    <w:p w:rsidR="00000000" w:rsidRPr="005C5A90" w:rsidP="005C5A90">
      <w:pPr>
        <w:pStyle w:val="BodyText"/>
      </w:pPr>
    </w:p>
    <w:p w:rsidR="00000000" w:rsidRPr="005C5A90" w:rsidP="005C5A90">
      <w:pPr>
        <w:pStyle w:val="AllowPageBreak"/>
      </w:pPr>
    </w:p>
    <w:p w:rsidR="00000000" w:rsidRPr="005C5A90" w:rsidP="005C5A90">
      <w:pPr>
        <w:pStyle w:val="Heading1"/>
      </w:pPr>
      <w:bookmarkStart w:id="3" w:name="O_60509"/>
      <w:bookmarkEnd w:id="3"/>
      <w:r w:rsidRPr="005C5A90">
        <w:t>Application of the Unit</w:t>
      </w:r>
    </w:p>
    <w:tbl>
      <w:tblPr>
        <w:tblW w:w="9640" w:type="dxa"/>
        <w:tblLayout w:type="fixed"/>
        <w:tblCellMar>
          <w:left w:w="62" w:type="dxa"/>
          <w:right w:w="62" w:type="dxa"/>
        </w:tblCellMar>
        <w:tblLook w:val="0000"/>
      </w:tblPr>
      <w:tblGrid>
        <w:gridCol w:w="2978"/>
        <w:gridCol w:w="6662"/>
      </w:tblGrid>
      <w:tr w:rsidTr="004106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C5A90" w:rsidP="005C5A90">
            <w:pPr>
              <w:pStyle w:val="BodyText"/>
            </w:pPr>
            <w:r w:rsidRPr="005C5A90">
              <w:t>Work must be carried out in accordance with workplace procedures and the relevant regulatory requirements of the Civil Aviation Safety Authority (CASA) and other relevant regulatory authorities.</w:t>
            </w:r>
          </w:p>
          <w:p w:rsidR="00000000" w:rsidRPr="005C5A90" w:rsidP="005C5A90">
            <w:pPr>
              <w:pStyle w:val="BodyText"/>
            </w:pPr>
            <w:r w:rsidRPr="005C5A90">
              <w:t>Use for ADF Aviation is to be in accordance with relevant Def</w:t>
            </w:r>
            <w:r w:rsidRPr="005C5A90">
              <w:t>ence Orders and Instructions and applicable CASA compliance.</w:t>
            </w:r>
          </w:p>
          <w:p w:rsidR="00000000" w:rsidRPr="005C5A90" w:rsidP="005C5A90">
            <w:pPr>
              <w:pStyle w:val="BodyText"/>
            </w:pPr>
            <w:r w:rsidRPr="005C5A90">
              <w:t>Operations are conducted across a variety of operational contexts within the Australian aviation industry.</w:t>
            </w:r>
          </w:p>
          <w:p w:rsidR="00000000" w:rsidRPr="005C5A90" w:rsidP="005C5A90">
            <w:pPr>
              <w:pStyle w:val="BodyText"/>
            </w:pPr>
            <w:r w:rsidRPr="005C5A90">
              <w:t>Work is performed under limited supervision within organisational guidelines. Work may b</w:t>
            </w:r>
            <w:r w:rsidRPr="005C5A90">
              <w:t>e conducted as part of a team.</w:t>
            </w:r>
          </w:p>
          <w:p w:rsidR="00000000" w:rsidRPr="005C5A90" w:rsidP="005C5A90">
            <w:pPr>
              <w:pStyle w:val="BodyText"/>
            </w:pPr>
            <w:r w:rsidRPr="005C5A90">
              <w:t>This unit of competency is nominally packaged at Certificate III.</w:t>
            </w:r>
          </w:p>
        </w:tc>
      </w:tr>
    </w:tbl>
    <w:p w:rsidR="00000000" w:rsidRPr="005C5A90" w:rsidP="005C5A90">
      <w:pPr>
        <w:pStyle w:val="BodyText"/>
      </w:pPr>
    </w:p>
    <w:p w:rsidR="00000000" w:rsidRPr="005C5A90" w:rsidP="005C5A90">
      <w:pPr>
        <w:pStyle w:val="AllowPageBreak"/>
      </w:pPr>
    </w:p>
    <w:p w:rsidR="00000000" w:rsidRPr="005C5A90" w:rsidP="005C5A90">
      <w:pPr>
        <w:pStyle w:val="Heading1"/>
      </w:pPr>
      <w:bookmarkStart w:id="4" w:name="O_60510"/>
      <w:bookmarkEnd w:id="4"/>
      <w:r w:rsidRPr="005C5A90">
        <w:t>Licensing/Regulatory Information</w:t>
      </w:r>
    </w:p>
    <w:p w:rsidR="00000000" w:rsidRPr="005C5A90" w:rsidP="005C5A90">
      <w:pPr>
        <w:pStyle w:val="BodyText"/>
      </w:pPr>
      <w:r w:rsidRPr="005C5A90">
        <w:t>Not applicable.</w:t>
      </w:r>
    </w:p>
    <w:p w:rsidR="00000000" w:rsidRPr="005C5A90" w:rsidP="005C5A90">
      <w:pPr>
        <w:pStyle w:val="AllowPageBreak"/>
      </w:pPr>
    </w:p>
    <w:p w:rsidR="00000000" w:rsidRPr="005C5A90" w:rsidP="005C5A90">
      <w:pPr>
        <w:pStyle w:val="Heading1"/>
      </w:pPr>
      <w:bookmarkStart w:id="5" w:name="O_60512"/>
      <w:bookmarkEnd w:id="5"/>
      <w:r w:rsidRPr="005C5A90">
        <w:t>Pre-Requisites</w:t>
      </w:r>
    </w:p>
    <w:p w:rsidR="00000000" w:rsidRPr="005C5A90" w:rsidP="005C5A90">
      <w:pPr>
        <w:pStyle w:val="BodyText"/>
      </w:pPr>
      <w:r w:rsidRPr="005C5A90">
        <w:t>Not applicable.</w:t>
      </w:r>
    </w:p>
    <w:p w:rsidR="00000000" w:rsidRPr="005C5A90" w:rsidP="005C5A90">
      <w:pPr>
        <w:pStyle w:val="AllowPageBreak"/>
      </w:pPr>
    </w:p>
    <w:p w:rsidR="00000000" w:rsidRPr="005C5A90" w:rsidP="005C5A90">
      <w:pPr>
        <w:pStyle w:val="Heading1"/>
      </w:pPr>
      <w:bookmarkStart w:id="6" w:name="O_60511"/>
      <w:bookmarkEnd w:id="6"/>
      <w:r w:rsidRPr="005C5A90">
        <w:t>Employability Skills Information</w:t>
      </w:r>
    </w:p>
    <w:tbl>
      <w:tblPr>
        <w:tblW w:w="9640" w:type="dxa"/>
        <w:tblLayout w:type="fixed"/>
        <w:tblCellMar>
          <w:left w:w="62" w:type="dxa"/>
          <w:right w:w="62" w:type="dxa"/>
        </w:tblCellMar>
        <w:tblLook w:val="0000"/>
      </w:tblPr>
      <w:tblGrid>
        <w:gridCol w:w="2978"/>
        <w:gridCol w:w="6662"/>
      </w:tblGrid>
      <w:tr w:rsidTr="004106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C5A90" w:rsidP="005C5A90">
            <w:pPr>
              <w:pStyle w:val="BodyText"/>
            </w:pPr>
            <w:r w:rsidRPr="005C5A90">
              <w:t>This unit contains employability skills.</w:t>
            </w:r>
          </w:p>
        </w:tc>
      </w:tr>
    </w:tbl>
    <w:p w:rsidR="00000000" w:rsidRPr="005C5A90" w:rsidP="005C5A90">
      <w:pPr>
        <w:pStyle w:val="BodyText"/>
      </w:pPr>
    </w:p>
    <w:p w:rsidR="00000000" w:rsidRPr="005C5A90" w:rsidP="005C5A90">
      <w:pPr>
        <w:pStyle w:val="AllowPageBreak"/>
      </w:pPr>
    </w:p>
    <w:p w:rsidR="00000000" w:rsidRPr="005C5A90" w:rsidP="005C5A90">
      <w:pPr>
        <w:pStyle w:val="Heading1"/>
      </w:pPr>
      <w:bookmarkStart w:id="7" w:name="O_60513"/>
      <w:bookmarkEnd w:id="7"/>
      <w:r w:rsidRPr="005C5A90">
        <w:t>Elements and Performance Criteria Pre-Content</w:t>
      </w:r>
    </w:p>
    <w:tbl>
      <w:tblPr>
        <w:tblW w:w="9640" w:type="dxa"/>
        <w:tblLayout w:type="fixed"/>
        <w:tblCellMar>
          <w:left w:w="62" w:type="dxa"/>
          <w:right w:w="62" w:type="dxa"/>
        </w:tblCellMar>
        <w:tblLook w:val="0000"/>
      </w:tblPr>
      <w:tblGrid>
        <w:gridCol w:w="2978"/>
        <w:gridCol w:w="6662"/>
      </w:tblGrid>
      <w:tr w:rsidTr="004106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C5A90" w:rsidP="005C5A90">
            <w:pPr>
              <w:pStyle w:val="BodyText"/>
            </w:pPr>
            <w:r w:rsidRPr="005C5A90">
              <w:t>Performance criteria describe the required performance needed to</w:t>
            </w:r>
            <w:r w:rsidRPr="005C5A90">
              <w:t xml:space="preserve"> demonstrate achievement of the element. Assessment of performance is to be consistent with the evidence guide.</w:t>
            </w:r>
          </w:p>
        </w:tc>
      </w:tr>
    </w:tbl>
    <w:p w:rsidR="00000000" w:rsidRPr="005C5A90" w:rsidP="005C5A90">
      <w:pPr>
        <w:pStyle w:val="BodyText"/>
      </w:pPr>
    </w:p>
    <w:p w:rsidR="00000000" w:rsidRPr="005C5A90" w:rsidP="005C5A90">
      <w:pPr>
        <w:pStyle w:val="AllowPageBreak"/>
      </w:pPr>
    </w:p>
    <w:p w:rsidR="00000000" w:rsidRPr="005C5A90" w:rsidP="005C5A90">
      <w:pPr>
        <w:pStyle w:val="Heading1"/>
      </w:pPr>
      <w:bookmarkStart w:id="8" w:name="O_60514"/>
      <w:bookmarkEnd w:id="8"/>
      <w:r w:rsidRPr="005C5A90">
        <w:t>Elements and Performance Criteria</w:t>
      </w:r>
    </w:p>
    <w:tbl>
      <w:tblPr>
        <w:tblW w:w="9640" w:type="dxa"/>
        <w:tblLayout w:type="fixed"/>
        <w:tblCellMar>
          <w:left w:w="62" w:type="dxa"/>
          <w:right w:w="62" w:type="dxa"/>
        </w:tblCellMar>
        <w:tblLook w:val="0000"/>
      </w:tblPr>
      <w:tblGrid>
        <w:gridCol w:w="2978"/>
        <w:gridCol w:w="6662"/>
      </w:tblGrid>
      <w:tr w:rsidTr="004106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C5A90" w:rsidP="005C5A90">
            <w:pPr>
              <w:pStyle w:val="BodyText"/>
            </w:pPr>
            <w:r w:rsidRPr="005C5A9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rPr>
                <w:rStyle w:val="SpecialBold"/>
              </w:rPr>
              <w:t>PERFORMANCE CRITERIA</w:t>
            </w:r>
          </w:p>
        </w:tc>
      </w:tr>
      <w:tr w:rsidTr="004106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5A90">
            <w:pPr>
              <w:pStyle w:val="List"/>
              <w:rPr>
                <w:lang w:val="en-NZ"/>
              </w:rPr>
            </w:pPr>
            <w:r w:rsidRPr="005C5A90">
              <w:rPr>
                <w:rStyle w:val="SpecialBold"/>
              </w:rPr>
              <w:t>1</w:t>
            </w:r>
            <w:r w:rsidRPr="005C5A90">
              <w:tab/>
            </w:r>
            <w:r w:rsidRPr="005C5A90">
              <w:rPr>
                <w:rStyle w:val="SpecialBold"/>
              </w:rPr>
              <w:t>Prepare for marshalling</w:t>
            </w:r>
          </w:p>
        </w:tc>
        <w:tc>
          <w:tcPr>
            <w:tcW w:w="6662" w:type="dxa"/>
            <w:tcBorders>
              <w:top w:val="nil"/>
              <w:left w:val="nil"/>
              <w:bottom w:val="nil"/>
              <w:right w:val="nil"/>
            </w:tcBorders>
            <w:tcMar>
              <w:top w:w="0" w:type="dxa"/>
              <w:left w:w="62" w:type="dxa"/>
              <w:bottom w:w="0" w:type="dxa"/>
              <w:right w:w="62" w:type="dxa"/>
            </w:tcMar>
          </w:tcPr>
          <w:p w:rsidR="00000000" w:rsidRPr="005C5A90" w:rsidP="005C5A90">
            <w:pPr>
              <w:pStyle w:val="List"/>
            </w:pPr>
            <w:r w:rsidRPr="005C5A90">
              <w:t>1.1</w:t>
            </w:r>
            <w:r w:rsidRPr="005C5A90">
              <w:tab/>
            </w:r>
            <w:r w:rsidRPr="005C5A90">
              <w:t>Arrival/departure information is received and processed in accordance with workplace procedures</w:t>
            </w:r>
          </w:p>
          <w:p w:rsidR="00000000" w:rsidRPr="005C5A90" w:rsidP="005C5A90">
            <w:pPr>
              <w:pStyle w:val="List"/>
            </w:pPr>
            <w:r w:rsidRPr="005C5A90">
              <w:t>1.2</w:t>
            </w:r>
            <w:r w:rsidRPr="005C5A90">
              <w:tab/>
              <w:t>Marshalling requirements for different aircraft types are determined and requirements are clarified where required</w:t>
            </w:r>
          </w:p>
          <w:p w:rsidR="00000000" w:rsidRPr="005C5A90" w:rsidP="005C5A90">
            <w:pPr>
              <w:pStyle w:val="List"/>
            </w:pPr>
            <w:r w:rsidRPr="005C5A90">
              <w:t>1.3</w:t>
            </w:r>
            <w:r w:rsidRPr="005C5A90">
              <w:tab/>
              <w:t>Personal protective equipment is sele</w:t>
            </w:r>
            <w:r w:rsidRPr="005C5A90">
              <w:t>cted and fitted</w:t>
            </w:r>
          </w:p>
          <w:p w:rsidR="00000000" w:rsidRPr="005C5A90" w:rsidP="005C5A90">
            <w:pPr>
              <w:pStyle w:val="List"/>
            </w:pPr>
            <w:r w:rsidRPr="005C5A90">
              <w:t>1.4</w:t>
            </w:r>
            <w:r w:rsidRPr="005C5A90">
              <w:tab/>
              <w:t>Occupational health and safety (OH&amp;S) requirements and recognised safety precautions are applied throughout the operation</w:t>
            </w:r>
          </w:p>
          <w:p w:rsidR="00000000" w:rsidRPr="005C5A90" w:rsidP="005C5A90">
            <w:pPr>
              <w:pStyle w:val="List"/>
            </w:pPr>
            <w:r w:rsidRPr="005C5A90">
              <w:t>1.5</w:t>
            </w:r>
            <w:r w:rsidRPr="005C5A90">
              <w:tab/>
              <w:t>Allocated aircraft parking position is confirmed</w:t>
            </w:r>
          </w:p>
          <w:p w:rsidR="00000000" w:rsidRPr="005C5A90" w:rsidP="005C5A90">
            <w:pPr>
              <w:pStyle w:val="List"/>
            </w:pPr>
            <w:r w:rsidRPr="005C5A90">
              <w:t>1.6</w:t>
            </w:r>
            <w:r w:rsidRPr="005C5A90">
              <w:tab/>
              <w:t>Marshalling, aircraft parking and ancillary support equip</w:t>
            </w:r>
            <w:r w:rsidRPr="005C5A90">
              <w:t>ment is selected and checked for serviceability</w:t>
            </w:r>
          </w:p>
          <w:p w:rsidR="00000000" w:rsidP="005C5A90">
            <w:pPr>
              <w:pStyle w:val="List"/>
              <w:rPr>
                <w:lang w:val="en-NZ"/>
              </w:rPr>
            </w:pPr>
            <w:r w:rsidRPr="005C5A90">
              <w:t>1.7</w:t>
            </w:r>
            <w:r w:rsidRPr="005C5A90">
              <w:tab/>
              <w:t>Relevant documentation is completed in accordance with workplace procedures</w:t>
            </w:r>
          </w:p>
        </w:tc>
      </w:tr>
      <w:tr w:rsidTr="004106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5A90">
            <w:pPr>
              <w:pStyle w:val="List"/>
              <w:rPr>
                <w:lang w:val="en-NZ"/>
              </w:rPr>
            </w:pPr>
            <w:r w:rsidRPr="005C5A90">
              <w:rPr>
                <w:rStyle w:val="SpecialBold"/>
              </w:rPr>
              <w:t>2</w:t>
            </w:r>
            <w:r w:rsidRPr="005C5A90">
              <w:tab/>
            </w:r>
            <w:r w:rsidRPr="005C5A90">
              <w:rPr>
                <w:rStyle w:val="SpecialBold"/>
              </w:rPr>
              <w:t>Establish</w:t>
            </w:r>
            <w:r w:rsidRPr="005C5A90">
              <w:t>/</w:t>
            </w:r>
            <w:r w:rsidRPr="005C5A90">
              <w:rPr>
                <w:rStyle w:val="SpecialBold"/>
              </w:rPr>
              <w:t>disestablish aircraft parking position</w:t>
            </w:r>
          </w:p>
        </w:tc>
        <w:tc>
          <w:tcPr>
            <w:tcW w:w="6662" w:type="dxa"/>
            <w:tcBorders>
              <w:top w:val="nil"/>
              <w:left w:val="nil"/>
              <w:bottom w:val="nil"/>
              <w:right w:val="nil"/>
            </w:tcBorders>
            <w:tcMar>
              <w:top w:w="0" w:type="dxa"/>
              <w:left w:w="62" w:type="dxa"/>
              <w:bottom w:w="0" w:type="dxa"/>
              <w:right w:w="62" w:type="dxa"/>
            </w:tcMar>
          </w:tcPr>
          <w:p w:rsidR="00000000" w:rsidRPr="005C5A90" w:rsidP="005C5A90">
            <w:pPr>
              <w:pStyle w:val="List"/>
            </w:pPr>
            <w:r w:rsidRPr="005C5A90">
              <w:t>2.1</w:t>
            </w:r>
            <w:r w:rsidRPr="005C5A90">
              <w:tab/>
            </w:r>
            <w:r w:rsidRPr="005C5A90">
              <w:t>Marshalling, aircraft parking, and ancillary support equipment is positioned and used in accordance with manufacturers instructions and workplace procedures</w:t>
            </w:r>
          </w:p>
          <w:p w:rsidR="00000000" w:rsidRPr="005C5A90" w:rsidP="005C5A90">
            <w:pPr>
              <w:pStyle w:val="List"/>
            </w:pPr>
            <w:r w:rsidRPr="005C5A90">
              <w:t>2.2</w:t>
            </w:r>
            <w:r w:rsidRPr="005C5A90">
              <w:tab/>
              <w:t>Movement is conducted in a safe manner in accordance with workplace procedures</w:t>
            </w:r>
          </w:p>
          <w:p w:rsidR="00000000" w:rsidP="005C5A90">
            <w:pPr>
              <w:pStyle w:val="List"/>
              <w:rPr>
                <w:lang w:val="en-NZ"/>
              </w:rPr>
            </w:pPr>
            <w:r w:rsidRPr="005C5A90">
              <w:t>2.3</w:t>
            </w:r>
            <w:r w:rsidRPr="005C5A90">
              <w:tab/>
              <w:t>Environmenta</w:t>
            </w:r>
            <w:r w:rsidRPr="005C5A90">
              <w:t>l factors are monitored to ensure safety is maintained</w:t>
            </w:r>
          </w:p>
        </w:tc>
      </w:tr>
      <w:tr w:rsidTr="004106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5A90">
            <w:pPr>
              <w:pStyle w:val="List"/>
              <w:rPr>
                <w:lang w:val="en-NZ"/>
              </w:rPr>
            </w:pPr>
            <w:r w:rsidRPr="005C5A90">
              <w:rPr>
                <w:rStyle w:val="SpecialBold"/>
              </w:rPr>
              <w:t>3</w:t>
            </w:r>
            <w:r w:rsidRPr="005C5A90">
              <w:tab/>
            </w:r>
            <w:r w:rsidRPr="005C5A90">
              <w:rPr>
                <w:rStyle w:val="SpecialBold"/>
              </w:rPr>
              <w:t>Conduct aircraft marshalling</w:t>
            </w:r>
          </w:p>
        </w:tc>
        <w:tc>
          <w:tcPr>
            <w:tcW w:w="6662" w:type="dxa"/>
            <w:tcBorders>
              <w:top w:val="nil"/>
              <w:left w:val="nil"/>
              <w:bottom w:val="nil"/>
              <w:right w:val="nil"/>
            </w:tcBorders>
            <w:tcMar>
              <w:top w:w="0" w:type="dxa"/>
              <w:left w:w="62" w:type="dxa"/>
              <w:bottom w:w="0" w:type="dxa"/>
              <w:right w:w="62" w:type="dxa"/>
            </w:tcMar>
          </w:tcPr>
          <w:p w:rsidR="00000000" w:rsidRPr="005C5A90" w:rsidP="005C5A90">
            <w:pPr>
              <w:pStyle w:val="List"/>
            </w:pPr>
            <w:r w:rsidRPr="005C5A90">
              <w:t>3.1</w:t>
            </w:r>
            <w:r w:rsidRPr="005C5A90">
              <w:tab/>
              <w:t>Special circumstances/procedures during aircraft marshalling are allowed for</w:t>
            </w:r>
          </w:p>
          <w:p w:rsidR="00000000" w:rsidRPr="005C5A90" w:rsidP="005C5A90">
            <w:pPr>
              <w:pStyle w:val="List"/>
            </w:pPr>
            <w:r w:rsidRPr="005C5A90">
              <w:t>3.2</w:t>
            </w:r>
            <w:r w:rsidRPr="005C5A90">
              <w:tab/>
              <w:t>Standard marshalling signals and/or communications are employed</w:t>
            </w:r>
          </w:p>
          <w:p w:rsidR="00000000" w:rsidRPr="005C5A90" w:rsidP="005C5A90">
            <w:pPr>
              <w:pStyle w:val="List"/>
            </w:pPr>
            <w:r w:rsidRPr="005C5A90">
              <w:t>3.3</w:t>
            </w:r>
            <w:r w:rsidRPr="005C5A90">
              <w:tab/>
              <w:t>Visual contact w</w:t>
            </w:r>
            <w:r w:rsidRPr="005C5A90">
              <w:t>ith the pilot, other aircrew and/or ground staff is maintained</w:t>
            </w:r>
          </w:p>
          <w:p w:rsidR="00000000" w:rsidRPr="005C5A90" w:rsidP="005C5A90">
            <w:pPr>
              <w:pStyle w:val="List"/>
            </w:pPr>
            <w:r w:rsidRPr="005C5A90">
              <w:t>3.4</w:t>
            </w:r>
            <w:r w:rsidRPr="005C5A90">
              <w:tab/>
              <w:t>Safety distances between aircraft and ground personnel/obstructions are identified and maintained</w:t>
            </w:r>
          </w:p>
          <w:p w:rsidR="00000000" w:rsidRPr="005C5A90" w:rsidP="005C5A90">
            <w:pPr>
              <w:pStyle w:val="List"/>
            </w:pPr>
            <w:r w:rsidRPr="005C5A90">
              <w:t>3.5</w:t>
            </w:r>
            <w:r w:rsidRPr="005C5A90">
              <w:tab/>
              <w:t xml:space="preserve">Emergency actions are conducted in the event of an aircraft fire or other incident, in </w:t>
            </w:r>
            <w:r w:rsidRPr="005C5A90">
              <w:t>accordance with workplace procedures</w:t>
            </w:r>
          </w:p>
          <w:p w:rsidR="00000000" w:rsidRPr="005C5A90" w:rsidP="005C5A90">
            <w:pPr>
              <w:pStyle w:val="List"/>
            </w:pPr>
            <w:r w:rsidRPr="005C5A90">
              <w:t>3.6</w:t>
            </w:r>
            <w:r w:rsidRPr="005C5A90">
              <w:tab/>
              <w:t>Aircraft is secured/unsecured in accordance with workplace procedures</w:t>
            </w:r>
          </w:p>
          <w:p w:rsidR="00000000" w:rsidRPr="005C5A90" w:rsidP="005C5A90">
            <w:pPr>
              <w:pStyle w:val="List"/>
            </w:pPr>
            <w:r w:rsidRPr="005C5A90">
              <w:t>3.7</w:t>
            </w:r>
            <w:r w:rsidRPr="005C5A90">
              <w:tab/>
              <w:t>Allowances are made for wind direction and velocity</w:t>
            </w:r>
          </w:p>
          <w:p w:rsidR="00000000" w:rsidRPr="005C5A90" w:rsidP="005C5A90">
            <w:pPr>
              <w:pStyle w:val="List"/>
            </w:pPr>
            <w:r w:rsidRPr="005C5A90">
              <w:t>3.8</w:t>
            </w:r>
            <w:r w:rsidRPr="005C5A90">
              <w:tab/>
              <w:t>Effects of rotor wash and/or engine thrust on personnel and unsecured objects are tak</w:t>
            </w:r>
            <w:r w:rsidRPr="005C5A90">
              <w:t>en into consideration</w:t>
            </w:r>
          </w:p>
        </w:tc>
      </w:tr>
    </w:tbl>
    <w:p w:rsidR="00000000" w:rsidRPr="005C5A90" w:rsidP="005C5A90">
      <w:pPr>
        <w:pStyle w:val="BodyText"/>
      </w:pPr>
    </w:p>
    <w:p w:rsidR="00000000" w:rsidRPr="005C5A90" w:rsidP="005C5A90">
      <w:pPr>
        <w:pStyle w:val="AllowPageBreak"/>
      </w:pPr>
    </w:p>
    <w:p w:rsidR="00000000" w:rsidRPr="005C5A90" w:rsidP="005C5A90">
      <w:pPr>
        <w:pStyle w:val="Heading1"/>
      </w:pPr>
      <w:bookmarkStart w:id="9" w:name="O_60515"/>
      <w:bookmarkEnd w:id="9"/>
      <w:r w:rsidRPr="005C5A90">
        <w:t>Required Skills and Knowledge</w:t>
      </w:r>
    </w:p>
    <w:tbl>
      <w:tblPr>
        <w:tblW w:w="9640" w:type="dxa"/>
        <w:tblLayout w:type="fixed"/>
        <w:tblCellMar>
          <w:left w:w="62" w:type="dxa"/>
          <w:right w:w="62" w:type="dxa"/>
        </w:tblCellMar>
        <w:tblLook w:val="0000"/>
      </w:tblPr>
      <w:tblGrid>
        <w:gridCol w:w="9640"/>
      </w:tblGrid>
      <w:tr w:rsidTr="0041069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rPr>
                <w:rStyle w:val="SpecialBold"/>
              </w:rPr>
              <w:t>REQUIRED KNOWLEDGE AND SKILLS</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This describes the essential knowledge and skills and their level required for this unit.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rPr>
                <w:rStyle w:val="SpecialBold"/>
              </w:rPr>
              <w:t>Required knowledge</w:t>
            </w:r>
            <w:r w:rsidRPr="005C5A90">
              <w: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Regulations, legislation, organisational policy and procedures in relation to marshalling aircraft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Aircraft danger zones</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Day and night marshalling signals</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Effects of wind on aircraft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Landing/taking-off and starting of aircraft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Marshalling, ground support and aircraft equipment selection and serviceability</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Procedures in the event of an aircraft fire, accident and emergency</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Aircraft operating restrictions in confined areas</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Security and access requirements</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Workplace procedu</w:t>
            </w:r>
            <w:r w:rsidRPr="005C5A90">
              <w:t>res applicable to marshalling aircraft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Manufacturers instructions for equipment used for marshalling aircraft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Risks that exist when marshalling aircraft and related risk control procedures and precautions</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Problems that may occur when marshalling aircraft and appropriate action that should be taken in each case</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C5A90" w:rsidP="005C5A90">
            <w:pPr>
              <w:pStyle w:val="BodyText"/>
            </w:pPr>
          </w:p>
          <w:p w:rsidR="00000000" w:rsidP="005C5A90">
            <w:pPr>
              <w:pStyle w:val="BodyText"/>
              <w:rPr>
                <w:lang w:val="en-NZ"/>
              </w:rPr>
            </w:pPr>
            <w:r w:rsidRPr="005C5A90">
              <w:rPr>
                <w:rStyle w:val="SpecialBold"/>
              </w:rPr>
              <w:t>Required skills</w:t>
            </w:r>
            <w:r w:rsidRPr="005C5A90">
              <w: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Implement aircraft security and access procedures</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Use standard hand signals</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Identify and correctly use marshalling and ancil</w:t>
            </w:r>
            <w:r w:rsidRPr="005C5A90">
              <w:t>lary support equipment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Communicate effectively with others when marshalling aircraft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Read, interpret and follow instructions, regulations, procedures and other information relevant to marshalling aircraft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Complete documentation related to marshalling aircraft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Work collaboratively with others when marshalling aircraft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Adapt appropriately to cultural differences in the workplace, including modes of behaviour and interactions with others</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 xml:space="preserve">Promptly report </w:t>
            </w:r>
            <w:r w:rsidRPr="005C5A90">
              <w:t>and/or rectify any identified problems that may occur when marshalling aircraft in accordance with regulatory requirements and workplace procedures</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Implement contingency plans for unexpected events that may arise when marshalling aircraft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Apply precaut</w:t>
            </w:r>
            <w:r w:rsidRPr="005C5A90">
              <w:t>ions and required action to minimise, control or eliminate hazards that may exist when marshalling aircraft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Monitor and anticipate operational problems and hazards and take appropriate action</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Monitor work activities in terms of planned schedule</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Modify activities dependent on differing workplace contingencies, situations and environments</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Work systematically with required attention to detail without injury to self, others or damage to goods or equipment</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Adapt to differences in equipment and ope</w:t>
            </w:r>
            <w:r w:rsidRPr="005C5A90">
              <w:t>rating environment in accordance with standard operating procedures</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5A90">
            <w:pPr>
              <w:pStyle w:val="ListBullet"/>
              <w:rPr>
                <w:lang w:val="en-NZ"/>
              </w:rPr>
            </w:pPr>
            <w:r w:rsidRPr="005C5A90">
              <w:t>Select and use required personal protective clothing and equipment conforming to industry and OH&amp;S standards</w:t>
            </w:r>
          </w:p>
        </w:tc>
      </w:tr>
      <w:tr w:rsidTr="004106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Implement OH&amp;S procedures and relevant regulations</w:t>
            </w:r>
          </w:p>
        </w:tc>
      </w:tr>
    </w:tbl>
    <w:p w:rsidR="00000000" w:rsidRPr="005C5A90" w:rsidP="005C5A90">
      <w:pPr>
        <w:pStyle w:val="BodyText"/>
      </w:pPr>
    </w:p>
    <w:p w:rsidR="00000000" w:rsidRPr="005C5A90" w:rsidP="005C5A90">
      <w:pPr>
        <w:pStyle w:val="AllowPageBreak"/>
      </w:pPr>
    </w:p>
    <w:p w:rsidR="00000000" w:rsidRPr="005C5A90" w:rsidP="005C5A90">
      <w:pPr>
        <w:pStyle w:val="Heading1"/>
      </w:pPr>
      <w:bookmarkStart w:id="10" w:name="O_60516"/>
      <w:bookmarkEnd w:id="10"/>
      <w:r w:rsidRPr="005C5A90">
        <w:t>Evidenc</w:t>
      </w:r>
      <w:r w:rsidRPr="005C5A90">
        <w:t>e Guide</w:t>
      </w:r>
    </w:p>
    <w:tbl>
      <w:tblPr>
        <w:tblW w:w="9499" w:type="dxa"/>
        <w:tblLayout w:type="fixed"/>
        <w:tblCellMar>
          <w:left w:w="62" w:type="dxa"/>
          <w:right w:w="62" w:type="dxa"/>
        </w:tblCellMar>
        <w:tblLook w:val="0000"/>
      </w:tblPr>
      <w:tblGrid>
        <w:gridCol w:w="3524"/>
        <w:gridCol w:w="5975"/>
      </w:tblGrid>
      <w:tr w:rsidTr="0041069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rPr>
                <w:rStyle w:val="SpecialBold"/>
              </w:rPr>
              <w:t>EVIDENCE GUIDE</w:t>
            </w:r>
          </w:p>
        </w:tc>
      </w:tr>
      <w:tr w:rsidTr="0041069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The Evidence Guide provides advice on assessment and must be read in conjunction with the performance criteria, required knowledge and skills, the range statement and the assessment guidelines for this Training Package.</w:t>
            </w:r>
          </w:p>
        </w:tc>
      </w:tr>
      <w:tr w:rsidTr="004106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The evidence required to demonstrate competency in this unit must be relevant to and satisfy all of the requirements of the elements and performance criteria of t</w:t>
            </w:r>
            <w:r w:rsidRPr="005C5A90">
              <w:t>his unit and include demonstration of:</w:t>
            </w:r>
          </w:p>
          <w:p w:rsidR="00000000" w:rsidRPr="005C5A90" w:rsidP="005C5A90">
            <w:pPr>
              <w:pStyle w:val="ListBullet"/>
            </w:pPr>
            <w:r w:rsidRPr="005C5A90">
              <w:t>applying the underpinning knowledge and skills</w:t>
            </w:r>
          </w:p>
          <w:p w:rsidR="00000000" w:rsidRPr="005C5A90" w:rsidP="005C5A90">
            <w:pPr>
              <w:pStyle w:val="ListBullet"/>
            </w:pPr>
            <w:r w:rsidRPr="005C5A90">
              <w:t>preparing marshalling including selecting and fitting personal protective equipment</w:t>
            </w:r>
          </w:p>
          <w:p w:rsidR="00000000" w:rsidRPr="005C5A90" w:rsidP="005C5A90">
            <w:pPr>
              <w:pStyle w:val="ListBullet"/>
            </w:pPr>
            <w:r w:rsidRPr="005C5A90">
              <w:t>conducting movement in a safe manner in accordance with workplace procedures</w:t>
            </w:r>
          </w:p>
          <w:p w:rsidR="00000000" w:rsidRPr="005C5A90" w:rsidP="005C5A90">
            <w:pPr>
              <w:pStyle w:val="ListBullet"/>
            </w:pPr>
            <w:r w:rsidRPr="005C5A90">
              <w:t>monitoring environmental factors to ensure safety is maintained</w:t>
            </w:r>
          </w:p>
          <w:p w:rsidR="00000000" w:rsidRPr="005C5A90" w:rsidP="005C5A90">
            <w:pPr>
              <w:pStyle w:val="ListBullet"/>
            </w:pPr>
            <w:r w:rsidRPr="005C5A90">
              <w:t>employing standard marshalling signals and/or communications</w:t>
            </w:r>
          </w:p>
          <w:p w:rsidR="00000000" w:rsidRPr="005C5A90" w:rsidP="005C5A90">
            <w:pPr>
              <w:pStyle w:val="ListBullet"/>
            </w:pPr>
            <w:r w:rsidRPr="005C5A90">
              <w:t>maintaining visual contact and safety distances</w:t>
            </w:r>
          </w:p>
          <w:p w:rsidR="00000000" w:rsidP="005C5A90">
            <w:pPr>
              <w:pStyle w:val="ListBullet"/>
              <w:rPr>
                <w:lang w:val="en-NZ"/>
              </w:rPr>
            </w:pPr>
            <w:r w:rsidRPr="005C5A90">
              <w:t xml:space="preserve">conducting emergency actions in the event of an aircraft fire or other incident in </w:t>
            </w:r>
            <w:r w:rsidRPr="005C5A90">
              <w:t>accordance with workplace procedures</w:t>
            </w:r>
          </w:p>
        </w:tc>
      </w:tr>
      <w:tr w:rsidTr="004106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Performance is demonstrated consistently over a period of time and in a suitable range of contexts</w:t>
            </w:r>
          </w:p>
          <w:p w:rsidR="00000000" w:rsidRPr="005C5A90" w:rsidP="005C5A90">
            <w:pPr>
              <w:pStyle w:val="ListBullet"/>
            </w:pPr>
            <w:r w:rsidRPr="005C5A90">
              <w:t>Resources for assessment include:</w:t>
            </w:r>
          </w:p>
          <w:p w:rsidR="00000000" w:rsidRPr="005C5A90" w:rsidP="005C5A90">
            <w:pPr>
              <w:pStyle w:val="ListBullet"/>
            </w:pPr>
            <w:r w:rsidRPr="005C5A90">
              <w:t>a range of relevant exercises, case</w:t>
            </w:r>
            <w:r w:rsidRPr="005C5A90">
              <w:t xml:space="preserve"> studies and/or other simulated practical and knowledge assessment, and/or</w:t>
            </w:r>
          </w:p>
          <w:p w:rsidR="00000000" w:rsidRPr="005C5A90" w:rsidP="005C5A90">
            <w:pPr>
              <w:pStyle w:val="ListBullet"/>
            </w:pPr>
            <w:r w:rsidRPr="005C5A90">
              <w:t>access to an appropriate range of relevant operational situations in the workplace</w:t>
            </w:r>
          </w:p>
          <w:p w:rsidR="00000000" w:rsidRPr="005C5A90" w:rsidP="005C5A90">
            <w:pPr>
              <w:pStyle w:val="ListBullet"/>
            </w:pPr>
            <w:r w:rsidRPr="005C5A90">
              <w:t>In both real and simulated environments, access is required to:</w:t>
            </w:r>
          </w:p>
          <w:p w:rsidR="00000000" w:rsidRPr="005C5A90" w:rsidP="005C5A90">
            <w:pPr>
              <w:pStyle w:val="ListBullet"/>
            </w:pPr>
            <w:r w:rsidRPr="005C5A90">
              <w:t>relevant and appropriate materials</w:t>
            </w:r>
            <w:r w:rsidRPr="005C5A90">
              <w:t xml:space="preserve"> and equipment, and</w:t>
            </w:r>
          </w:p>
          <w:p w:rsidR="00000000" w:rsidP="005C5A90">
            <w:pPr>
              <w:pStyle w:val="ListBullet"/>
              <w:rPr>
                <w:lang w:val="en-NZ"/>
              </w:rPr>
            </w:pPr>
            <w:r w:rsidRPr="005C5A90">
              <w:t>applicable documentation including workplace procedures, regulations, codes of practice and operation manuals</w:t>
            </w:r>
          </w:p>
        </w:tc>
      </w:tr>
      <w:tr w:rsidTr="004106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Assessment of this unit must be undertaken by a registered training organisation</w:t>
            </w:r>
          </w:p>
          <w:p w:rsidR="00000000" w:rsidRPr="005C5A90" w:rsidP="005C5A90">
            <w:pPr>
              <w:pStyle w:val="ListBullet"/>
            </w:pPr>
            <w:r w:rsidRPr="005C5A90">
              <w:t>As a minimum</w:t>
            </w:r>
            <w:r w:rsidRPr="005C5A90">
              <w:t>, assessment of knowledge must be conducted through appropriate written/oral tests</w:t>
            </w:r>
          </w:p>
          <w:p w:rsidR="00000000" w:rsidRPr="005C5A90" w:rsidP="005C5A90">
            <w:pPr>
              <w:pStyle w:val="ListBullet"/>
            </w:pPr>
            <w:r w:rsidRPr="005C5A90">
              <w:t>Practical assessment must occur:</w:t>
            </w:r>
          </w:p>
          <w:p w:rsidR="00000000" w:rsidRPr="005C5A90" w:rsidP="005C5A90">
            <w:pPr>
              <w:pStyle w:val="ListBullet"/>
            </w:pPr>
            <w:r w:rsidRPr="005C5A90">
              <w:t>through activities in an appropriately simulated environment at the registered training organisation, and/or</w:t>
            </w:r>
          </w:p>
          <w:p w:rsidR="00000000" w:rsidRPr="005C5A90" w:rsidP="005C5A90">
            <w:pPr>
              <w:pStyle w:val="ListBullet"/>
            </w:pPr>
            <w:r w:rsidRPr="005C5A90">
              <w:t>in an appropriate range of situ</w:t>
            </w:r>
            <w:r w:rsidRPr="005C5A90">
              <w:t>ations in the workplace</w:t>
            </w:r>
          </w:p>
        </w:tc>
      </w:tr>
    </w:tbl>
    <w:p w:rsidR="00000000" w:rsidRPr="005C5A90" w:rsidP="005C5A90">
      <w:pPr>
        <w:pStyle w:val="BodyText"/>
      </w:pPr>
    </w:p>
    <w:p w:rsidR="00000000" w:rsidRPr="005C5A90" w:rsidP="005C5A90">
      <w:pPr>
        <w:pStyle w:val="AllowPageBreak"/>
      </w:pPr>
    </w:p>
    <w:p w:rsidR="00000000" w:rsidRPr="005C5A90" w:rsidP="005C5A90">
      <w:pPr>
        <w:pStyle w:val="Heading1"/>
      </w:pPr>
      <w:bookmarkStart w:id="11" w:name="O_60517"/>
      <w:bookmarkEnd w:id="11"/>
      <w:r w:rsidRPr="005C5A90">
        <w:t>Range Statement</w:t>
      </w:r>
    </w:p>
    <w:tbl>
      <w:tblPr>
        <w:tblW w:w="9640" w:type="dxa"/>
        <w:tblLayout w:type="fixed"/>
        <w:tblCellMar>
          <w:left w:w="62" w:type="dxa"/>
          <w:right w:w="62" w:type="dxa"/>
        </w:tblCellMar>
        <w:tblLook w:val="0000"/>
      </w:tblPr>
      <w:tblGrid>
        <w:gridCol w:w="3486"/>
        <w:gridCol w:w="6154"/>
      </w:tblGrid>
      <w:tr w:rsidTr="0041069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rPr>
                <w:rStyle w:val="SpecialBold"/>
              </w:rPr>
              <w:t>RANGE STATEMENT</w:t>
            </w:r>
            <w:r w:rsidRPr="005C5A90">
              <w:t xml:space="preserve"> </w:t>
            </w:r>
          </w:p>
        </w:tc>
      </w:tr>
      <w:tr w:rsidTr="0041069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The range statement relates to the unit of competency as a whole. It allows for different work environments and situations that may affect performance.</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Aircraft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fixed wing</w:t>
            </w:r>
          </w:p>
          <w:p w:rsidR="00000000" w:rsidRPr="005C5A90" w:rsidP="005C5A90">
            <w:pPr>
              <w:pStyle w:val="ListBullet"/>
            </w:pPr>
            <w:r w:rsidRPr="005C5A90">
              <w:t>in any weather conditions</w:t>
            </w:r>
          </w:p>
          <w:p w:rsidR="00000000" w:rsidP="005C5A90">
            <w:pPr>
              <w:pStyle w:val="ListBullet"/>
              <w:rPr>
                <w:lang w:val="en-NZ"/>
              </w:rPr>
            </w:pPr>
            <w:r w:rsidRPr="005C5A90">
              <w:t>other airborne vehicles</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Marshalling operations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day and night</w:t>
            </w:r>
          </w:p>
          <w:p w:rsidR="00000000" w:rsidRPr="005C5A90" w:rsidP="005C5A90">
            <w:pPr>
              <w:pStyle w:val="ListBullet"/>
            </w:pPr>
            <w:r w:rsidRPr="005C5A90">
              <w:t>variable weather conditions</w:t>
            </w:r>
          </w:p>
          <w:p w:rsidR="00000000" w:rsidRPr="005C5A90" w:rsidP="005C5A90">
            <w:pPr>
              <w:pStyle w:val="ListBullet"/>
            </w:pPr>
            <w:r w:rsidRPr="005C5A90">
              <w:t>international, domestic and regional airports</w:t>
            </w:r>
          </w:p>
          <w:p w:rsidR="00000000" w:rsidP="005C5A90">
            <w:pPr>
              <w:pStyle w:val="ListBullet"/>
              <w:rPr>
                <w:lang w:val="en-NZ"/>
              </w:rPr>
            </w:pPr>
            <w:r w:rsidRPr="005C5A90">
              <w:t>helidecks</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Marshalling context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start-up</w:t>
            </w:r>
          </w:p>
          <w:p w:rsidR="00000000" w:rsidRPr="005C5A90" w:rsidP="005C5A90">
            <w:pPr>
              <w:pStyle w:val="ListBullet"/>
            </w:pPr>
            <w:r w:rsidRPr="005C5A90">
              <w:t>shutdown</w:t>
            </w:r>
          </w:p>
          <w:p w:rsidR="00000000" w:rsidRPr="005C5A90" w:rsidP="005C5A90">
            <w:pPr>
              <w:pStyle w:val="ListBullet"/>
            </w:pPr>
            <w:r w:rsidRPr="005C5A90">
              <w:t>rotor engagement</w:t>
            </w:r>
          </w:p>
          <w:p w:rsidR="00000000" w:rsidRPr="005C5A90" w:rsidP="005C5A90">
            <w:pPr>
              <w:pStyle w:val="ListBullet"/>
            </w:pPr>
            <w:r w:rsidRPr="005C5A90">
              <w:t>taxiing</w:t>
            </w:r>
          </w:p>
          <w:p w:rsidR="00000000" w:rsidRPr="005C5A90" w:rsidP="005C5A90">
            <w:pPr>
              <w:pStyle w:val="ListBullet"/>
            </w:pPr>
            <w:r w:rsidRPr="005C5A90">
              <w:t>hover</w:t>
            </w:r>
          </w:p>
          <w:p w:rsidR="00000000" w:rsidRPr="005C5A90" w:rsidP="005C5A90">
            <w:pPr>
              <w:pStyle w:val="ListBullet"/>
            </w:pPr>
            <w:r w:rsidRPr="005C5A90">
              <w:t>hover taxiing</w:t>
            </w:r>
          </w:p>
          <w:p w:rsidR="00000000" w:rsidRPr="005C5A90" w:rsidP="005C5A90">
            <w:pPr>
              <w:pStyle w:val="ListBullet"/>
            </w:pPr>
            <w:r w:rsidRPr="005C5A90">
              <w:t>allocating and prioritising aircraft parking</w:t>
            </w:r>
          </w:p>
          <w:p w:rsidR="00000000" w:rsidP="005C5A90">
            <w:pPr>
              <w:pStyle w:val="ListBullet"/>
              <w:rPr>
                <w:lang w:val="en-NZ"/>
              </w:rPr>
            </w:pPr>
            <w:r w:rsidRPr="005C5A90">
              <w:t>parking</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Arrival and departure information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formalised tasking information</w:t>
            </w:r>
          </w:p>
          <w:p w:rsidR="00000000" w:rsidRPr="005C5A90" w:rsidP="005C5A90">
            <w:pPr>
              <w:pStyle w:val="ListBullet"/>
            </w:pPr>
            <w:r w:rsidRPr="005C5A90">
              <w:t>informal tasking information for action in accordance with localised procedures</w:t>
            </w:r>
          </w:p>
          <w:p w:rsidR="00000000" w:rsidP="005C5A90">
            <w:pPr>
              <w:pStyle w:val="ListBullet"/>
              <w:rPr>
                <w:lang w:val="en-NZ"/>
              </w:rPr>
            </w:pPr>
            <w:r w:rsidRPr="005C5A90">
              <w:t>informal information received by other means such as hand signals, phone, facsimile, email, text message or radio communications regarding aircraft safety (e.g. hot brakes, fue</w:t>
            </w:r>
            <w:r w:rsidRPr="005C5A90">
              <w:t>l leak, security)</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Marshalling requirements for different aircraft types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access</w:t>
            </w:r>
          </w:p>
          <w:p w:rsidR="00000000" w:rsidP="005C5A90">
            <w:pPr>
              <w:pStyle w:val="ListBullet"/>
              <w:rPr>
                <w:lang w:val="en-NZ"/>
              </w:rPr>
            </w:pPr>
            <w:r w:rsidRPr="005C5A90">
              <w:t>security</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eye goggles</w:t>
            </w:r>
          </w:p>
          <w:p w:rsidR="00000000" w:rsidRPr="005C5A90" w:rsidP="005C5A90">
            <w:pPr>
              <w:pStyle w:val="ListBullet"/>
            </w:pPr>
            <w:r w:rsidRPr="005C5A90">
              <w:t>head protection</w:t>
            </w:r>
          </w:p>
          <w:p w:rsidR="00000000" w:rsidRPr="005C5A90" w:rsidP="005C5A90">
            <w:pPr>
              <w:pStyle w:val="ListBullet"/>
            </w:pPr>
            <w:r w:rsidRPr="005C5A90">
              <w:t>hearing protection</w:t>
            </w:r>
          </w:p>
          <w:p w:rsidR="00000000" w:rsidRPr="005C5A90" w:rsidP="005C5A90">
            <w:pPr>
              <w:pStyle w:val="ListBullet"/>
            </w:pPr>
            <w:r w:rsidRPr="005C5A90">
              <w:t>high visibility clothing</w:t>
            </w:r>
          </w:p>
          <w:p w:rsidR="00000000" w:rsidRPr="005C5A90" w:rsidP="005C5A90">
            <w:pPr>
              <w:pStyle w:val="ListBullet"/>
            </w:pPr>
            <w:r w:rsidRPr="005C5A90">
              <w:t>protective overalls</w:t>
            </w:r>
          </w:p>
          <w:p w:rsidR="00000000" w:rsidRPr="005C5A90" w:rsidP="005C5A90">
            <w:pPr>
              <w:pStyle w:val="ListBullet"/>
            </w:pPr>
            <w:r w:rsidRPr="005C5A90">
              <w:t>protective boots</w:t>
            </w:r>
          </w:p>
          <w:p w:rsidR="00000000" w:rsidP="005C5A90">
            <w:pPr>
              <w:pStyle w:val="ListBullet"/>
              <w:rPr>
                <w:lang w:val="en-NZ"/>
              </w:rPr>
            </w:pPr>
            <w:r w:rsidRPr="005C5A90">
              <w:t>respiratory protection equipment</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Marshalling equipment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wands</w:t>
            </w:r>
          </w:p>
          <w:p w:rsidR="00000000" w:rsidRPr="005C5A90" w:rsidP="005C5A90">
            <w:pPr>
              <w:pStyle w:val="ListBullet"/>
            </w:pPr>
            <w:r w:rsidRPr="005C5A90">
              <w:t>paddles</w:t>
            </w:r>
          </w:p>
          <w:p w:rsidR="00000000" w:rsidRPr="005C5A90" w:rsidP="005C5A90">
            <w:pPr>
              <w:pStyle w:val="ListBullet"/>
            </w:pPr>
            <w:r w:rsidRPr="005C5A90">
              <w:t>flags</w:t>
            </w:r>
          </w:p>
          <w:p w:rsidR="00000000" w:rsidP="005C5A90">
            <w:pPr>
              <w:pStyle w:val="ListBullet"/>
              <w:rPr>
                <w:lang w:val="en-NZ"/>
              </w:rPr>
            </w:pPr>
            <w:r w:rsidRPr="005C5A90">
              <w:t>torches</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Aircraft parking equipment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covers and intake inserts (bungs)</w:t>
            </w:r>
          </w:p>
          <w:p w:rsidR="00000000" w:rsidRPr="005C5A90" w:rsidP="005C5A90">
            <w:pPr>
              <w:pStyle w:val="ListBullet"/>
            </w:pPr>
            <w:r w:rsidRPr="005C5A90">
              <w:t>earthing leads</w:t>
            </w:r>
          </w:p>
          <w:p w:rsidR="00000000" w:rsidRPr="005C5A90" w:rsidP="005C5A90">
            <w:pPr>
              <w:pStyle w:val="ListBullet"/>
            </w:pPr>
            <w:r w:rsidRPr="005C5A90">
              <w:t>flags</w:t>
            </w:r>
          </w:p>
          <w:p w:rsidR="00000000" w:rsidRPr="005C5A90" w:rsidP="005C5A90">
            <w:pPr>
              <w:pStyle w:val="ListBullet"/>
            </w:pPr>
            <w:r w:rsidRPr="005C5A90">
              <w:t>magnetic pins</w:t>
            </w:r>
          </w:p>
          <w:p w:rsidR="00000000" w:rsidRPr="005C5A90" w:rsidP="005C5A90">
            <w:pPr>
              <w:pStyle w:val="ListBullet"/>
            </w:pPr>
            <w:r w:rsidRPr="005C5A90">
              <w:t>mechanical locking devices</w:t>
            </w:r>
          </w:p>
          <w:p w:rsidR="00000000" w:rsidRPr="005C5A90" w:rsidP="005C5A90">
            <w:pPr>
              <w:pStyle w:val="ListBullet"/>
            </w:pPr>
            <w:r w:rsidRPr="005C5A90">
              <w:t>tie-down devices</w:t>
            </w:r>
          </w:p>
          <w:p w:rsidR="00000000" w:rsidP="005C5A90">
            <w:pPr>
              <w:pStyle w:val="ListBullet"/>
              <w:rPr>
                <w:lang w:val="en-NZ"/>
              </w:rPr>
            </w:pPr>
            <w:r w:rsidRPr="005C5A90">
              <w:t>wheel chocks</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Ancillary support equipment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access/egress equipment</w:t>
            </w:r>
          </w:p>
          <w:p w:rsidR="00000000" w:rsidRPr="005C5A90" w:rsidP="005C5A90">
            <w:pPr>
              <w:pStyle w:val="ListBullet"/>
            </w:pPr>
            <w:r w:rsidRPr="005C5A90">
              <w:t>external aircraft power facilities</w:t>
            </w:r>
          </w:p>
          <w:p w:rsidR="00000000" w:rsidRPr="005C5A90" w:rsidP="005C5A90">
            <w:pPr>
              <w:pStyle w:val="ListBullet"/>
            </w:pPr>
            <w:r w:rsidRPr="005C5A90">
              <w:t>fire extinguisher</w:t>
            </w:r>
          </w:p>
          <w:p w:rsidR="00000000" w:rsidRPr="005C5A90" w:rsidP="005C5A90">
            <w:pPr>
              <w:pStyle w:val="ListBullet"/>
            </w:pPr>
            <w:r w:rsidRPr="005C5A90">
              <w:t>first aid kit</w:t>
            </w:r>
          </w:p>
          <w:p w:rsidR="00000000" w:rsidP="005C5A90">
            <w:pPr>
              <w:pStyle w:val="ListBullet"/>
              <w:rPr>
                <w:lang w:val="en-NZ"/>
              </w:rPr>
            </w:pPr>
            <w:r w:rsidRPr="005C5A90">
              <w:t>parking markers and barriers</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Dependent on the type of organisation concerned and the local terminology used,</w:t>
            </w:r>
            <w:r w:rsidRPr="005C5A90">
              <w:t xml:space="preserve">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Defence Instructions</w:t>
            </w:r>
          </w:p>
          <w:p w:rsidR="00000000" w:rsidRPr="005C5A90" w:rsidP="005C5A90">
            <w:pPr>
              <w:pStyle w:val="ListBullet"/>
            </w:pPr>
            <w:r w:rsidRPr="005C5A90">
              <w:t>organisational policies</w:t>
            </w:r>
          </w:p>
          <w:p w:rsidR="00000000" w:rsidRPr="005C5A90" w:rsidP="005C5A90">
            <w:pPr>
              <w:pStyle w:val="ListBullet"/>
            </w:pPr>
            <w:r w:rsidRPr="005C5A90">
              <w:t>company procedures</w:t>
            </w:r>
          </w:p>
          <w:p w:rsidR="00000000" w:rsidRPr="005C5A90" w:rsidP="005C5A90">
            <w:pPr>
              <w:pStyle w:val="ListBullet"/>
            </w:pPr>
            <w:r w:rsidRPr="005C5A90">
              <w:t>enterprise procedures</w:t>
            </w:r>
          </w:p>
          <w:p w:rsidR="00000000" w:rsidRPr="005C5A90" w:rsidP="005C5A90">
            <w:pPr>
              <w:pStyle w:val="ListBullet"/>
            </w:pPr>
            <w:r w:rsidRPr="005C5A90">
              <w:t>organisational procedures</w:t>
            </w:r>
          </w:p>
          <w:p w:rsidR="00000000" w:rsidRPr="005C5A90" w:rsidP="005C5A90">
            <w:pPr>
              <w:pStyle w:val="ListBullet"/>
            </w:pPr>
            <w:r w:rsidRPr="005C5A90">
              <w:t>established procedures</w:t>
            </w:r>
          </w:p>
          <w:p w:rsidR="00000000" w:rsidRPr="005C5A90" w:rsidP="005C5A90">
            <w:pPr>
              <w:pStyle w:val="ListBullet"/>
            </w:pPr>
            <w:r w:rsidRPr="005C5A90">
              <w:t>standard operating procedures</w:t>
            </w:r>
          </w:p>
          <w:p w:rsidR="00000000" w:rsidP="005C5A90">
            <w:pPr>
              <w:pStyle w:val="ListBullet"/>
              <w:rPr>
                <w:lang w:val="en-NZ"/>
              </w:rPr>
            </w:pPr>
            <w:r w:rsidRPr="005C5A90">
              <w:t>written and verbal instructions</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Special circumstances/procedures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negative rotation</w:t>
            </w:r>
          </w:p>
          <w:p w:rsidR="00000000" w:rsidRPr="005C5A90" w:rsidP="005C5A90">
            <w:pPr>
              <w:pStyle w:val="ListBullet"/>
            </w:pPr>
            <w:r w:rsidRPr="005C5A90">
              <w:t>power sources</w:t>
            </w:r>
          </w:p>
          <w:p w:rsidR="00000000" w:rsidRPr="005C5A90" w:rsidP="005C5A90">
            <w:pPr>
              <w:pStyle w:val="ListBullet"/>
            </w:pPr>
            <w:r w:rsidRPr="005C5A90">
              <w:t>safety requirements e.g. fire bottle attendants</w:t>
            </w:r>
          </w:p>
          <w:p w:rsidR="00000000" w:rsidRPr="005C5A90" w:rsidP="005C5A90">
            <w:pPr>
              <w:pStyle w:val="ListBullet"/>
            </w:pPr>
            <w:r w:rsidRPr="005C5A90">
              <w:t>aircraft with no prop or rotor brake</w:t>
            </w:r>
          </w:p>
          <w:p w:rsidR="00000000" w:rsidRPr="005C5A90" w:rsidP="005C5A90">
            <w:pPr>
              <w:pStyle w:val="ListBullet"/>
            </w:pPr>
            <w:r w:rsidRPr="005C5A90">
              <w:t>installation of locking, protection or security devices</w:t>
            </w:r>
          </w:p>
          <w:p w:rsidR="00000000" w:rsidRPr="005C5A90" w:rsidP="005C5A90">
            <w:pPr>
              <w:pStyle w:val="ListBullet"/>
            </w:pPr>
            <w:r w:rsidRPr="005C5A90">
              <w:t>undercarriage lock pins</w:t>
            </w:r>
          </w:p>
          <w:p w:rsidR="00000000" w:rsidP="005C5A90">
            <w:pPr>
              <w:pStyle w:val="ListBullet"/>
              <w:rPr>
                <w:lang w:val="en-NZ"/>
              </w:rPr>
            </w:pPr>
            <w:r w:rsidRPr="005C5A90">
              <w:t>safety pin requirements for aircraft carrying ordnance</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Emergency actions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basic fire fighting</w:t>
            </w:r>
          </w:p>
          <w:p w:rsidR="00000000" w:rsidRPr="005C5A90" w:rsidP="005C5A90">
            <w:pPr>
              <w:pStyle w:val="ListBullet"/>
            </w:pPr>
            <w:r w:rsidRPr="005C5A90">
              <w:t>basic first aid</w:t>
            </w:r>
          </w:p>
          <w:p w:rsidR="00000000" w:rsidRPr="005C5A90" w:rsidP="005C5A90">
            <w:pPr>
              <w:pStyle w:val="ListBullet"/>
            </w:pPr>
            <w:r w:rsidRPr="005C5A90">
              <w:t>crowd control</w:t>
            </w:r>
          </w:p>
          <w:p w:rsidR="00000000" w:rsidRPr="005C5A90" w:rsidP="005C5A90">
            <w:pPr>
              <w:pStyle w:val="ListBullet"/>
            </w:pPr>
            <w:r w:rsidRPr="005C5A90">
              <w:t>aircraft evacuation procedures</w:t>
            </w:r>
          </w:p>
          <w:p w:rsidR="00000000" w:rsidP="005C5A90">
            <w:pPr>
              <w:pStyle w:val="ListBullet"/>
              <w:rPr>
                <w:lang w:val="en-NZ"/>
              </w:rPr>
            </w:pPr>
            <w:r w:rsidRPr="005C5A90">
              <w:t>notifying emergency services</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Standard marshalling signals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standard hand sign</w:t>
            </w:r>
            <w:r w:rsidRPr="005C5A90">
              <w:t>als</w:t>
            </w:r>
          </w:p>
          <w:p w:rsidR="00000000" w:rsidP="005C5A90">
            <w:pPr>
              <w:pStyle w:val="ListBullet"/>
              <w:rPr>
                <w:lang w:val="en-NZ"/>
              </w:rPr>
            </w:pPr>
            <w:r w:rsidRPr="005C5A90">
              <w:t>International Civil Aviation Organization (ICAO) signals</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relevant sections of Civil Aviation Safety Regulations and Civil Aviation Orders</w:t>
            </w:r>
          </w:p>
          <w:p w:rsidR="00000000" w:rsidRPr="005C5A90" w:rsidP="005C5A90">
            <w:pPr>
              <w:pStyle w:val="ListBullet"/>
            </w:pPr>
            <w:r w:rsidRPr="005C5A90">
              <w:t>in Defence context, relevant Defence Orders and Instructions</w:t>
            </w:r>
          </w:p>
          <w:p w:rsidR="00000000" w:rsidRPr="005C5A90" w:rsidP="005C5A90">
            <w:pPr>
              <w:pStyle w:val="ListBullet"/>
            </w:pPr>
            <w:r w:rsidRPr="005C5A90">
              <w:t>operations manuals</w:t>
            </w:r>
          </w:p>
          <w:p w:rsidR="00000000" w:rsidRPr="005C5A90" w:rsidP="005C5A90">
            <w:pPr>
              <w:pStyle w:val="ListBullet"/>
            </w:pPr>
            <w:r w:rsidRPr="005C5A90">
              <w:t>workplace procedures and instructions and job specification</w:t>
            </w:r>
          </w:p>
          <w:p w:rsidR="00000000" w:rsidP="005C5A90">
            <w:pPr>
              <w:pStyle w:val="ListBullet"/>
              <w:rPr>
                <w:lang w:val="en-NZ"/>
              </w:rPr>
            </w:pPr>
            <w:r w:rsidRPr="005C5A90">
              <w:t>induction and training materials</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relevant Civil Aviation Safety Regulations and Civil Aviation Orders</w:t>
            </w:r>
          </w:p>
          <w:p w:rsidR="00000000" w:rsidRPr="005C5A90" w:rsidP="005C5A90">
            <w:pPr>
              <w:pStyle w:val="ListBullet"/>
            </w:pPr>
            <w:r w:rsidRPr="005C5A90">
              <w:t>in Defence context, r</w:t>
            </w:r>
            <w:r w:rsidRPr="005C5A90">
              <w:t>elevant Defence Orders and Instructions</w:t>
            </w:r>
          </w:p>
          <w:p w:rsidR="00000000" w:rsidRPr="005C5A90" w:rsidP="005C5A90">
            <w:pPr>
              <w:pStyle w:val="ListBullet"/>
            </w:pPr>
            <w:r w:rsidRPr="005C5A90">
              <w:t>relevant state/territory OH&amp;S legislation</w:t>
            </w:r>
          </w:p>
          <w:p w:rsidR="00000000" w:rsidRPr="005C5A90" w:rsidP="005C5A90">
            <w:pPr>
              <w:pStyle w:val="ListBullet"/>
            </w:pPr>
            <w:r w:rsidRPr="005C5A90">
              <w:t>relevant state/territory environmental protection legislation</w:t>
            </w:r>
          </w:p>
          <w:p w:rsidR="00000000" w:rsidP="005C5A90">
            <w:pPr>
              <w:pStyle w:val="ListBullet"/>
              <w:rPr>
                <w:lang w:val="en-NZ"/>
              </w:rPr>
            </w:pPr>
            <w:r w:rsidRPr="005C5A90">
              <w:t>relevant Australian Standards</w:t>
            </w:r>
          </w:p>
        </w:tc>
      </w:tr>
      <w:tr w:rsidTr="004106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5C5A90" w:rsidP="005C5A90">
            <w:pPr>
              <w:pStyle w:val="ListBullet"/>
            </w:pPr>
            <w:r w:rsidRPr="005C5A90">
              <w:t>relevant licence and air</w:t>
            </w:r>
            <w:r w:rsidRPr="005C5A90">
              <w:t>craft requirements of the Civil Aviation Safety Authority such as:</w:t>
            </w:r>
          </w:p>
          <w:p w:rsidR="00000000" w:rsidRPr="005C5A90" w:rsidP="005C5A90">
            <w:pPr>
              <w:pStyle w:val="ListBullet"/>
            </w:pPr>
            <w:r w:rsidRPr="005C5A90">
              <w:t>Day VFR syllabus</w:t>
            </w:r>
          </w:p>
          <w:p w:rsidR="00000000" w:rsidRPr="005C5A90" w:rsidP="005C5A90">
            <w:pPr>
              <w:pStyle w:val="ListBullet"/>
            </w:pPr>
            <w:r w:rsidRPr="005C5A90">
              <w:t>Manual of Standards</w:t>
            </w:r>
          </w:p>
          <w:p w:rsidR="00000000" w:rsidRPr="005C5A90" w:rsidP="005C5A90">
            <w:pPr>
              <w:pStyle w:val="ListBullet"/>
            </w:pPr>
            <w:r w:rsidRPr="005C5A90">
              <w:t>relevant Defence documentation such as:</w:t>
            </w:r>
          </w:p>
          <w:p w:rsidR="00000000" w:rsidRPr="005C5A90" w:rsidP="005C5A90">
            <w:pPr>
              <w:pStyle w:val="ListBullet"/>
            </w:pPr>
            <w:r w:rsidRPr="005C5A90">
              <w:t>Defence Orders and Instructions</w:t>
            </w:r>
          </w:p>
          <w:p w:rsidR="00000000" w:rsidRPr="005C5A90" w:rsidP="005C5A90">
            <w:pPr>
              <w:pStyle w:val="ListBullet"/>
            </w:pPr>
            <w:r w:rsidRPr="005C5A90">
              <w:t>approved curricula and training documentation</w:t>
            </w:r>
          </w:p>
        </w:tc>
      </w:tr>
    </w:tbl>
    <w:p w:rsidR="00410698" w:rsidP="005C5A90">
      <w:pPr>
        <w:pStyle w:val="BodyText"/>
      </w:pPr>
    </w:p>
    <w:p w:rsidR="00410698" w:rsidP="005C5A90">
      <w:pPr>
        <w:pStyle w:val="BodyText"/>
      </w:pPr>
    </w:p>
    <w:p w:rsidR="00000000" w:rsidRPr="005C5A90" w:rsidP="005C5A90">
      <w:pPr>
        <w:pStyle w:val="Heading1"/>
      </w:pPr>
      <w:bookmarkStart w:id="12" w:name="O_60518"/>
      <w:bookmarkEnd w:id="12"/>
      <w:r w:rsidRPr="005C5A90">
        <w:t>Unit Sector(s)</w:t>
      </w:r>
    </w:p>
    <w:p w:rsidR="00000000" w:rsidRPr="005C5A90" w:rsidP="005C5A90">
      <w:pPr>
        <w:pStyle w:val="BodyText"/>
      </w:pPr>
      <w:r w:rsidRPr="005C5A90">
        <w:t>Not applicable.</w:t>
      </w:r>
    </w:p>
    <w:p w:rsidR="00000000" w:rsidRPr="005C5A90" w:rsidP="005C5A90">
      <w:pPr>
        <w:pStyle w:val="AllowPageBreak"/>
      </w:pPr>
    </w:p>
    <w:p w:rsidR="00000000" w:rsidRPr="005C5A90" w:rsidP="005C5A90">
      <w:pPr>
        <w:pStyle w:val="Heading1"/>
      </w:pPr>
      <w:bookmarkStart w:id="13" w:name="O_153500"/>
      <w:bookmarkEnd w:id="13"/>
      <w:r w:rsidRPr="005C5A90">
        <w:t>Competency field</w:t>
      </w:r>
    </w:p>
    <w:tbl>
      <w:tblPr>
        <w:tblW w:w="9640" w:type="dxa"/>
        <w:tblLayout w:type="fixed"/>
        <w:tblCellMar>
          <w:left w:w="62" w:type="dxa"/>
          <w:right w:w="62" w:type="dxa"/>
        </w:tblCellMar>
        <w:tblLook w:val="0000"/>
      </w:tblPr>
      <w:tblGrid>
        <w:gridCol w:w="2978"/>
        <w:gridCol w:w="6662"/>
      </w:tblGrid>
      <w:tr w:rsidTr="004106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C5A90">
            <w:pPr>
              <w:pStyle w:val="BodyText"/>
              <w:rPr>
                <w:lang w:val="en-NZ"/>
              </w:rPr>
            </w:pPr>
            <w:r w:rsidRPr="005C5A90">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5C5A90" w:rsidP="005C5A90">
            <w:pPr>
              <w:pStyle w:val="BodyText"/>
            </w:pPr>
            <w:r w:rsidRPr="005C5A90">
              <w:t>F - Safety Management</w:t>
            </w:r>
          </w:p>
        </w:tc>
      </w:tr>
    </w:tbl>
    <w:p w:rsidR="00000000" w:rsidRPr="005C5A90" w:rsidP="005C5A90">
      <w:pPr>
        <w:pStyle w:val="BodyText"/>
      </w:pPr>
    </w:p>
    <w:p w:rsidR="00000000" w:rsidRPr="005C5A90" w:rsidP="005C5A90"/>
    <w:sectPr w:rsidSect="005C5A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A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698" w:rsidP="00410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A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98" w:rsidP="005C5A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0698" w:rsidP="005C5A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10698" w:rsidP="005C5A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A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698" w:rsidP="004106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A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98" w:rsidP="005C5A90">
    <w:pPr>
      <w:pStyle w:val="Header"/>
      <w:framePr w:wrap="around"/>
    </w:pPr>
    <w:r>
      <w:fldChar w:fldCharType="begin"/>
    </w:r>
    <w:r>
      <w:instrText xml:space="preserve"> TITLE   \* MERGEFORMAT </w:instrText>
    </w:r>
    <w:r>
      <w:fldChar w:fldCharType="separate"/>
    </w:r>
    <w:r>
      <w:t>AVIF3016A Marshal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0698" w:rsidP="005C5A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06D9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40C3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A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5A90"/>
    <w:pPr>
      <w:spacing w:before="360" w:after="60"/>
      <w:outlineLvl w:val="0"/>
    </w:pPr>
    <w:rPr>
      <w:sz w:val="32"/>
    </w:rPr>
  </w:style>
  <w:style w:type="paragraph" w:styleId="Heading2">
    <w:name w:val="heading 2"/>
    <w:basedOn w:val="HeadingBase"/>
    <w:next w:val="BodyText"/>
    <w:link w:val="Heading2Char"/>
    <w:qFormat/>
    <w:rsid w:val="005C5A90"/>
    <w:pPr>
      <w:keepLines/>
      <w:spacing w:before="240" w:after="120"/>
      <w:outlineLvl w:val="1"/>
    </w:pPr>
    <w:rPr>
      <w:sz w:val="28"/>
      <w:szCs w:val="40"/>
    </w:rPr>
  </w:style>
  <w:style w:type="paragraph" w:styleId="Heading3">
    <w:name w:val="heading 3"/>
    <w:basedOn w:val="HeadingBase"/>
    <w:next w:val="BodyText"/>
    <w:link w:val="Heading3Char"/>
    <w:qFormat/>
    <w:rsid w:val="005C5A90"/>
    <w:pPr>
      <w:spacing w:before="180" w:after="120"/>
      <w:outlineLvl w:val="2"/>
    </w:pPr>
    <w:rPr>
      <w:spacing w:val="-10"/>
      <w:kern w:val="32"/>
    </w:rPr>
  </w:style>
  <w:style w:type="paragraph" w:styleId="Heading4">
    <w:name w:val="heading 4"/>
    <w:basedOn w:val="HeadingBase"/>
    <w:next w:val="BodyText"/>
    <w:link w:val="Heading4Char"/>
    <w:qFormat/>
    <w:rsid w:val="005C5A90"/>
    <w:pPr>
      <w:spacing w:before="160" w:after="120"/>
      <w:outlineLvl w:val="3"/>
    </w:pPr>
    <w:rPr>
      <w:sz w:val="22"/>
    </w:rPr>
  </w:style>
  <w:style w:type="paragraph" w:styleId="Heading5">
    <w:name w:val="heading 5"/>
    <w:basedOn w:val="HeadingBase"/>
    <w:next w:val="Normal"/>
    <w:link w:val="Heading5Char"/>
    <w:qFormat/>
    <w:rsid w:val="005C5A90"/>
    <w:pPr>
      <w:spacing w:before="80"/>
      <w:outlineLvl w:val="4"/>
    </w:pPr>
    <w:rPr>
      <w:color w:val="918585"/>
      <w:sz w:val="20"/>
    </w:rPr>
  </w:style>
  <w:style w:type="paragraph" w:styleId="Heading6">
    <w:name w:val="heading 6"/>
    <w:basedOn w:val="HeadingBase"/>
    <w:next w:val="Normal"/>
    <w:link w:val="Heading6Char"/>
    <w:qFormat/>
    <w:rsid w:val="005C5A90"/>
    <w:pPr>
      <w:spacing w:before="60"/>
      <w:outlineLvl w:val="5"/>
    </w:pPr>
    <w:rPr>
      <w:color w:val="918585"/>
      <w:sz w:val="20"/>
    </w:rPr>
  </w:style>
  <w:style w:type="paragraph" w:styleId="Heading7">
    <w:name w:val="heading 7"/>
    <w:basedOn w:val="Normal"/>
    <w:next w:val="Normal"/>
    <w:link w:val="Heading7Char"/>
    <w:qFormat/>
    <w:rsid w:val="005C5A90"/>
    <w:pPr>
      <w:ind w:left="720"/>
      <w:outlineLvl w:val="6"/>
    </w:pPr>
    <w:rPr>
      <w:i/>
    </w:rPr>
  </w:style>
  <w:style w:type="paragraph" w:styleId="Heading8">
    <w:name w:val="heading 8"/>
    <w:basedOn w:val="Normal"/>
    <w:next w:val="Normal"/>
    <w:link w:val="Heading8Char"/>
    <w:qFormat/>
    <w:rsid w:val="005C5A90"/>
    <w:pPr>
      <w:ind w:left="720"/>
      <w:outlineLvl w:val="7"/>
    </w:pPr>
    <w:rPr>
      <w:i/>
    </w:rPr>
  </w:style>
  <w:style w:type="paragraph" w:styleId="Heading9">
    <w:name w:val="heading 9"/>
    <w:basedOn w:val="Normal"/>
    <w:next w:val="Normal"/>
    <w:link w:val="Heading9Char"/>
    <w:qFormat/>
    <w:rsid w:val="005C5A90"/>
    <w:pPr>
      <w:ind w:left="720"/>
      <w:outlineLvl w:val="8"/>
    </w:pPr>
    <w:rPr>
      <w:i/>
    </w:rPr>
  </w:style>
  <w:style w:type="character" w:default="1" w:styleId="DefaultParagraphFont">
    <w:name w:val="Default Paragraph Font"/>
    <w:uiPriority w:val="1"/>
    <w:unhideWhenUsed/>
    <w:rsid w:val="005C5A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A90"/>
  </w:style>
  <w:style w:type="character" w:customStyle="1" w:styleId="Heading1Char">
    <w:name w:val="Heading 1 Char"/>
    <w:basedOn w:val="DefaultParagraphFont"/>
    <w:link w:val="Heading1"/>
    <w:rsid w:val="005C5A90"/>
    <w:rPr>
      <w:rFonts w:ascii="Times New Roman" w:eastAsia="Times New Roman" w:hAnsi="Times New Roman" w:cs="Times New Roman"/>
      <w:b/>
      <w:sz w:val="32"/>
      <w:szCs w:val="20"/>
      <w:lang w:eastAsia="en-US"/>
    </w:rPr>
  </w:style>
  <w:style w:type="paragraph" w:styleId="BodyText">
    <w:name w:val="Body Text"/>
    <w:basedOn w:val="Normal"/>
    <w:link w:val="BodyTextChar"/>
    <w:rsid w:val="005C5A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5A90"/>
    <w:rPr>
      <w:rFonts w:ascii="Times New Roman" w:eastAsia="Times New Roman" w:hAnsi="Times New Roman" w:cs="Times New Roman"/>
      <w:sz w:val="24"/>
      <w:lang w:val="en-US" w:eastAsia="en-US"/>
    </w:rPr>
  </w:style>
  <w:style w:type="paragraph" w:styleId="Footer">
    <w:name w:val="footer"/>
    <w:basedOn w:val="Normal"/>
    <w:link w:val="FooterChar"/>
    <w:rsid w:val="005C5A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A90"/>
    <w:rPr>
      <w:rFonts w:ascii="Times New Roman" w:eastAsia="Times New Roman" w:hAnsi="Times New Roman" w:cs="Times New Roman"/>
      <w:sz w:val="16"/>
      <w:lang w:val="en-US" w:eastAsia="en-US"/>
    </w:rPr>
  </w:style>
  <w:style w:type="paragraph" w:styleId="List">
    <w:name w:val="List"/>
    <w:basedOn w:val="BodyText"/>
    <w:next w:val="BodyText"/>
    <w:rsid w:val="005C5A90"/>
    <w:pPr>
      <w:tabs>
        <w:tab w:val="left" w:pos="340"/>
      </w:tabs>
      <w:spacing w:before="60" w:after="60"/>
      <w:ind w:left="340" w:hanging="340"/>
    </w:pPr>
  </w:style>
  <w:style w:type="paragraph" w:styleId="ListBullet">
    <w:name w:val="List Bullet"/>
    <w:basedOn w:val="List"/>
    <w:rsid w:val="005C5A90"/>
    <w:pPr>
      <w:numPr>
        <w:numId w:val="12"/>
      </w:numPr>
      <w:tabs>
        <w:tab w:val="clear" w:pos="340"/>
      </w:tabs>
      <w:spacing w:before="40" w:after="40"/>
    </w:pPr>
  </w:style>
  <w:style w:type="character" w:customStyle="1" w:styleId="SpecialBold">
    <w:name w:val="Special Bold"/>
    <w:basedOn w:val="DefaultParagraphFont"/>
    <w:rsid w:val="005C5A90"/>
    <w:rPr>
      <w:b/>
      <w:spacing w:val="0"/>
    </w:rPr>
  </w:style>
  <w:style w:type="paragraph" w:styleId="Header">
    <w:name w:val="header"/>
    <w:basedOn w:val="Normal"/>
    <w:link w:val="HeaderChar"/>
    <w:rsid w:val="005C5A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A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5A90"/>
    <w:pPr>
      <w:spacing w:before="240" w:after="120"/>
      <w:outlineLvl w:val="0"/>
    </w:pPr>
    <w:rPr>
      <w:rFonts w:ascii="Times New Roman" w:hAnsi="Times New Roman"/>
      <w:b/>
      <w:sz w:val="28"/>
    </w:rPr>
  </w:style>
  <w:style w:type="paragraph" w:customStyle="1" w:styleId="AllowPageBreak">
    <w:name w:val="AllowPageBreak"/>
    <w:rsid w:val="005C5A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A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A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A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A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A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A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5A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5A90"/>
    <w:rPr>
      <w:rFonts w:ascii="Courier New" w:eastAsia="Times New Roman" w:hAnsi="Courier New" w:cs="Times New Roman"/>
      <w:i/>
      <w:szCs w:val="20"/>
      <w:lang w:val="en-US" w:eastAsia="en-US"/>
    </w:rPr>
  </w:style>
  <w:style w:type="paragraph" w:customStyle="1" w:styleId="HeadingBase">
    <w:name w:val="Heading Base"/>
    <w:rsid w:val="005C5A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A90"/>
    <w:pPr>
      <w:tabs>
        <w:tab w:val="right" w:leader="dot" w:pos="9072"/>
      </w:tabs>
      <w:ind w:left="567"/>
    </w:pPr>
    <w:rPr>
      <w:szCs w:val="22"/>
    </w:rPr>
  </w:style>
  <w:style w:type="paragraph" w:customStyle="1" w:styleId="TOCBase">
    <w:name w:val="TOC Base"/>
    <w:rsid w:val="005C5A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A90"/>
    <w:pPr>
      <w:tabs>
        <w:tab w:val="right" w:leader="dot" w:pos="9072"/>
      </w:tabs>
      <w:spacing w:before="40" w:after="40"/>
      <w:ind w:left="284"/>
    </w:pPr>
    <w:rPr>
      <w:rFonts w:ascii="Times New Roman" w:hAnsi="Times New Roman"/>
    </w:rPr>
  </w:style>
  <w:style w:type="paragraph" w:styleId="TOC1">
    <w:name w:val="toc 1"/>
    <w:basedOn w:val="TOCBase"/>
    <w:next w:val="Normal"/>
    <w:rsid w:val="005C5A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5A90"/>
    <w:pPr>
      <w:spacing w:before="5040"/>
      <w:jc w:val="center"/>
    </w:pPr>
    <w:rPr>
      <w:sz w:val="48"/>
      <w:szCs w:val="72"/>
      <w:lang w:val="en-US"/>
    </w:rPr>
  </w:style>
  <w:style w:type="character" w:customStyle="1" w:styleId="TitleChar">
    <w:name w:val="Title Char"/>
    <w:basedOn w:val="DefaultParagraphFont"/>
    <w:link w:val="Title"/>
    <w:rsid w:val="005C5A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A90"/>
    <w:pPr>
      <w:tabs>
        <w:tab w:val="left" w:pos="3600"/>
        <w:tab w:val="left" w:pos="3958"/>
      </w:tabs>
    </w:pPr>
  </w:style>
  <w:style w:type="paragraph" w:customStyle="1" w:styleId="Note">
    <w:name w:val="Note"/>
    <w:basedOn w:val="BodyText"/>
    <w:rsid w:val="005C5A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A90"/>
    <w:pPr>
      <w:framePr w:wrap="auto" w:hAnchor="text" w:y="6049"/>
    </w:pPr>
    <w:rPr>
      <w:color w:val="000000"/>
      <w:sz w:val="40"/>
    </w:rPr>
  </w:style>
  <w:style w:type="paragraph" w:customStyle="1" w:styleId="TOCTitle">
    <w:name w:val="TOCTitle"/>
    <w:basedOn w:val="Heading1"/>
    <w:rsid w:val="005C5A90"/>
    <w:pPr>
      <w:spacing w:after="240"/>
      <w:jc w:val="center"/>
      <w:outlineLvl w:val="9"/>
    </w:pPr>
    <w:rPr>
      <w:caps/>
    </w:rPr>
  </w:style>
  <w:style w:type="paragraph" w:customStyle="1" w:styleId="Version">
    <w:name w:val="Version"/>
    <w:rsid w:val="005C5A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5A90"/>
    <w:pPr>
      <w:numPr>
        <w:numId w:val="13"/>
      </w:numPr>
      <w:tabs>
        <w:tab w:val="clear" w:pos="680"/>
      </w:tabs>
    </w:pPr>
  </w:style>
  <w:style w:type="paragraph" w:styleId="Index1">
    <w:name w:val="index 1"/>
    <w:basedOn w:val="Normal"/>
    <w:next w:val="Normal"/>
    <w:semiHidden/>
    <w:rsid w:val="005C5A90"/>
    <w:pPr>
      <w:keepNext w:val="0"/>
      <w:tabs>
        <w:tab w:val="right" w:pos="4176"/>
      </w:tabs>
      <w:ind w:left="198" w:hanging="198"/>
    </w:pPr>
    <w:rPr>
      <w:rFonts w:ascii="Garamond" w:hAnsi="Garamond"/>
    </w:rPr>
  </w:style>
  <w:style w:type="paragraph" w:styleId="IndexHeading">
    <w:name w:val="index heading"/>
    <w:basedOn w:val="Normal"/>
    <w:next w:val="Index1"/>
    <w:semiHidden/>
    <w:rsid w:val="005C5A90"/>
    <w:pPr>
      <w:spacing w:before="120" w:after="120"/>
    </w:pPr>
    <w:rPr>
      <w:rFonts w:ascii="Arial" w:hAnsi="Arial"/>
      <w:b/>
      <w:color w:val="918585"/>
      <w:sz w:val="24"/>
    </w:rPr>
  </w:style>
  <w:style w:type="paragraph" w:customStyle="1" w:styleId="Chapter">
    <w:name w:val="Chapter"/>
    <w:basedOn w:val="Normal"/>
    <w:rsid w:val="005C5A90"/>
    <w:pPr>
      <w:spacing w:before="240"/>
    </w:pPr>
    <w:rPr>
      <w:rFonts w:ascii="Times New Roman" w:hAnsi="Times New Roman"/>
      <w:smallCaps/>
      <w:spacing w:val="80"/>
      <w:sz w:val="28"/>
    </w:rPr>
  </w:style>
  <w:style w:type="paragraph" w:customStyle="1" w:styleId="InChapter">
    <w:name w:val="InChapter"/>
    <w:basedOn w:val="Heading3"/>
    <w:rsid w:val="005C5A90"/>
    <w:pPr>
      <w:spacing w:after="240"/>
      <w:outlineLvl w:val="9"/>
    </w:pPr>
    <w:rPr>
      <w:noProof/>
    </w:rPr>
  </w:style>
  <w:style w:type="paragraph" w:styleId="Index2">
    <w:name w:val="index 2"/>
    <w:basedOn w:val="Normal"/>
    <w:next w:val="Normal"/>
    <w:semiHidden/>
    <w:rsid w:val="005C5A90"/>
    <w:pPr>
      <w:tabs>
        <w:tab w:val="right" w:pos="4176"/>
      </w:tabs>
      <w:ind w:left="568" w:hanging="284"/>
    </w:pPr>
    <w:rPr>
      <w:rFonts w:ascii="Garamond" w:hAnsi="Garamond"/>
    </w:rPr>
  </w:style>
  <w:style w:type="paragraph" w:customStyle="1" w:styleId="Byline">
    <w:name w:val="Byline"/>
    <w:rsid w:val="005C5A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A90"/>
    <w:pPr>
      <w:tabs>
        <w:tab w:val="clear" w:pos="3600"/>
        <w:tab w:val="clear" w:pos="3958"/>
      </w:tabs>
      <w:jc w:val="right"/>
    </w:pPr>
  </w:style>
  <w:style w:type="character" w:styleId="Emphasis">
    <w:name w:val="Emphasis"/>
    <w:basedOn w:val="DefaultParagraphFont"/>
    <w:qFormat/>
    <w:rsid w:val="005C5A90"/>
    <w:rPr>
      <w:i/>
    </w:rPr>
  </w:style>
  <w:style w:type="paragraph" w:styleId="Caption">
    <w:name w:val="caption"/>
    <w:basedOn w:val="BodyText"/>
    <w:next w:val="Normal"/>
    <w:qFormat/>
    <w:rsid w:val="005C5A90"/>
    <w:pPr>
      <w:framePr w:w="2268" w:hSpace="181" w:vSpace="181" w:wrap="around" w:vAnchor="text" w:hAnchor="page" w:x="1135" w:y="285" w:anchorLock="1"/>
    </w:pPr>
    <w:rPr>
      <w:i/>
    </w:rPr>
  </w:style>
  <w:style w:type="paragraph" w:customStyle="1" w:styleId="MiniTOCTitle">
    <w:name w:val="MiniTOCTitle"/>
    <w:basedOn w:val="Heading4"/>
    <w:rsid w:val="005C5A90"/>
    <w:pPr>
      <w:spacing w:before="240"/>
      <w:outlineLvl w:val="9"/>
    </w:pPr>
    <w:rPr>
      <w:noProof/>
      <w:sz w:val="24"/>
    </w:rPr>
  </w:style>
  <w:style w:type="paragraph" w:customStyle="1" w:styleId="MiniTOCItem">
    <w:name w:val="MiniTOCItem"/>
    <w:basedOn w:val="ListBullet"/>
    <w:rsid w:val="005C5A90"/>
    <w:pPr>
      <w:numPr>
        <w:numId w:val="0"/>
      </w:numPr>
      <w:tabs>
        <w:tab w:val="right" w:leader="dot" w:pos="6521"/>
      </w:tabs>
      <w:spacing w:before="0" w:after="0"/>
    </w:pPr>
  </w:style>
  <w:style w:type="paragraph" w:customStyle="1" w:styleId="TOFTitle">
    <w:name w:val="TOFTitle"/>
    <w:basedOn w:val="TOCTitle"/>
    <w:rsid w:val="005C5A90"/>
  </w:style>
  <w:style w:type="paragraph" w:styleId="TableofFigures">
    <w:name w:val="table of figures"/>
    <w:basedOn w:val="Normal"/>
    <w:next w:val="Normal"/>
    <w:semiHidden/>
    <w:rsid w:val="005C5A90"/>
    <w:pPr>
      <w:tabs>
        <w:tab w:val="right" w:leader="dot" w:pos="9072"/>
      </w:tabs>
      <w:ind w:left="970" w:hanging="403"/>
    </w:pPr>
    <w:rPr>
      <w:rFonts w:ascii="Times New Roman" w:hAnsi="Times New Roman"/>
      <w:b/>
    </w:rPr>
  </w:style>
  <w:style w:type="paragraph" w:styleId="ListNumber">
    <w:name w:val="List Number"/>
    <w:basedOn w:val="List"/>
    <w:rsid w:val="005C5A90"/>
    <w:pPr>
      <w:numPr>
        <w:numId w:val="10"/>
      </w:numPr>
    </w:pPr>
  </w:style>
  <w:style w:type="character" w:customStyle="1" w:styleId="WingdingSymbols">
    <w:name w:val="Wingding Symbols"/>
    <w:rsid w:val="005C5A90"/>
    <w:rPr>
      <w:rFonts w:ascii="Wingdings" w:hAnsi="Wingdings"/>
    </w:rPr>
  </w:style>
  <w:style w:type="paragraph" w:customStyle="1" w:styleId="TableHeading">
    <w:name w:val="Table Heading"/>
    <w:basedOn w:val="HeadingBase"/>
    <w:rsid w:val="005C5A90"/>
    <w:pPr>
      <w:keepLines/>
      <w:pBdr>
        <w:bottom w:val="single" w:sz="6" w:space="1" w:color="918585"/>
      </w:pBdr>
      <w:spacing w:before="240"/>
    </w:pPr>
  </w:style>
  <w:style w:type="character" w:customStyle="1" w:styleId="HotSpot">
    <w:name w:val="HotSpot"/>
    <w:rsid w:val="005C5A90"/>
    <w:rPr>
      <w:color w:val="0033CC"/>
      <w:u w:val="none"/>
    </w:rPr>
  </w:style>
  <w:style w:type="paragraph" w:customStyle="1" w:styleId="BodyTextRight">
    <w:name w:val="Body Text Right"/>
    <w:basedOn w:val="BodyText"/>
    <w:rsid w:val="005C5A90"/>
    <w:pPr>
      <w:spacing w:before="0" w:after="0"/>
      <w:jc w:val="right"/>
    </w:pPr>
  </w:style>
  <w:style w:type="paragraph" w:styleId="Index3">
    <w:name w:val="index 3"/>
    <w:basedOn w:val="ListNumber2"/>
    <w:next w:val="Normal"/>
    <w:semiHidden/>
    <w:rsid w:val="005C5A90"/>
    <w:pPr>
      <w:numPr>
        <w:numId w:val="0"/>
      </w:numPr>
      <w:tabs>
        <w:tab w:val="right" w:leader="dot" w:pos="4176"/>
      </w:tabs>
    </w:pPr>
  </w:style>
  <w:style w:type="paragraph" w:styleId="ListNumber2">
    <w:name w:val="List Number 2"/>
    <w:basedOn w:val="List2"/>
    <w:rsid w:val="005C5A90"/>
    <w:pPr>
      <w:numPr>
        <w:numId w:val="9"/>
      </w:numPr>
      <w:tabs>
        <w:tab w:val="clear" w:pos="1060"/>
      </w:tabs>
    </w:pPr>
  </w:style>
  <w:style w:type="paragraph" w:customStyle="1" w:styleId="MarginNote">
    <w:name w:val="Margin Note"/>
    <w:basedOn w:val="BodyText"/>
    <w:rsid w:val="005C5A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A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A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5A90"/>
    <w:rPr>
      <w:sz w:val="32"/>
    </w:rPr>
  </w:style>
  <w:style w:type="paragraph" w:customStyle="1" w:styleId="HeadingProcedure">
    <w:name w:val="Heading Procedure"/>
    <w:basedOn w:val="HeadingBase"/>
    <w:next w:val="Normal"/>
    <w:rsid w:val="005C5A90"/>
    <w:pPr>
      <w:tabs>
        <w:tab w:val="left" w:pos="0"/>
      </w:tabs>
      <w:spacing w:before="120" w:after="60"/>
    </w:pPr>
    <w:rPr>
      <w:i/>
      <w:color w:val="918585"/>
      <w:sz w:val="22"/>
    </w:rPr>
  </w:style>
  <w:style w:type="paragraph" w:customStyle="1" w:styleId="TableBodyText">
    <w:name w:val="Table Body Text"/>
    <w:basedOn w:val="BodyText"/>
    <w:rsid w:val="005C5A90"/>
    <w:pPr>
      <w:spacing w:before="60" w:after="60"/>
    </w:pPr>
  </w:style>
  <w:style w:type="paragraph" w:styleId="ListContinue">
    <w:name w:val="List Continue"/>
    <w:basedOn w:val="List"/>
    <w:rsid w:val="005C5A90"/>
    <w:pPr>
      <w:ind w:firstLine="0"/>
    </w:pPr>
  </w:style>
  <w:style w:type="paragraph" w:customStyle="1" w:styleId="ListNote">
    <w:name w:val="List Note"/>
    <w:basedOn w:val="List"/>
    <w:rsid w:val="005C5A90"/>
    <w:pPr>
      <w:pBdr>
        <w:top w:val="single" w:sz="6" w:space="2" w:color="918585"/>
        <w:bottom w:val="single" w:sz="6" w:space="2" w:color="918585"/>
      </w:pBdr>
      <w:tabs>
        <w:tab w:val="left" w:pos="1021"/>
      </w:tabs>
      <w:ind w:firstLine="0"/>
    </w:pPr>
  </w:style>
  <w:style w:type="paragraph" w:customStyle="1" w:styleId="Warning">
    <w:name w:val="Warning"/>
    <w:basedOn w:val="BodyText"/>
    <w:rsid w:val="005C5A90"/>
    <w:pPr>
      <w:shd w:val="clear" w:color="auto" w:fill="D9D9D9"/>
      <w:tabs>
        <w:tab w:val="left" w:pos="992"/>
      </w:tabs>
      <w:ind w:left="119" w:right="119"/>
    </w:pPr>
    <w:rPr>
      <w:sz w:val="20"/>
    </w:rPr>
  </w:style>
  <w:style w:type="paragraph" w:customStyle="1" w:styleId="MarginIcons">
    <w:name w:val="Margin Icons"/>
    <w:basedOn w:val="BodyText"/>
    <w:rsid w:val="005C5A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A90"/>
    <w:rPr>
      <w:rFonts w:ascii="Courier New" w:hAnsi="Courier New"/>
    </w:rPr>
  </w:style>
  <w:style w:type="paragraph" w:customStyle="1" w:styleId="NoteBullet">
    <w:name w:val="Note Bullet"/>
    <w:basedOn w:val="Note"/>
    <w:rsid w:val="005C5A90"/>
    <w:pPr>
      <w:tabs>
        <w:tab w:val="clear" w:pos="680"/>
      </w:tabs>
      <w:spacing w:before="60" w:after="60"/>
    </w:pPr>
  </w:style>
  <w:style w:type="paragraph" w:customStyle="1" w:styleId="SubHeading2">
    <w:name w:val="SubHeading2"/>
    <w:basedOn w:val="HeadingBase"/>
    <w:rsid w:val="005C5A90"/>
    <w:pPr>
      <w:spacing w:before="240" w:after="60"/>
    </w:pPr>
    <w:rPr>
      <w:sz w:val="20"/>
    </w:rPr>
  </w:style>
  <w:style w:type="paragraph" w:customStyle="1" w:styleId="SubHeading1">
    <w:name w:val="SubHeading1"/>
    <w:basedOn w:val="HeadingBase"/>
    <w:rsid w:val="005C5A90"/>
    <w:pPr>
      <w:spacing w:before="240" w:after="60"/>
    </w:pPr>
    <w:rPr>
      <w:color w:val="918585"/>
      <w:sz w:val="22"/>
    </w:rPr>
  </w:style>
  <w:style w:type="paragraph" w:customStyle="1" w:styleId="SideHeading">
    <w:name w:val="Side Heading"/>
    <w:basedOn w:val="HeadingBase"/>
    <w:rsid w:val="005C5A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A90"/>
    <w:pPr>
      <w:tabs>
        <w:tab w:val="num" w:pos="360"/>
      </w:tabs>
    </w:pPr>
  </w:style>
  <w:style w:type="paragraph" w:styleId="PlainText">
    <w:name w:val="Plain Text"/>
    <w:basedOn w:val="Normal"/>
    <w:link w:val="PlainTextChar"/>
    <w:rsid w:val="005C5A90"/>
    <w:rPr>
      <w:sz w:val="20"/>
    </w:rPr>
  </w:style>
  <w:style w:type="character" w:customStyle="1" w:styleId="PlainTextChar">
    <w:name w:val="Plain Text Char"/>
    <w:basedOn w:val="DefaultParagraphFont"/>
    <w:link w:val="PlainText"/>
    <w:rsid w:val="005C5A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5A90"/>
    <w:rPr>
      <w:b/>
      <w:smallCaps/>
    </w:rPr>
  </w:style>
  <w:style w:type="paragraph" w:customStyle="1" w:styleId="TableListNumber">
    <w:name w:val="Table List Number"/>
    <w:basedOn w:val="ListNumber"/>
    <w:rsid w:val="005C5A90"/>
    <w:pPr>
      <w:numPr>
        <w:numId w:val="0"/>
      </w:numPr>
    </w:pPr>
  </w:style>
  <w:style w:type="paragraph" w:styleId="TOC4">
    <w:name w:val="toc 4"/>
    <w:basedOn w:val="TOCBase"/>
    <w:next w:val="Normal"/>
    <w:semiHidden/>
    <w:rsid w:val="005C5A90"/>
    <w:pPr>
      <w:tabs>
        <w:tab w:val="right" w:leader="dot" w:pos="9071"/>
      </w:tabs>
      <w:ind w:left="1701"/>
    </w:pPr>
  </w:style>
  <w:style w:type="paragraph" w:customStyle="1" w:styleId="ListAlpha">
    <w:name w:val="List Alpha"/>
    <w:basedOn w:val="List"/>
    <w:rsid w:val="005C5A90"/>
    <w:pPr>
      <w:numPr>
        <w:numId w:val="8"/>
      </w:numPr>
    </w:pPr>
  </w:style>
  <w:style w:type="paragraph" w:customStyle="1" w:styleId="ListAlpha2">
    <w:name w:val="List Alpha 2"/>
    <w:basedOn w:val="List2"/>
    <w:rsid w:val="005C5A90"/>
    <w:pPr>
      <w:numPr>
        <w:numId w:val="7"/>
      </w:numPr>
    </w:pPr>
  </w:style>
  <w:style w:type="paragraph" w:styleId="List2">
    <w:name w:val="List 2"/>
    <w:basedOn w:val="BodyText"/>
    <w:rsid w:val="005C5A90"/>
    <w:pPr>
      <w:tabs>
        <w:tab w:val="left" w:pos="680"/>
      </w:tabs>
      <w:spacing w:before="60" w:after="60"/>
      <w:ind w:left="680" w:hanging="340"/>
    </w:pPr>
  </w:style>
  <w:style w:type="paragraph" w:styleId="List3">
    <w:name w:val="List 3"/>
    <w:basedOn w:val="BodyText"/>
    <w:rsid w:val="005C5A90"/>
    <w:pPr>
      <w:tabs>
        <w:tab w:val="left" w:pos="1021"/>
      </w:tabs>
      <w:spacing w:before="60" w:after="60"/>
      <w:ind w:left="1020" w:hanging="340"/>
    </w:pPr>
  </w:style>
  <w:style w:type="paragraph" w:styleId="List4">
    <w:name w:val="List 4"/>
    <w:basedOn w:val="BodyText"/>
    <w:rsid w:val="005C5A90"/>
    <w:pPr>
      <w:tabs>
        <w:tab w:val="left" w:pos="1361"/>
      </w:tabs>
      <w:spacing w:before="60" w:after="60"/>
      <w:ind w:left="1361" w:hanging="340"/>
    </w:pPr>
  </w:style>
  <w:style w:type="paragraph" w:styleId="List5">
    <w:name w:val="List 5"/>
    <w:basedOn w:val="BodyText"/>
    <w:rsid w:val="005C5A90"/>
    <w:pPr>
      <w:tabs>
        <w:tab w:val="left" w:pos="1701"/>
      </w:tabs>
      <w:spacing w:before="60" w:after="60"/>
      <w:ind w:left="1701" w:hanging="340"/>
    </w:pPr>
  </w:style>
  <w:style w:type="paragraph" w:styleId="ListBullet3">
    <w:name w:val="List Bullet 3"/>
    <w:basedOn w:val="List3"/>
    <w:rsid w:val="005C5A90"/>
    <w:pPr>
      <w:numPr>
        <w:numId w:val="14"/>
      </w:numPr>
      <w:tabs>
        <w:tab w:val="clear" w:pos="1021"/>
      </w:tabs>
      <w:ind w:left="1037" w:hanging="357"/>
    </w:pPr>
  </w:style>
  <w:style w:type="paragraph" w:styleId="ListBullet4">
    <w:name w:val="List Bullet 4"/>
    <w:basedOn w:val="List4"/>
    <w:rsid w:val="005C5A90"/>
    <w:pPr>
      <w:numPr>
        <w:numId w:val="2"/>
      </w:numPr>
    </w:pPr>
  </w:style>
  <w:style w:type="paragraph" w:styleId="ListBullet5">
    <w:name w:val="List Bullet 5"/>
    <w:basedOn w:val="List5"/>
    <w:rsid w:val="005C5A90"/>
    <w:pPr>
      <w:numPr>
        <w:numId w:val="3"/>
      </w:numPr>
    </w:pPr>
  </w:style>
  <w:style w:type="paragraph" w:styleId="ListContinue2">
    <w:name w:val="List Continue 2"/>
    <w:basedOn w:val="List2"/>
    <w:rsid w:val="005C5A90"/>
    <w:pPr>
      <w:ind w:firstLine="0"/>
    </w:pPr>
  </w:style>
  <w:style w:type="paragraph" w:styleId="ListContinue3">
    <w:name w:val="List Continue 3"/>
    <w:basedOn w:val="List3"/>
    <w:rsid w:val="005C5A90"/>
    <w:pPr>
      <w:ind w:left="1021" w:firstLine="0"/>
    </w:pPr>
  </w:style>
  <w:style w:type="paragraph" w:styleId="ListContinue4">
    <w:name w:val="List Continue 4"/>
    <w:basedOn w:val="List4"/>
    <w:rsid w:val="005C5A90"/>
    <w:pPr>
      <w:ind w:firstLine="0"/>
    </w:pPr>
  </w:style>
  <w:style w:type="paragraph" w:styleId="ListContinue5">
    <w:name w:val="List Continue 5"/>
    <w:basedOn w:val="List5"/>
    <w:rsid w:val="005C5A90"/>
    <w:pPr>
      <w:ind w:firstLine="0"/>
    </w:pPr>
  </w:style>
  <w:style w:type="paragraph" w:styleId="ListNumber3">
    <w:name w:val="List Number 3"/>
    <w:basedOn w:val="List3"/>
    <w:rsid w:val="005C5A90"/>
    <w:pPr>
      <w:numPr>
        <w:numId w:val="4"/>
      </w:numPr>
    </w:pPr>
  </w:style>
  <w:style w:type="paragraph" w:styleId="ListNumber4">
    <w:name w:val="List Number 4"/>
    <w:basedOn w:val="List4"/>
    <w:rsid w:val="005C5A90"/>
    <w:pPr>
      <w:numPr>
        <w:numId w:val="5"/>
      </w:numPr>
    </w:pPr>
  </w:style>
  <w:style w:type="paragraph" w:styleId="ListNumber5">
    <w:name w:val="List Number 5"/>
    <w:basedOn w:val="List5"/>
    <w:rsid w:val="005C5A90"/>
    <w:pPr>
      <w:numPr>
        <w:numId w:val="6"/>
      </w:numPr>
    </w:pPr>
  </w:style>
  <w:style w:type="paragraph" w:styleId="BlockText">
    <w:name w:val="Block Text"/>
    <w:basedOn w:val="Normal"/>
    <w:rsid w:val="005C5A90"/>
    <w:pPr>
      <w:spacing w:after="120"/>
      <w:ind w:left="1440" w:right="1440"/>
    </w:pPr>
  </w:style>
  <w:style w:type="character" w:customStyle="1" w:styleId="Subscript">
    <w:name w:val="Subscript"/>
    <w:basedOn w:val="DefaultParagraphFont"/>
    <w:rsid w:val="005C5A90"/>
    <w:rPr>
      <w:sz w:val="16"/>
      <w:vertAlign w:val="subscript"/>
    </w:rPr>
  </w:style>
  <w:style w:type="character" w:customStyle="1" w:styleId="Superscript">
    <w:name w:val="Superscript"/>
    <w:basedOn w:val="DefaultParagraphFont"/>
    <w:rsid w:val="005C5A90"/>
    <w:rPr>
      <w:sz w:val="16"/>
      <w:vertAlign w:val="superscript"/>
    </w:rPr>
  </w:style>
  <w:style w:type="character" w:customStyle="1" w:styleId="Symbols">
    <w:name w:val="Symbols"/>
    <w:basedOn w:val="DefaultParagraphFont"/>
    <w:rsid w:val="005C5A90"/>
    <w:rPr>
      <w:rFonts w:ascii="Symbol" w:hAnsi="Symbol"/>
    </w:rPr>
  </w:style>
  <w:style w:type="character" w:customStyle="1" w:styleId="MenuOptions">
    <w:name w:val="Menu Options"/>
    <w:basedOn w:val="DefaultParagraphFont"/>
    <w:rsid w:val="005C5A90"/>
    <w:rPr>
      <w:rFonts w:ascii="Arial Narrow" w:hAnsi="Arial Narrow"/>
      <w:smallCaps/>
    </w:rPr>
  </w:style>
  <w:style w:type="character" w:customStyle="1" w:styleId="Buttons">
    <w:name w:val="Buttons"/>
    <w:basedOn w:val="DefaultParagraphFont"/>
    <w:rsid w:val="005C5A90"/>
    <w:rPr>
      <w:b/>
    </w:rPr>
  </w:style>
  <w:style w:type="character" w:customStyle="1" w:styleId="Underlined">
    <w:name w:val="Underlined"/>
    <w:basedOn w:val="DefaultParagraphFont"/>
    <w:rsid w:val="005C5A90"/>
    <w:rPr>
      <w:u w:val="single"/>
    </w:rPr>
  </w:style>
  <w:style w:type="paragraph" w:customStyle="1" w:styleId="TableBodyTextRight">
    <w:name w:val="Table Body Text Right"/>
    <w:basedOn w:val="TableBodyText"/>
    <w:rsid w:val="005C5A90"/>
    <w:pPr>
      <w:widowControl w:val="0"/>
      <w:autoSpaceDE w:val="0"/>
      <w:autoSpaceDN w:val="0"/>
      <w:adjustRightInd w:val="0"/>
      <w:jc w:val="right"/>
    </w:pPr>
    <w:rPr>
      <w:rFonts w:cs="Arial"/>
      <w:szCs w:val="18"/>
    </w:rPr>
  </w:style>
  <w:style w:type="paragraph" w:customStyle="1" w:styleId="CopyrightText">
    <w:name w:val="Copyright Text"/>
    <w:basedOn w:val="BodyText"/>
    <w:rsid w:val="005C5A90"/>
    <w:rPr>
      <w:sz w:val="18"/>
    </w:rPr>
  </w:style>
  <w:style w:type="paragraph" w:customStyle="1" w:styleId="BodySmallRight">
    <w:name w:val="Body Small Right"/>
    <w:basedOn w:val="BodyTextRight"/>
    <w:rsid w:val="005C5A90"/>
    <w:rPr>
      <w:sz w:val="18"/>
      <w:szCs w:val="18"/>
    </w:rPr>
  </w:style>
  <w:style w:type="paragraph" w:customStyle="1" w:styleId="MarginEdition">
    <w:name w:val="Margin Edition"/>
    <w:basedOn w:val="MarginNote"/>
    <w:rsid w:val="005C5A90"/>
    <w:pPr>
      <w:spacing w:before="0" w:after="0"/>
    </w:pPr>
    <w:rPr>
      <w:rFonts w:ascii="Times New Roman" w:hAnsi="Times New Roman"/>
      <w:color w:val="999999"/>
    </w:rPr>
  </w:style>
  <w:style w:type="paragraph" w:customStyle="1" w:styleId="Spacer">
    <w:name w:val="Spacer"/>
    <w:basedOn w:val="Normal"/>
    <w:rsid w:val="005C5A90"/>
    <w:rPr>
      <w:sz w:val="2"/>
      <w:szCs w:val="2"/>
    </w:rPr>
  </w:style>
  <w:style w:type="character" w:customStyle="1" w:styleId="Small">
    <w:name w:val="Small"/>
    <w:basedOn w:val="DefaultParagraphFont"/>
    <w:rsid w:val="005C5A90"/>
    <w:rPr>
      <w:sz w:val="16"/>
    </w:rPr>
  </w:style>
  <w:style w:type="paragraph" w:customStyle="1" w:styleId="WideTable">
    <w:name w:val="Wide Table"/>
    <w:basedOn w:val="Normal"/>
    <w:rsid w:val="005C5A90"/>
    <w:pPr>
      <w:ind w:left="-1418"/>
    </w:pPr>
    <w:rPr>
      <w:sz w:val="2"/>
      <w:szCs w:val="2"/>
    </w:rPr>
  </w:style>
  <w:style w:type="character" w:styleId="PageNumber">
    <w:name w:val="page number"/>
    <w:basedOn w:val="DefaultParagraphFont"/>
    <w:rsid w:val="005C5A90"/>
  </w:style>
  <w:style w:type="paragraph" w:styleId="Quote">
    <w:name w:val="Quote"/>
    <w:basedOn w:val="Heading1"/>
    <w:link w:val="QuoteChar"/>
    <w:qFormat/>
    <w:rsid w:val="005C5A90"/>
    <w:rPr>
      <w:b w:val="0"/>
      <w:sz w:val="72"/>
      <w:szCs w:val="72"/>
      <w:lang w:val="en-NZ"/>
    </w:rPr>
  </w:style>
  <w:style w:type="character" w:customStyle="1" w:styleId="QuoteChar">
    <w:name w:val="Quote Char"/>
    <w:basedOn w:val="DefaultParagraphFont"/>
    <w:link w:val="Quote"/>
    <w:rsid w:val="005C5A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A90"/>
    <w:pPr>
      <w:pageBreakBefore/>
    </w:pPr>
  </w:style>
  <w:style w:type="paragraph" w:customStyle="1" w:styleId="Border">
    <w:name w:val="Border"/>
    <w:basedOn w:val="Normal"/>
    <w:qFormat/>
    <w:rsid w:val="005C5A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A90"/>
    <w:rPr>
      <w:b/>
      <w:bCs/>
      <w:i/>
      <w:iCs/>
      <w:color w:val="auto"/>
    </w:rPr>
  </w:style>
  <w:style w:type="paragraph" w:styleId="IntenseQuote">
    <w:name w:val="Intense Quote"/>
    <w:basedOn w:val="Normal"/>
    <w:next w:val="Normal"/>
    <w:link w:val="IntenseQuoteChar"/>
    <w:uiPriority w:val="30"/>
    <w:qFormat/>
    <w:rsid w:val="005C5A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A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5A90"/>
    <w:rPr>
      <w:smallCaps/>
      <w:color w:val="auto"/>
      <w:u w:val="single"/>
    </w:rPr>
  </w:style>
  <w:style w:type="character" w:styleId="IntenseReference">
    <w:name w:val="Intense Reference"/>
    <w:basedOn w:val="DefaultParagraphFont"/>
    <w:uiPriority w:val="32"/>
    <w:qFormat/>
    <w:rsid w:val="005C5A90"/>
    <w:rPr>
      <w:b/>
      <w:bCs/>
      <w:smallCaps/>
      <w:color w:val="auto"/>
      <w:spacing w:val="5"/>
      <w:u w:val="single"/>
    </w:rPr>
  </w:style>
  <w:style w:type="paragraph" w:customStyle="1" w:styleId="2ColumnHeading">
    <w:name w:val="2Column Heading"/>
    <w:basedOn w:val="BodyText"/>
    <w:qFormat/>
    <w:rsid w:val="005C5A90"/>
    <w:pPr>
      <w:spacing w:after="60"/>
      <w:ind w:left="-2268"/>
    </w:pPr>
    <w:rPr>
      <w:b/>
    </w:rPr>
  </w:style>
  <w:style w:type="paragraph" w:customStyle="1" w:styleId="Heading1TOC">
    <w:name w:val="Heading1 TOC"/>
    <w:basedOn w:val="Normal"/>
    <w:qFormat/>
    <w:rsid w:val="005C5A90"/>
    <w:pPr>
      <w:spacing w:before="240" w:after="120"/>
    </w:pPr>
    <w:rPr>
      <w:rFonts w:ascii="Times New Roman" w:hAnsi="Times New Roman"/>
      <w:b/>
      <w:sz w:val="32"/>
    </w:rPr>
  </w:style>
  <w:style w:type="paragraph" w:customStyle="1" w:styleId="Heading2TOC">
    <w:name w:val="Heading2 TOC"/>
    <w:basedOn w:val="Normal"/>
    <w:qFormat/>
    <w:rsid w:val="005C5A90"/>
    <w:pPr>
      <w:spacing w:before="240" w:after="60"/>
    </w:pPr>
    <w:rPr>
      <w:rFonts w:ascii="Times New Roman" w:hAnsi="Times New Roman"/>
      <w:b/>
      <w:sz w:val="28"/>
    </w:rPr>
  </w:style>
  <w:style w:type="character" w:customStyle="1" w:styleId="Underline">
    <w:name w:val="Underline"/>
    <w:basedOn w:val="DefaultParagraphFont"/>
    <w:qFormat/>
    <w:rsid w:val="005C5A90"/>
    <w:rPr>
      <w:u w:val="single"/>
    </w:rPr>
  </w:style>
  <w:style w:type="character" w:customStyle="1" w:styleId="BoldandItalics">
    <w:name w:val="Bold and Italics"/>
    <w:qFormat/>
    <w:rsid w:val="005C5A90"/>
    <w:rPr>
      <w:b/>
      <w:i/>
      <w:u w:val="none"/>
    </w:rPr>
  </w:style>
  <w:style w:type="paragraph" w:styleId="BalloonText">
    <w:name w:val="Balloon Text"/>
    <w:basedOn w:val="Normal"/>
    <w:link w:val="BalloonTextChar"/>
    <w:rsid w:val="005C5A90"/>
    <w:rPr>
      <w:rFonts w:ascii="Tahoma" w:hAnsi="Tahoma" w:cs="Tahoma"/>
      <w:sz w:val="16"/>
      <w:szCs w:val="16"/>
    </w:rPr>
  </w:style>
  <w:style w:type="character" w:customStyle="1" w:styleId="BalloonTextChar">
    <w:name w:val="Balloon Text Char"/>
    <w:basedOn w:val="DefaultParagraphFont"/>
    <w:link w:val="BalloonText"/>
    <w:rsid w:val="005C5A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5A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5A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1492</Words>
  <Characters>10040</Characters>
  <Application>Microsoft Office Word</Application>
  <DocSecurity>0</DocSecurity>
  <Lines>334</Lines>
  <Paragraphs>216</Paragraphs>
  <ScaleCrop>false</ScaleCrop>
  <Company>Author-it Software Corporation Ltd.</Company>
  <LinksUpToDate>false</LinksUpToDate>
  <CharactersWithSpaces>11448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AVIF3016A Marshal aircraft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2012-05-26T22:34:00Z</dcterms:created>
  <dcterms:modified xsi:type="dcterms:W3CDTF">2012-05-26T22:34:00Z</dcterms:modified>
</cp:coreProperties>
</file>