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52B25" w:rsidP="00052B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AVIF2020B Employ fatigue management practices in the aviation workplace</w:t>
      </w:r>
      <w:r>
        <w:fldChar w:fldCharType="end"/>
      </w:r>
    </w:p>
    <w:p w:rsidR="00052B25" w:rsidP="00052B25">
      <w:pPr>
        <w:pStyle w:val="Version"/>
        <w:sectPr w:rsidSect="00AF2A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AF2A37" w:rsidP="00AF2A37">
      <w:pPr>
        <w:pStyle w:val="SuperHeading"/>
      </w:pPr>
      <w:r w:rsidRPr="00AF2A37">
        <w:t>AVIF2020B Employ fatigue management practices in the aviation workplace</w:t>
      </w:r>
    </w:p>
    <w:p w:rsidR="00000000" w:rsidRPr="00AF2A37" w:rsidP="00AF2A37">
      <w:pPr>
        <w:pStyle w:val="Heading1"/>
      </w:pPr>
      <w:bookmarkStart w:id="1" w:name="O_630629"/>
      <w:bookmarkEnd w:id="1"/>
      <w:r w:rsidRPr="00AF2A37">
        <w:t>Modification History</w:t>
      </w:r>
    </w:p>
    <w:p w:rsidR="00000000" w:rsidRPr="00AF2A37" w:rsidP="00AF2A37">
      <w:pPr>
        <w:pStyle w:val="BodyText"/>
      </w:pPr>
      <w:r w:rsidRPr="00AF2A37">
        <w:t>Release 1. Revised unit.</w:t>
      </w:r>
    </w:p>
    <w:p w:rsidR="00000000" w:rsidRPr="00AF2A37" w:rsidP="00AF2A37">
      <w:pPr>
        <w:pStyle w:val="BodyText"/>
      </w:pPr>
      <w:r w:rsidRPr="00AF2A37">
        <w:t>This unit replaces and is equivalent to AVIF2020A Employ fatigue management practices in the aviation workplace.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2" w:name="O_630630"/>
      <w:bookmarkEnd w:id="2"/>
      <w:r w:rsidRPr="00AF2A37">
        <w:t>Unit Descriptor</w:t>
      </w:r>
    </w:p>
    <w:p w:rsidR="00000000" w:rsidRPr="00AF2A37" w:rsidP="00AF2A37">
      <w:pPr>
        <w:pStyle w:val="BodyText"/>
      </w:pPr>
      <w:r w:rsidRPr="00AF2A37">
        <w:t>This unit involves the skills and knowledge required to employ fatigue management practices in the aviation workplace, including recognising signs of personal fatigue, employing fatigue management practices to minimise safet</w:t>
      </w:r>
      <w:r w:rsidRPr="00AF2A37">
        <w:t>y risks and identifying fatigue in others.</w:t>
      </w:r>
    </w:p>
    <w:p w:rsidR="00000000" w:rsidRPr="00AF2A37" w:rsidP="00AF2A37">
      <w:pPr>
        <w:pStyle w:val="BodyText"/>
      </w:pPr>
      <w:r w:rsidRPr="00AF2A37">
        <w:t>Licensing, legislative, regulatory or certification requirements are applicable to this unit.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3" w:name="O_630631"/>
      <w:bookmarkEnd w:id="3"/>
      <w:r w:rsidRPr="00AF2A37">
        <w:t>Application of the Unit</w:t>
      </w:r>
    </w:p>
    <w:p w:rsidR="00000000" w:rsidRPr="00AF2A37" w:rsidP="00AF2A37">
      <w:pPr>
        <w:pStyle w:val="BodyText"/>
      </w:pPr>
      <w:r w:rsidRPr="00AF2A37">
        <w:t>Work must be carried out in accordance with workplace procedures and the relev</w:t>
      </w:r>
      <w:r w:rsidRPr="00AF2A37">
        <w:t>ant International Civil Aviation Organisation (ICAO), Civil Aviation Safety Authority (CASA) and other relevant regulatory requirements.</w:t>
      </w:r>
    </w:p>
    <w:p w:rsidR="00000000" w:rsidRPr="00AF2A37" w:rsidP="00AF2A37">
      <w:pPr>
        <w:pStyle w:val="BodyText"/>
      </w:pPr>
      <w:r w:rsidRPr="00AF2A37">
        <w:t>Work is performed under some supervision usually within a team environment.</w:t>
      </w:r>
    </w:p>
    <w:p w:rsidR="00000000" w:rsidRPr="00AF2A37" w:rsidP="00AF2A37">
      <w:pPr>
        <w:pStyle w:val="BodyText"/>
      </w:pPr>
      <w:r w:rsidRPr="00AF2A37">
        <w:t>Work involves the application of establishe</w:t>
      </w:r>
      <w:r w:rsidRPr="00AF2A37">
        <w:t>d principles and practice concerning fatigue management during work activities.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4" w:name="O_630632"/>
      <w:bookmarkEnd w:id="4"/>
      <w:r w:rsidRPr="00AF2A37">
        <w:t>Licensing/Regulatory Information</w:t>
      </w:r>
    </w:p>
    <w:p w:rsidR="00000000" w:rsidRPr="00AF2A37" w:rsidP="00AF2A37">
      <w:pPr>
        <w:pStyle w:val="BodyText"/>
      </w:pPr>
      <w:r w:rsidRPr="00AF2A37">
        <w:t>Refer to Unit Descriptor.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5" w:name="O_630633"/>
      <w:bookmarkEnd w:id="5"/>
      <w:r w:rsidRPr="00AF2A37">
        <w:t>Pre-Requisites</w:t>
      </w:r>
    </w:p>
    <w:p w:rsidR="00000000" w:rsidRPr="00AF2A37" w:rsidP="00AF2A37">
      <w:pPr>
        <w:pStyle w:val="BodyText"/>
      </w:pPr>
      <w:r w:rsidRPr="00AF2A37">
        <w:t>Nil.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6" w:name="O_630634"/>
      <w:bookmarkEnd w:id="6"/>
      <w:r w:rsidRPr="00AF2A37">
        <w:t>Employability Skills Information</w:t>
      </w:r>
    </w:p>
    <w:p w:rsidR="00000000" w:rsidRPr="00AF2A37" w:rsidP="00AF2A37">
      <w:pPr>
        <w:pStyle w:val="BodyText"/>
      </w:pPr>
      <w:r w:rsidRPr="00AF2A37">
        <w:t>This unit con</w:t>
      </w:r>
      <w:r w:rsidRPr="00AF2A37">
        <w:t>tains employability skills.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7" w:name="O_630635"/>
      <w:bookmarkEnd w:id="7"/>
      <w:r w:rsidRPr="00AF2A37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519"/>
        <w:gridCol w:w="6121"/>
      </w:tblGrid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Elements describe the essential outcomes of a unit of competency.</w:t>
            </w:r>
          </w:p>
        </w:tc>
        <w:tc>
          <w:tcPr>
            <w:tcW w:w="61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t>Performance criteria describe the required performance needed to demonstrate achievement of the ele</w:t>
            </w:r>
            <w:r w:rsidRPr="00AF2A37">
              <w:t>ment. Assessment of performance is to be consistent with the evidence guide.</w:t>
            </w:r>
          </w:p>
        </w:tc>
      </w:tr>
    </w:tbl>
    <w:p w:rsidR="00000000" w:rsidRPr="00AF2A37" w:rsidP="00AF2A37">
      <w:pPr>
        <w:pStyle w:val="BodyText"/>
      </w:pP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8" w:name="O_630636"/>
      <w:bookmarkEnd w:id="8"/>
      <w:r w:rsidRPr="00AF2A3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5"/>
        <w:gridCol w:w="1356"/>
        <w:gridCol w:w="526"/>
        <w:gridCol w:w="6298"/>
      </w:tblGrid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1</w:t>
            </w:r>
          </w:p>
        </w:tc>
        <w:tc>
          <w:tcPr>
            <w:tcW w:w="1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Recognise signs of personal fatigue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1.1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Personal fatigue and its impact on safety and security in the aviation workplace is understood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1.2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Causes of fatigue are recognised and actions are taken to minimise safety implications in the aviation workplace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1.3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Personal fatigue is identified and actions to minimise fatigue are taken in accordance with workplace procedures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2</w:t>
            </w:r>
          </w:p>
        </w:tc>
        <w:tc>
          <w:tcPr>
            <w:tcW w:w="1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Employ fatigue management practices to minimise fatigue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Rosters and meal breaks are managed to minimise fatigue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Personal fatigue</w:t>
            </w:r>
            <w:r w:rsidRPr="00AF2A37">
              <w:t xml:space="preserve"> management practices are employed in accordance with workplace procedures to maintain vigilance and alertness 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Factors external to the workplace that cause fatigue are recognised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2.4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Strategies that promote the effective long-term management of fatigue are implemented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2.5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Personal fatigue limits are identified and communicated to supervisors in accordance with workplace procedures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2.6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Restrictions on work duty limits are understo</w:t>
            </w:r>
            <w:r w:rsidRPr="00AF2A37">
              <w:t xml:space="preserve">od 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2.7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Potential risks of exceeding work duty limits are identified and rectified in accordance with workplace procedures and legislative requirements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3</w:t>
            </w:r>
          </w:p>
        </w:tc>
        <w:tc>
          <w:tcPr>
            <w:tcW w:w="1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Monitor fatigue in others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3.1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Work colleagues are monitored for signs of personal fatigue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3.2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Communication techniques and strategies are used to assist work colleagues in the identification and management of fatigue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3.3</w:t>
            </w:r>
          </w:p>
        </w:tc>
        <w:tc>
          <w:tcPr>
            <w:tcW w:w="62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t xml:space="preserve">Contributions are made to the team to assist in minimising fatigue in others </w:t>
            </w:r>
          </w:p>
        </w:tc>
      </w:tr>
    </w:tbl>
    <w:p w:rsidR="00000000" w:rsidRPr="00AF2A37" w:rsidP="00AF2A37">
      <w:pPr>
        <w:pStyle w:val="BodyText"/>
      </w:pP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9" w:name="O_630637"/>
      <w:bookmarkEnd w:id="9"/>
      <w:r w:rsidRPr="00AF2A37">
        <w:t>Required Skills and Knowledge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640"/>
      </w:tblGrid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This describes the essential knowledge and skills and their level required for this unit.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rPr>
                <w:rStyle w:val="SpecialBold"/>
              </w:rPr>
              <w:t>Required knowledge: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Relevant codes, regulations and workplace procedures related to fatigue management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Relevant work health and safety (WHS)/occ</w:t>
            </w:r>
            <w:r w:rsidRPr="00AF2A37">
              <w:t>upational health and safety (OHS) regulations as they relate to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Sources of information on fatigue and fatigue management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Security and safety implications of fatigue in the aviation workplace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Effects of fatigue on workplace performance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Perso</w:t>
            </w:r>
            <w:r w:rsidRPr="00AF2A37">
              <w:t>nal signs of fatigue and possible solutions to minimise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Lifestyle choices external to the aviation workplace that affect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Fatigue management strategies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Signs of fatigue in others in the aviation workplace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Communication techniques and strategies used to assist work colleagues in the identification and management of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rPr>
                <w:rStyle w:val="SpecialBold"/>
              </w:rPr>
              <w:t>Required skills: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Communicate effectively with others when applying fatigue management strategies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Read and interpret instructions, pr</w:t>
            </w:r>
            <w:r w:rsidRPr="00AF2A37">
              <w:t>ocedures, regulations and signs related to fatigue management and apply them to aviation workplace activities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Recognise actions or workplace situations that promote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Identify and accurately predict the affect of rosters and scheduled meal breaks</w:t>
            </w:r>
            <w:r w:rsidRPr="00AF2A37">
              <w:t xml:space="preserve"> on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Recognise the symptoms of fatigue and take appropriate action in accordance with fatigue management regulations and workplace procedures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Identify and determine the effect factors outside the aviation workplace will have on fatigue and put s</w:t>
            </w:r>
            <w:r w:rsidRPr="00AF2A37">
              <w:t>trategies in place to manage these factors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Apply precautions and required actions to minimise and control the effects of fatigue when carrying out own work functions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Use personal checklists to determine the extent and management of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Use fatigue identification and management techniques to assist work colleagues in the identification and management of fatigue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Modify activities and take appropriate initiatives to manage fatigue in the workplace depending on differing work contexts, ris</w:t>
            </w:r>
            <w:r w:rsidRPr="00AF2A37">
              <w:t>k situations and environments</w:t>
            </w:r>
          </w:p>
        </w:tc>
      </w:tr>
    </w:tbl>
    <w:p w:rsidR="00000000" w:rsidRPr="00AF2A37" w:rsidP="00AF2A37">
      <w:pPr>
        <w:pStyle w:val="BodyText"/>
      </w:pP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10" w:name="O_630638"/>
      <w:bookmarkEnd w:id="10"/>
      <w:r w:rsidRPr="00AF2A37">
        <w:t>Evidence Guide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5"/>
        <w:gridCol w:w="6845"/>
      </w:tblGrid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The evidence guide provides advice on assessment and must be read in conjunction with the performance criteria, required knowledge and skills, the range statement and the assessment guidelines</w:t>
            </w:r>
            <w:r w:rsidRPr="00AF2A37">
              <w:t xml:space="preserve"> for this Training Package.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t>The evidence required to demonstrate competency in this unit must be relevant to and satisfy all of the requirements of the elements and performance criteria of this unit and include:</w:t>
            </w:r>
          </w:p>
          <w:p w:rsidR="00000000" w:rsidRPr="00AF2A37" w:rsidP="00AF2A37">
            <w:pPr>
              <w:pStyle w:val="ListBullet"/>
            </w:pPr>
            <w:r w:rsidRPr="00AF2A37">
              <w:t>demonstrate the ability to accurately identify causes of fatigue and im</w:t>
            </w:r>
            <w:r w:rsidRPr="00AF2A37">
              <w:t>plement strategies to minimise fatigue in the aviation workplace</w:t>
            </w:r>
          </w:p>
          <w:p w:rsidR="00000000" w:rsidRPr="00AF2A37" w:rsidP="00AF2A37">
            <w:pPr>
              <w:pStyle w:val="ListBullet"/>
            </w:pPr>
            <w:r w:rsidRPr="00AF2A37">
              <w:t>apply legislative restrictions on work duties to assist in the management of fatigue</w:t>
            </w:r>
          </w:p>
          <w:p w:rsidR="00000000" w:rsidRPr="00AF2A37" w:rsidP="00AF2A37">
            <w:pPr>
              <w:pStyle w:val="ListBullet"/>
            </w:pPr>
            <w:r w:rsidRPr="00AF2A37">
              <w:t>accurately communicate with work colleagues, supervisors or managers to implement strategies to manage fat</w:t>
            </w:r>
            <w:r w:rsidRPr="00AF2A37">
              <w:t>igue</w:t>
            </w:r>
          </w:p>
          <w:p w:rsidR="00000000" w:rsidRPr="00AF2A37" w:rsidP="00AF2A37">
            <w:pPr>
              <w:pStyle w:val="ListBullet"/>
            </w:pPr>
            <w:r w:rsidRPr="00AF2A37">
              <w:t>apply fatigue management practices to maintain vigilance and alertness in the aviation workplace</w:t>
            </w:r>
          </w:p>
          <w:p w:rsidR="00000000" w:rsidRPr="00AF2A37" w:rsidP="00AF2A37">
            <w:pPr>
              <w:pStyle w:val="ListBullet"/>
            </w:pPr>
            <w:r w:rsidRPr="00AF2A37">
              <w:t>determine and correctly manage factors external to the aviation workplace that could have implications on personal fatigue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utilise fatigue management prac</w:t>
            </w:r>
            <w:r w:rsidRPr="00AF2A37">
              <w:t>tices to detect and assist in the management of fatigue in work colleagues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t>Performance is demonstrated consistently over a period of time and in a suitable range of contexts</w:t>
            </w:r>
          </w:p>
          <w:p w:rsidR="00000000" w:rsidRPr="00AF2A37" w:rsidP="00AF2A37">
            <w:pPr>
              <w:pStyle w:val="BodyText"/>
            </w:pPr>
            <w:r w:rsidRPr="00AF2A37">
              <w:t>Resources for assessment include:</w:t>
            </w:r>
          </w:p>
          <w:p w:rsidR="00000000" w:rsidRPr="00AF2A37" w:rsidP="00AF2A37">
            <w:pPr>
              <w:pStyle w:val="ListBullet"/>
            </w:pPr>
            <w:r w:rsidRPr="00AF2A37">
              <w:t>a range of relevant exercises, case studies and/or other simulated practical and knowledge assessment, and</w:t>
            </w:r>
          </w:p>
          <w:p w:rsidR="00000000" w:rsidRPr="00AF2A37" w:rsidP="00AF2A37">
            <w:pPr>
              <w:pStyle w:val="ListBullet"/>
            </w:pPr>
            <w:r w:rsidRPr="00AF2A37">
              <w:t>access to an appropriate range of relevant operational situations in the workplace</w:t>
            </w:r>
          </w:p>
          <w:p w:rsidR="00000000" w:rsidRPr="00AF2A37" w:rsidP="00AF2A37">
            <w:pPr>
              <w:pStyle w:val="BodyText"/>
            </w:pPr>
            <w:r w:rsidRPr="00AF2A37">
              <w:t>In both real and simulated envi</w:t>
            </w:r>
            <w:r w:rsidRPr="00AF2A37">
              <w:t>ronments, access is required to:</w:t>
            </w:r>
          </w:p>
          <w:p w:rsidR="00000000" w:rsidRPr="00AF2A37" w:rsidP="00AF2A37">
            <w:pPr>
              <w:pStyle w:val="ListBullet"/>
            </w:pPr>
            <w:r w:rsidRPr="00AF2A37">
              <w:t>relevant and appropriate materials and equipment, and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applicable documentation including workplace procedures, regulations, codes of practice and operation manuals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rPr>
                <w:rStyle w:val="SpecialBold"/>
              </w:rPr>
              <w:t>Method of assessment</w:t>
            </w: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t>Assessment of knowledge must be cond</w:t>
            </w:r>
            <w:r w:rsidRPr="00AF2A37">
              <w:t>ucted through appropriate written/oral assessments.</w:t>
            </w:r>
          </w:p>
          <w:p w:rsidR="00000000" w:rsidRPr="00AF2A37" w:rsidP="00AF2A37">
            <w:pPr>
              <w:pStyle w:val="BodyText"/>
            </w:pPr>
            <w:r w:rsidRPr="00AF2A37">
              <w:t>Practical assessment must occur:</w:t>
            </w:r>
          </w:p>
          <w:p w:rsidR="00000000" w:rsidRPr="00AF2A37" w:rsidP="00AF2A37">
            <w:pPr>
              <w:pStyle w:val="ListBullet"/>
            </w:pPr>
            <w:r w:rsidRPr="00AF2A37">
              <w:t>through activities in an appropriately simulated environment at the registered training organisation, and/or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in an appropriate range of situations in the workplace.</w:t>
            </w:r>
          </w:p>
        </w:tc>
      </w:tr>
      <w:tr w:rsidTr="00AF2A3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 xml:space="preserve">Assessment for </w:t>
            </w:r>
          </w:p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>Passenger/Non-Passenger Screener</w:t>
            </w:r>
          </w:p>
          <w:p w:rsidR="00000000" w:rsidRPr="00AF2A37" w:rsidP="00AF2A37">
            <w:pPr>
              <w:pStyle w:val="BodyText"/>
            </w:pPr>
            <w:r w:rsidRPr="00AF2A37">
              <w:rPr>
                <w:rStyle w:val="SpecialBold"/>
              </w:rPr>
              <w:t xml:space="preserve">and Checked Baggage Screener Roles </w:t>
            </w:r>
          </w:p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68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BodyText"/>
            </w:pPr>
            <w:r w:rsidRPr="00AF2A37">
              <w:t>Assessment must:</w:t>
            </w:r>
          </w:p>
          <w:p w:rsidR="00000000" w:rsidRPr="00AF2A37" w:rsidP="00AF2A37">
            <w:pPr>
              <w:pStyle w:val="ListBullet"/>
            </w:pPr>
            <w:r w:rsidRPr="00AF2A37">
              <w:t>be undertaken by a registered training organisation</w:t>
            </w:r>
          </w:p>
          <w:p w:rsidR="00000000" w:rsidRPr="00AF2A37" w:rsidP="00AF2A37">
            <w:pPr>
              <w:pStyle w:val="BodyText"/>
            </w:pPr>
            <w:r w:rsidRPr="00AF2A37">
              <w:t>Assessment of knowledge must:</w:t>
            </w:r>
          </w:p>
          <w:p w:rsidR="00000000" w:rsidRPr="00AF2A37" w:rsidP="00AF2A37">
            <w:pPr>
              <w:pStyle w:val="ListBullet"/>
            </w:pPr>
            <w:r w:rsidRPr="00AF2A37">
              <w:t xml:space="preserve">be conducted through written/oral assessments </w:t>
            </w:r>
          </w:p>
          <w:p w:rsidR="00000000" w:rsidRPr="00AF2A37" w:rsidP="00AF2A37">
            <w:pPr>
              <w:pStyle w:val="BodyText"/>
            </w:pPr>
            <w:r w:rsidRPr="00AF2A37">
              <w:t>Practical assessment must:</w:t>
            </w:r>
          </w:p>
          <w:p w:rsidR="00000000" w:rsidRPr="00AF2A37" w:rsidP="00AF2A37">
            <w:pPr>
              <w:pStyle w:val="ListBullet"/>
            </w:pPr>
            <w:r w:rsidRPr="00AF2A37">
              <w:t>be undertaken by a registered training organisation</w:t>
            </w:r>
          </w:p>
          <w:p w:rsidR="00000000" w:rsidRPr="00AF2A37" w:rsidP="00AF2A37">
            <w:pPr>
              <w:pStyle w:val="ListBullet"/>
            </w:pPr>
            <w:r w:rsidRPr="00AF2A37">
              <w:t>occur in an appropriate range of situations in the workplace.</w:t>
            </w:r>
          </w:p>
        </w:tc>
      </w:tr>
    </w:tbl>
    <w:p w:rsidR="00000000" w:rsidRPr="00AF2A37" w:rsidP="00AF2A37">
      <w:pPr>
        <w:pStyle w:val="BodyText"/>
      </w:pP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11" w:name="O_630639"/>
      <w:bookmarkEnd w:id="11"/>
      <w:r w:rsidRPr="00AF2A37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0"/>
        <w:gridCol w:w="6052"/>
      </w:tblGrid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The range statement relates to the unit of competency as a whole. It allows for different work environments and situations that may affect performance.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Workplace may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any work environment in the aviation industry requiring safety critical operat</w:t>
            </w:r>
            <w:r w:rsidRPr="00AF2A37">
              <w:t>ional judgements to be made, in particular when operating vehicles or equipment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Important work situations for fatigue management in the aviation workplace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operations conducted at all times, but particularly at night</w:t>
            </w:r>
          </w:p>
          <w:p w:rsidR="00000000" w:rsidRPr="00AF2A37" w:rsidP="00AF2A37">
            <w:pPr>
              <w:pStyle w:val="ListBullet"/>
            </w:pPr>
            <w:r w:rsidRPr="00AF2A37">
              <w:t>driving a vehicle at an airport</w:t>
            </w:r>
          </w:p>
          <w:p w:rsidR="00000000" w:rsidRPr="00AF2A37" w:rsidP="00AF2A37">
            <w:pPr>
              <w:pStyle w:val="ListBullet"/>
            </w:pPr>
            <w:r w:rsidRPr="00AF2A37">
              <w:t>conducting refuelling operations</w:t>
            </w:r>
          </w:p>
          <w:p w:rsidR="00000000" w:rsidRPr="00AF2A37" w:rsidP="00AF2A37">
            <w:pPr>
              <w:pStyle w:val="ListBullet"/>
            </w:pPr>
            <w:r w:rsidRPr="00AF2A37">
              <w:t>operating an aircraft</w:t>
            </w:r>
          </w:p>
          <w:p w:rsidR="00000000" w:rsidRPr="00AF2A37" w:rsidP="00AF2A37">
            <w:pPr>
              <w:pStyle w:val="ListBullet"/>
            </w:pPr>
            <w:r w:rsidRPr="00AF2A37">
              <w:t>performing maintenance on an aircraft</w:t>
            </w:r>
          </w:p>
          <w:p w:rsidR="00000000" w:rsidRPr="00AF2A37" w:rsidP="00AF2A37">
            <w:pPr>
              <w:pStyle w:val="ListBullet"/>
            </w:pPr>
            <w:r w:rsidRPr="00AF2A37">
              <w:t>performing duties as a member of the operating or cabin crew on board an aircraft</w:t>
            </w:r>
          </w:p>
          <w:p w:rsidR="00000000" w:rsidRPr="00AF2A37" w:rsidP="00AF2A37">
            <w:pPr>
              <w:pStyle w:val="ListBullet"/>
            </w:pPr>
            <w:r w:rsidRPr="00AF2A37">
              <w:t>air traffic control</w:t>
            </w:r>
          </w:p>
          <w:p w:rsidR="00000000" w:rsidRPr="00AF2A37" w:rsidP="00AF2A37">
            <w:pPr>
              <w:pStyle w:val="ListBullet"/>
            </w:pPr>
            <w:r w:rsidRPr="00AF2A37">
              <w:t>airport security operations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g</w:t>
            </w:r>
            <w:r w:rsidRPr="00AF2A37">
              <w:t>round support operations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Work-related factors that may contribute to fatigue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work demands such as: workload, work duration, shift pattern, time of day, frequency and duration of breaks and type of work (e.g. working in isolation, repetitive task</w:t>
            </w:r>
            <w:r w:rsidRPr="00AF2A37">
              <w:t>s and boring, monotonous or under-challenging tasks)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organisational factors such as: work environment (including temperature, ventilation, continual rhythmic vibration from equipment), trip and work scheduling and the predictability of work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Worker/operato</w:t>
            </w:r>
            <w:r w:rsidRPr="00AF2A37">
              <w:t>r-related factors that may contribute to fatigue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lifestyle factors such as: sleep patterns, alcohol and drug use, quantity and timing of food and drink, and opportunities for relaxation with family and friends</w:t>
            </w:r>
          </w:p>
          <w:p w:rsidR="00000000" w:rsidRPr="00AF2A37" w:rsidP="00AF2A37">
            <w:pPr>
              <w:pStyle w:val="ListBullet"/>
            </w:pPr>
            <w:r w:rsidRPr="00AF2A37">
              <w:t>working multiple jobs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 xml:space="preserve">personal or biological factors such as: state of mental and/or physical health, inadequate sleep, sleep disorders, emotional </w:t>
            </w:r>
            <w:r w:rsidRPr="00AF2A37">
              <w:t>stress, family responsibilities, relationship difficulties, inadequate competence to complete work tasks and circadian rhythms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Res</w:t>
            </w:r>
            <w:r w:rsidRPr="00AF2A37">
              <w:t>ponsibilities of individual for fatigue risk management may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following the organisation’s fatigue management policy and procedures</w:t>
            </w:r>
          </w:p>
          <w:p w:rsidR="00000000" w:rsidRPr="00AF2A37" w:rsidP="00AF2A37">
            <w:pPr>
              <w:pStyle w:val="ListBullet"/>
            </w:pPr>
            <w:r w:rsidRPr="00AF2A37">
              <w:t>using time away from work appropriately to rest and recover</w:t>
            </w:r>
          </w:p>
          <w:p w:rsidR="00000000" w:rsidRPr="00AF2A37" w:rsidP="00AF2A37">
            <w:pPr>
              <w:pStyle w:val="ListBullet"/>
            </w:pPr>
            <w:r w:rsidRPr="00AF2A37">
              <w:t>checking and ensuring fitness for work</w:t>
            </w:r>
          </w:p>
          <w:p w:rsidR="00000000" w:rsidRPr="00AF2A37" w:rsidP="00AF2A37">
            <w:pPr>
              <w:pStyle w:val="ListBullet"/>
            </w:pPr>
            <w:r w:rsidRPr="00AF2A37">
              <w:t>reporting symptom</w:t>
            </w:r>
            <w:r w:rsidRPr="00AF2A37">
              <w:t>s of fatigue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taking action to minimise risk when symptoms of fatigue are recognised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Dependent on the type of organisation concerned and the local terminology used, workplace procedures may be referred to as: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company procedures</w:t>
            </w:r>
          </w:p>
          <w:p w:rsidR="00000000" w:rsidRPr="00AF2A37" w:rsidP="00AF2A37">
            <w:pPr>
              <w:pStyle w:val="ListBullet"/>
            </w:pPr>
            <w:r w:rsidRPr="00AF2A37">
              <w:t>enterprise procedures</w:t>
            </w:r>
          </w:p>
          <w:p w:rsidR="00000000" w:rsidRPr="00AF2A37" w:rsidP="00AF2A37">
            <w:pPr>
              <w:pStyle w:val="ListBullet"/>
            </w:pPr>
            <w:r w:rsidRPr="00AF2A37">
              <w:t>organ</w:t>
            </w:r>
            <w:r w:rsidRPr="00AF2A37">
              <w:t>isational procedures</w:t>
            </w:r>
          </w:p>
          <w:p w:rsidR="00000000" w:rsidRPr="00AF2A37" w:rsidP="00AF2A37">
            <w:pPr>
              <w:pStyle w:val="ListBullet"/>
            </w:pPr>
            <w:r w:rsidRPr="00AF2A37">
              <w:t>established procedures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standard operating procedures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Information/documents may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Commonwealth and state/territory regulations and guidelines concerning fatigue management in various transport and workplace situations</w:t>
            </w:r>
          </w:p>
          <w:p w:rsidR="00000000" w:rsidRPr="00AF2A37" w:rsidP="00AF2A37">
            <w:pPr>
              <w:pStyle w:val="ListBullet"/>
            </w:pPr>
            <w:r w:rsidRPr="00AF2A37">
              <w:t>workpl</w:t>
            </w:r>
            <w:r w:rsidRPr="00AF2A37">
              <w:t>ace instructions and procedures on fatigue management</w:t>
            </w:r>
          </w:p>
          <w:p w:rsidR="00000000" w:rsidRPr="00AF2A37" w:rsidP="00AF2A37">
            <w:pPr>
              <w:pStyle w:val="ListBullet"/>
            </w:pPr>
            <w:r w:rsidRPr="00AF2A37">
              <w:t>relevant WHS/OHS regulations and procedures</w:t>
            </w:r>
          </w:p>
          <w:p w:rsidR="00000000" w:rsidRPr="00AF2A37" w:rsidP="00AF2A37">
            <w:pPr>
              <w:pStyle w:val="ListBullet"/>
            </w:pPr>
            <w:r w:rsidRPr="00AF2A37">
              <w:t>work schedules and shift rosters</w:t>
            </w:r>
          </w:p>
          <w:p w:rsidR="00000000" w:rsidRPr="00AF2A37" w:rsidP="00AF2A37">
            <w:pPr>
              <w:pStyle w:val="ListBullet"/>
            </w:pPr>
            <w:r w:rsidRPr="00AF2A37">
              <w:t>emergency procedures</w:t>
            </w:r>
          </w:p>
          <w:p w:rsidR="00000000" w:rsidRPr="00AF2A37" w:rsidP="00AF2A37">
            <w:pPr>
              <w:pStyle w:val="ListBullet"/>
            </w:pPr>
            <w:r w:rsidRPr="00AF2A37">
              <w:t>log books or record books (where required)</w:t>
            </w:r>
          </w:p>
          <w:p w:rsidR="00000000" w:rsidRPr="00AF2A37" w:rsidP="00AF2A37">
            <w:pPr>
              <w:pStyle w:val="ListBullet"/>
            </w:pPr>
            <w:r w:rsidRPr="00AF2A37">
              <w:t>records and reports of fatigue-related errors and safety inci</w:t>
            </w:r>
            <w:r w:rsidRPr="00AF2A37">
              <w:t>dents</w:t>
            </w:r>
          </w:p>
          <w:p w:rsidR="00000000" w:rsidRPr="00AF2A37" w:rsidP="00AF2A37">
            <w:pPr>
              <w:pStyle w:val="ListBullet"/>
            </w:pPr>
            <w:r w:rsidRPr="00AF2A37">
              <w:t>relevant standards and certification requirements</w:t>
            </w:r>
          </w:p>
          <w:p w:rsidR="00000000" w:rsidP="00AF2A37">
            <w:pPr>
              <w:pStyle w:val="ListBullet"/>
              <w:rPr>
                <w:lang w:val="en-NZ"/>
              </w:rPr>
            </w:pPr>
            <w:r w:rsidRPr="00AF2A37">
              <w:t>quality assurance procedures</w:t>
            </w:r>
          </w:p>
        </w:tc>
      </w:tr>
      <w:tr w:rsidTr="00AF2A3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7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F2A37">
            <w:pPr>
              <w:pStyle w:val="BodyText"/>
              <w:rPr>
                <w:lang w:val="en-NZ"/>
              </w:rPr>
            </w:pPr>
            <w:r w:rsidRPr="00AF2A37">
              <w:t>Applicable regulations and legislation may include:</w:t>
            </w:r>
          </w:p>
        </w:tc>
        <w:tc>
          <w:tcPr>
            <w:tcW w:w="60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F2A37" w:rsidP="00AF2A37">
            <w:pPr>
              <w:pStyle w:val="ListBullet"/>
            </w:pPr>
            <w:r w:rsidRPr="00AF2A37">
              <w:t>relevant regulations and codes of the Commonwealth Government and the state/territory regulatory authorities concerni</w:t>
            </w:r>
            <w:r w:rsidRPr="00AF2A37">
              <w:t>ng fatigue management</w:t>
            </w:r>
          </w:p>
          <w:p w:rsidR="00000000" w:rsidRPr="00AF2A37" w:rsidP="00AF2A37">
            <w:pPr>
              <w:pStyle w:val="ListBullet"/>
            </w:pPr>
            <w:r w:rsidRPr="00AF2A37">
              <w:t>Civil Aviation Regulations and Civil Aviation Safety Regulations as applicable to fatigue management</w:t>
            </w:r>
          </w:p>
          <w:p w:rsidR="00000000" w:rsidRPr="00AF2A37" w:rsidP="00AF2A37">
            <w:pPr>
              <w:pStyle w:val="ListBullet"/>
            </w:pPr>
            <w:r w:rsidRPr="00AF2A37">
              <w:t>relevant state/territory WHS/OHS legislation</w:t>
            </w:r>
          </w:p>
        </w:tc>
      </w:tr>
    </w:tbl>
    <w:p w:rsidR="00000000" w:rsidRPr="00AF2A37" w:rsidP="00AF2A37">
      <w:pPr>
        <w:pStyle w:val="BodyText"/>
      </w:pP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12" w:name="O_630640"/>
      <w:bookmarkEnd w:id="12"/>
      <w:r w:rsidRPr="00AF2A37">
        <w:t>Unit Sector(s)</w:t>
      </w:r>
    </w:p>
    <w:p w:rsidR="00000000" w:rsidRPr="00AF2A37" w:rsidP="00AF2A37">
      <w:pPr>
        <w:pStyle w:val="BodyText"/>
      </w:pPr>
      <w:r w:rsidRPr="00AF2A37">
        <w:t>Not applicable.</w:t>
      </w:r>
    </w:p>
    <w:p w:rsidR="00000000" w:rsidRPr="00AF2A37" w:rsidP="00AF2A37">
      <w:pPr>
        <w:pStyle w:val="AllowPageBreak"/>
      </w:pPr>
    </w:p>
    <w:p w:rsidR="00000000" w:rsidRPr="00AF2A37" w:rsidP="00AF2A37">
      <w:pPr>
        <w:pStyle w:val="Heading1"/>
      </w:pPr>
      <w:bookmarkStart w:id="13" w:name="O_630641"/>
      <w:bookmarkEnd w:id="13"/>
      <w:r w:rsidRPr="00AF2A37">
        <w:t>Competency Field</w:t>
      </w:r>
    </w:p>
    <w:p w:rsidR="00000000" w:rsidRPr="00AF2A37" w:rsidP="00AF2A37">
      <w:pPr>
        <w:pStyle w:val="BodyText"/>
      </w:pPr>
      <w:r w:rsidRPr="00AF2A37">
        <w:t>F –</w:t>
      </w:r>
      <w:r w:rsidRPr="00AF2A37">
        <w:t xml:space="preserve"> Safety Management</w:t>
      </w:r>
    </w:p>
    <w:p w:rsidR="00000000" w:rsidRPr="00AF2A37" w:rsidP="00AF2A37"/>
    <w:sectPr w:rsidSect="00AF2A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37" w:rsidRPr="00052B25" w:rsidP="00052B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25" w:rsidP="00AF2A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052B25" w:rsidP="00AF2A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052B25" w:rsidP="00AF2A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37" w:rsidRPr="00052B25" w:rsidP="00052B2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2A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B25" w:rsidRPr="002D2AF8" w:rsidP="00AF2A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AVIF2020B Employ fatigue management practices in the aviation workplace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December 2013</w:t>
    </w:r>
    <w:r>
      <w:fldChar w:fldCharType="end"/>
    </w:r>
  </w:p>
  <w:p w:rsidR="00052B25" w:rsidP="00AF2A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6698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68056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2A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F2A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F2A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F2A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F2A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F2A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F2A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F2A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F2A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F2A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F2A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F2A37"/>
  </w:style>
  <w:style w:type="character" w:customStyle="1" w:styleId="Heading1Char">
    <w:name w:val="Heading 1 Char"/>
    <w:basedOn w:val="DefaultParagraphFont"/>
    <w:link w:val="Heading1"/>
    <w:rsid w:val="00AF2A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F2A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F2A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F2A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F2A37"/>
    <w:rPr>
      <w:b/>
      <w:spacing w:val="0"/>
    </w:rPr>
  </w:style>
  <w:style w:type="paragraph" w:customStyle="1" w:styleId="SuperHeading">
    <w:name w:val="SuperHeading"/>
    <w:basedOn w:val="Normal"/>
    <w:rsid w:val="00AF2A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F2A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F2A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F2A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F2A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F2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F2A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F2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F2A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F2A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F2A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F2A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F2A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F2A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F2A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F2A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F2A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F2A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F2A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F2A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F2A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F2A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F2A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F2A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F2A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F2A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F2A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F2A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F2A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F2A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F2A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F2A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F2A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F2A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F2A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F2A37"/>
    <w:rPr>
      <w:i/>
    </w:rPr>
  </w:style>
  <w:style w:type="paragraph" w:styleId="Caption">
    <w:name w:val="caption"/>
    <w:basedOn w:val="BodyText"/>
    <w:next w:val="Normal"/>
    <w:qFormat/>
    <w:rsid w:val="00AF2A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F2A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F2A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F2A37"/>
  </w:style>
  <w:style w:type="paragraph" w:styleId="TableofFigures">
    <w:name w:val="table of figures"/>
    <w:basedOn w:val="Normal"/>
    <w:next w:val="Normal"/>
    <w:semiHidden/>
    <w:rsid w:val="00AF2A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F2A37"/>
    <w:pPr>
      <w:numPr>
        <w:numId w:val="10"/>
      </w:numPr>
    </w:pPr>
  </w:style>
  <w:style w:type="character" w:customStyle="1" w:styleId="WingdingSymbols">
    <w:name w:val="Wingding Symbols"/>
    <w:rsid w:val="00AF2A37"/>
    <w:rPr>
      <w:rFonts w:ascii="Wingdings" w:hAnsi="Wingdings"/>
    </w:rPr>
  </w:style>
  <w:style w:type="paragraph" w:customStyle="1" w:styleId="TableHeading">
    <w:name w:val="Table Heading"/>
    <w:basedOn w:val="HeadingBase"/>
    <w:rsid w:val="00AF2A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F2A37"/>
    <w:rPr>
      <w:color w:val="0033CC"/>
      <w:u w:val="none"/>
    </w:rPr>
  </w:style>
  <w:style w:type="paragraph" w:customStyle="1" w:styleId="BodyTextRight">
    <w:name w:val="Body Text Right"/>
    <w:basedOn w:val="BodyText"/>
    <w:rsid w:val="00AF2A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F2A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F2A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F2A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F2A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F2A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F2A37"/>
    <w:rPr>
      <w:sz w:val="32"/>
    </w:rPr>
  </w:style>
  <w:style w:type="paragraph" w:customStyle="1" w:styleId="HeadingProcedure">
    <w:name w:val="Heading Procedure"/>
    <w:basedOn w:val="HeadingBase"/>
    <w:next w:val="Normal"/>
    <w:rsid w:val="00AF2A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F2A37"/>
    <w:pPr>
      <w:spacing w:before="60" w:after="60"/>
    </w:pPr>
  </w:style>
  <w:style w:type="paragraph" w:styleId="ListContinue">
    <w:name w:val="List Continue"/>
    <w:basedOn w:val="List"/>
    <w:rsid w:val="00AF2A37"/>
    <w:pPr>
      <w:ind w:firstLine="0"/>
    </w:pPr>
  </w:style>
  <w:style w:type="paragraph" w:customStyle="1" w:styleId="ListNote">
    <w:name w:val="List Note"/>
    <w:basedOn w:val="List"/>
    <w:rsid w:val="00AF2A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F2A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F2A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F2A37"/>
    <w:rPr>
      <w:rFonts w:ascii="Courier New" w:hAnsi="Courier New"/>
    </w:rPr>
  </w:style>
  <w:style w:type="paragraph" w:customStyle="1" w:styleId="NoteBullet">
    <w:name w:val="Note Bullet"/>
    <w:basedOn w:val="Note"/>
    <w:rsid w:val="00AF2A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F2A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F2A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F2A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F2A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F2A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F2A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F2A37"/>
    <w:rPr>
      <w:b/>
      <w:smallCaps/>
    </w:rPr>
  </w:style>
  <w:style w:type="paragraph" w:customStyle="1" w:styleId="TableListNumber">
    <w:name w:val="Table List Number"/>
    <w:basedOn w:val="ListNumber"/>
    <w:rsid w:val="00AF2A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F2A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F2A37"/>
    <w:pPr>
      <w:numPr>
        <w:numId w:val="8"/>
      </w:numPr>
    </w:pPr>
  </w:style>
  <w:style w:type="paragraph" w:customStyle="1" w:styleId="ListAlpha2">
    <w:name w:val="List Alpha 2"/>
    <w:basedOn w:val="List2"/>
    <w:rsid w:val="00AF2A37"/>
    <w:pPr>
      <w:numPr>
        <w:numId w:val="7"/>
      </w:numPr>
    </w:pPr>
  </w:style>
  <w:style w:type="paragraph" w:styleId="List2">
    <w:name w:val="List 2"/>
    <w:basedOn w:val="BodyText"/>
    <w:rsid w:val="00AF2A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F2A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F2A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F2A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F2A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F2A37"/>
    <w:pPr>
      <w:numPr>
        <w:numId w:val="2"/>
      </w:numPr>
    </w:pPr>
  </w:style>
  <w:style w:type="paragraph" w:styleId="ListBullet5">
    <w:name w:val="List Bullet 5"/>
    <w:basedOn w:val="List5"/>
    <w:rsid w:val="00AF2A37"/>
    <w:pPr>
      <w:numPr>
        <w:numId w:val="3"/>
      </w:numPr>
    </w:pPr>
  </w:style>
  <w:style w:type="paragraph" w:styleId="ListContinue2">
    <w:name w:val="List Continue 2"/>
    <w:basedOn w:val="List2"/>
    <w:rsid w:val="00AF2A37"/>
    <w:pPr>
      <w:ind w:firstLine="0"/>
    </w:pPr>
  </w:style>
  <w:style w:type="paragraph" w:styleId="ListContinue3">
    <w:name w:val="List Continue 3"/>
    <w:basedOn w:val="List3"/>
    <w:rsid w:val="00AF2A37"/>
    <w:pPr>
      <w:ind w:left="1021" w:firstLine="0"/>
    </w:pPr>
  </w:style>
  <w:style w:type="paragraph" w:styleId="ListContinue4">
    <w:name w:val="List Continue 4"/>
    <w:basedOn w:val="List4"/>
    <w:rsid w:val="00AF2A37"/>
    <w:pPr>
      <w:ind w:firstLine="0"/>
    </w:pPr>
  </w:style>
  <w:style w:type="paragraph" w:styleId="ListContinue5">
    <w:name w:val="List Continue 5"/>
    <w:basedOn w:val="List5"/>
    <w:rsid w:val="00AF2A37"/>
    <w:pPr>
      <w:ind w:firstLine="0"/>
    </w:pPr>
  </w:style>
  <w:style w:type="paragraph" w:styleId="ListNumber3">
    <w:name w:val="List Number 3"/>
    <w:basedOn w:val="List3"/>
    <w:rsid w:val="00AF2A37"/>
    <w:pPr>
      <w:numPr>
        <w:numId w:val="4"/>
      </w:numPr>
    </w:pPr>
  </w:style>
  <w:style w:type="paragraph" w:styleId="ListNumber4">
    <w:name w:val="List Number 4"/>
    <w:basedOn w:val="List4"/>
    <w:rsid w:val="00AF2A37"/>
    <w:pPr>
      <w:numPr>
        <w:numId w:val="5"/>
      </w:numPr>
    </w:pPr>
  </w:style>
  <w:style w:type="paragraph" w:styleId="ListNumber5">
    <w:name w:val="List Number 5"/>
    <w:basedOn w:val="List5"/>
    <w:rsid w:val="00AF2A37"/>
    <w:pPr>
      <w:numPr>
        <w:numId w:val="6"/>
      </w:numPr>
    </w:pPr>
  </w:style>
  <w:style w:type="paragraph" w:styleId="BlockText">
    <w:name w:val="Block Text"/>
    <w:basedOn w:val="Normal"/>
    <w:rsid w:val="00AF2A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F2A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F2A37"/>
    <w:rPr>
      <w:sz w:val="16"/>
      <w:vertAlign w:val="superscript"/>
    </w:rPr>
  </w:style>
  <w:style w:type="character" w:customStyle="1" w:styleId="Symbols">
    <w:name w:val="Symbols"/>
    <w:basedOn w:val="DefaultParagraphFont"/>
    <w:rsid w:val="00AF2A37"/>
    <w:rPr>
      <w:rFonts w:ascii="Symbol" w:hAnsi="Symbol"/>
    </w:rPr>
  </w:style>
  <w:style w:type="character" w:customStyle="1" w:styleId="MenuOptions">
    <w:name w:val="Menu Options"/>
    <w:basedOn w:val="DefaultParagraphFont"/>
    <w:rsid w:val="00AF2A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F2A37"/>
    <w:rPr>
      <w:b/>
    </w:rPr>
  </w:style>
  <w:style w:type="character" w:customStyle="1" w:styleId="Underlined">
    <w:name w:val="Underlined"/>
    <w:basedOn w:val="DefaultParagraphFont"/>
    <w:rsid w:val="00AF2A37"/>
    <w:rPr>
      <w:u w:val="single"/>
    </w:rPr>
  </w:style>
  <w:style w:type="paragraph" w:customStyle="1" w:styleId="TableBodyTextRight">
    <w:name w:val="Table Body Text Right"/>
    <w:basedOn w:val="TableBodyText"/>
    <w:rsid w:val="00AF2A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F2A37"/>
    <w:rPr>
      <w:sz w:val="18"/>
    </w:rPr>
  </w:style>
  <w:style w:type="paragraph" w:customStyle="1" w:styleId="BodySmallRight">
    <w:name w:val="Body Small Right"/>
    <w:basedOn w:val="BodyTextRight"/>
    <w:rsid w:val="00AF2A37"/>
    <w:rPr>
      <w:sz w:val="18"/>
      <w:szCs w:val="18"/>
    </w:rPr>
  </w:style>
  <w:style w:type="paragraph" w:customStyle="1" w:styleId="MarginEdition">
    <w:name w:val="Margin Edition"/>
    <w:basedOn w:val="MarginNote"/>
    <w:rsid w:val="00AF2A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F2A37"/>
    <w:rPr>
      <w:sz w:val="2"/>
      <w:szCs w:val="2"/>
    </w:rPr>
  </w:style>
  <w:style w:type="character" w:customStyle="1" w:styleId="Small">
    <w:name w:val="Small"/>
    <w:basedOn w:val="DefaultParagraphFont"/>
    <w:rsid w:val="00AF2A37"/>
    <w:rPr>
      <w:sz w:val="16"/>
    </w:rPr>
  </w:style>
  <w:style w:type="paragraph" w:customStyle="1" w:styleId="WideTable">
    <w:name w:val="Wide Table"/>
    <w:basedOn w:val="Normal"/>
    <w:rsid w:val="00AF2A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F2A37"/>
  </w:style>
  <w:style w:type="paragraph" w:styleId="Quote">
    <w:name w:val="Quote"/>
    <w:basedOn w:val="Heading1"/>
    <w:link w:val="QuoteChar"/>
    <w:qFormat/>
    <w:rsid w:val="00AF2A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F2A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F2A37"/>
    <w:pPr>
      <w:pageBreakBefore/>
    </w:pPr>
  </w:style>
  <w:style w:type="paragraph" w:customStyle="1" w:styleId="Border">
    <w:name w:val="Border"/>
    <w:basedOn w:val="Normal"/>
    <w:qFormat/>
    <w:rsid w:val="00AF2A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F2A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A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A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F2A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F2A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F2A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F2A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F2A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F2A37"/>
    <w:rPr>
      <w:u w:val="single"/>
    </w:rPr>
  </w:style>
  <w:style w:type="character" w:customStyle="1" w:styleId="BoldandItalics">
    <w:name w:val="Bold and Italics"/>
    <w:qFormat/>
    <w:rsid w:val="00AF2A37"/>
    <w:rPr>
      <w:b/>
      <w:i/>
      <w:u w:val="none"/>
    </w:rPr>
  </w:style>
  <w:style w:type="paragraph" w:styleId="BalloonText">
    <w:name w:val="Balloon Text"/>
    <w:basedOn w:val="Normal"/>
    <w:link w:val="BalloonTextChar"/>
    <w:rsid w:val="00AF2A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F2A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F2A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F2A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F2A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F2A3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1459</Words>
  <Characters>9332</Characters>
  <Application>Microsoft Office Word</Application>
  <DocSecurity>0</DocSecurity>
  <Lines>310</Lines>
  <Paragraphs>163</Paragraphs>
  <ScaleCrop>false</ScaleCrop>
  <Company>Author-it Software Corporation Ltd.</Company>
  <LinksUpToDate>false</LinksUpToDate>
  <CharactersWithSpaces>10708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AVIF2020B Employ fatigue management practices in the aviation workplace</dc:title>
  <dc:subject>Approved</dc:subject>
  <dc:creator>Transport &amp; Logistics Industry Skills Council</dc:creator>
  <cp:keywords>Release 1</cp:keywords>
  <dc:description>Review Date: 12 April 2008</dc:description>
  <cp:lastModifiedBy>TPCMS</cp:lastModifiedBy>
  <cp:revision>3</cp:revision>
  <dcterms:created xsi:type="dcterms:W3CDTF">2013-12-23T10:19:13Z</dcterms:created>
  <dcterms:modified xsi:type="dcterms:W3CDTF">2013-12-20T05:52:00Z</dcterms:modified>
</cp:coreProperties>
</file>