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6EAD" w:rsidP="00896EAD">
      <w:pPr>
        <w:pStyle w:val="Title"/>
      </w:pPr>
      <w:r>
        <w:fldChar w:fldCharType="begin"/>
      </w:r>
      <w:r>
        <w:instrText xml:space="preserve"> TITLE   \* MERGEFORMAT </w:instrText>
      </w:r>
      <w:r>
        <w:fldChar w:fldCharType="separate"/>
      </w:r>
      <w:r>
        <w:t>AVIF2019A Work in aircraft confined spaces</w:t>
      </w:r>
      <w:r>
        <w:fldChar w:fldCharType="end"/>
      </w:r>
    </w:p>
    <w:p w:rsidR="00896EAD" w:rsidP="00896EAD">
      <w:pPr>
        <w:pStyle w:val="Version"/>
        <w:sectPr w:rsidSect="00EF52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F52E2" w:rsidP="00EF52E2">
      <w:pPr>
        <w:pStyle w:val="SuperHeading"/>
      </w:pPr>
      <w:r w:rsidRPr="00EF52E2">
        <w:t>AVIF2019A Work in aircraft confined spaces</w:t>
      </w:r>
    </w:p>
    <w:p w:rsidR="00000000" w:rsidRPr="00EF52E2" w:rsidP="00EF52E2">
      <w:pPr>
        <w:pStyle w:val="SuperHeading"/>
      </w:pPr>
    </w:p>
    <w:p w:rsidR="00000000" w:rsidRPr="00EF52E2" w:rsidP="00EF52E2">
      <w:pPr>
        <w:pStyle w:val="Heading1"/>
      </w:pPr>
      <w:bookmarkStart w:id="1" w:name="O_60447"/>
      <w:bookmarkEnd w:id="1"/>
      <w:r w:rsidRPr="00EF52E2">
        <w:t>Modification History</w:t>
      </w:r>
    </w:p>
    <w:p w:rsidR="00000000" w:rsidRPr="00EF52E2" w:rsidP="00EF52E2">
      <w:pPr>
        <w:pStyle w:val="BodyText"/>
      </w:pPr>
      <w:r w:rsidRPr="00EF52E2">
        <w:t>Not applicable.</w:t>
      </w:r>
    </w:p>
    <w:p w:rsidR="00000000" w:rsidRPr="00EF52E2" w:rsidP="00EF52E2">
      <w:pPr>
        <w:pStyle w:val="AllowPageBreak"/>
      </w:pPr>
    </w:p>
    <w:p w:rsidR="00000000" w:rsidRPr="00EF52E2" w:rsidP="00EF52E2">
      <w:pPr>
        <w:pStyle w:val="Heading1"/>
      </w:pPr>
      <w:bookmarkStart w:id="2" w:name="O_60448"/>
      <w:bookmarkEnd w:id="2"/>
      <w:r w:rsidRPr="00EF52E2">
        <w:t>Unit Descriptor</w:t>
      </w:r>
    </w:p>
    <w:tbl>
      <w:tblPr>
        <w:tblW w:w="9640" w:type="dxa"/>
        <w:tblLayout w:type="fixed"/>
        <w:tblCellMar>
          <w:left w:w="62" w:type="dxa"/>
          <w:right w:w="62" w:type="dxa"/>
        </w:tblCellMar>
        <w:tblLook w:val="0000"/>
      </w:tblPr>
      <w:tblGrid>
        <w:gridCol w:w="2978"/>
        <w:gridCol w:w="6662"/>
      </w:tblGrid>
      <w:tr w:rsidTr="00896EA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F52E2">
            <w:pPr>
              <w:pStyle w:val="BodyText"/>
              <w:rPr>
                <w:lang w:val="en-NZ"/>
              </w:rPr>
            </w:pPr>
            <w:r w:rsidRPr="00EF52E2">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EF52E2" w:rsidP="00EF52E2">
            <w:pPr>
              <w:pStyle w:val="BodyText"/>
            </w:pPr>
            <w:r w:rsidRPr="00EF52E2">
              <w:t>This unit involves the skills and knowledge required to work in an aircraft confined space. It includes entry an</w:t>
            </w:r>
            <w:r w:rsidRPr="00EF52E2">
              <w:t>d exit procedures, assessment of associated risks and how to operate safely in an aircraft confined space. Licensing, legislative, regulatory or certification requirements are applicable to this unit.</w:t>
            </w:r>
          </w:p>
        </w:tc>
      </w:tr>
    </w:tbl>
    <w:p w:rsidR="00000000" w:rsidRPr="00EF52E2" w:rsidP="00EF52E2">
      <w:pPr>
        <w:pStyle w:val="BodyText"/>
      </w:pPr>
    </w:p>
    <w:p w:rsidR="00000000" w:rsidRPr="00EF52E2" w:rsidP="00EF52E2">
      <w:pPr>
        <w:pStyle w:val="AllowPageBreak"/>
      </w:pPr>
    </w:p>
    <w:p w:rsidR="00000000" w:rsidRPr="00EF52E2" w:rsidP="00EF52E2">
      <w:pPr>
        <w:pStyle w:val="Heading1"/>
      </w:pPr>
      <w:bookmarkStart w:id="3" w:name="O_60449"/>
      <w:bookmarkEnd w:id="3"/>
      <w:r w:rsidRPr="00EF52E2">
        <w:t>Application of the Unit</w:t>
      </w:r>
    </w:p>
    <w:tbl>
      <w:tblPr>
        <w:tblW w:w="9640" w:type="dxa"/>
        <w:tblLayout w:type="fixed"/>
        <w:tblCellMar>
          <w:left w:w="62" w:type="dxa"/>
          <w:right w:w="62" w:type="dxa"/>
        </w:tblCellMar>
        <w:tblLook w:val="0000"/>
      </w:tblPr>
      <w:tblGrid>
        <w:gridCol w:w="2978"/>
        <w:gridCol w:w="6662"/>
      </w:tblGrid>
      <w:tr w:rsidTr="00896EA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F52E2">
            <w:pPr>
              <w:pStyle w:val="BodyText"/>
              <w:rPr>
                <w:lang w:val="en-NZ"/>
              </w:rPr>
            </w:pPr>
            <w:r w:rsidRPr="00EF52E2">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EF52E2" w:rsidP="00EF52E2">
            <w:pPr>
              <w:pStyle w:val="BodyText"/>
            </w:pPr>
            <w:r w:rsidRPr="00EF52E2">
              <w:t>Work involves the application of safety policies, protocols and procedures required to operate safely in an aircraft confined space.</w:t>
            </w:r>
          </w:p>
          <w:p w:rsidR="00000000" w:rsidRPr="00EF52E2" w:rsidP="00EF52E2">
            <w:pPr>
              <w:pStyle w:val="BodyText"/>
            </w:pPr>
            <w:r w:rsidRPr="00EF52E2">
              <w:t>Work is performed under supervision within organisational guidelines.</w:t>
            </w:r>
          </w:p>
          <w:p w:rsidR="00000000" w:rsidRPr="00EF52E2" w:rsidP="00EF52E2">
            <w:pPr>
              <w:pStyle w:val="BodyText"/>
            </w:pPr>
            <w:r w:rsidRPr="00EF52E2">
              <w:t>This unit of competency is no</w:t>
            </w:r>
            <w:r w:rsidRPr="00EF52E2">
              <w:t>minally packaged at Certificate II.</w:t>
            </w:r>
          </w:p>
        </w:tc>
      </w:tr>
    </w:tbl>
    <w:p w:rsidR="00000000" w:rsidRPr="00EF52E2" w:rsidP="00EF52E2">
      <w:pPr>
        <w:pStyle w:val="BodyText"/>
      </w:pPr>
    </w:p>
    <w:p w:rsidR="00000000" w:rsidRPr="00EF52E2" w:rsidP="00EF52E2">
      <w:pPr>
        <w:pStyle w:val="AllowPageBreak"/>
      </w:pPr>
    </w:p>
    <w:p w:rsidR="00000000" w:rsidRPr="00EF52E2" w:rsidP="00EF52E2">
      <w:pPr>
        <w:pStyle w:val="Heading1"/>
      </w:pPr>
      <w:bookmarkStart w:id="4" w:name="O_60450"/>
      <w:bookmarkEnd w:id="4"/>
      <w:r w:rsidRPr="00EF52E2">
        <w:t>Licensing/Regulatory Information</w:t>
      </w:r>
    </w:p>
    <w:p w:rsidR="00000000" w:rsidRPr="00EF52E2" w:rsidP="00EF52E2">
      <w:pPr>
        <w:pStyle w:val="BodyText"/>
      </w:pPr>
      <w:r w:rsidRPr="00EF52E2">
        <w:t>Not applicable.</w:t>
      </w:r>
    </w:p>
    <w:p w:rsidR="00000000" w:rsidRPr="00EF52E2" w:rsidP="00EF52E2">
      <w:pPr>
        <w:pStyle w:val="AllowPageBreak"/>
      </w:pPr>
    </w:p>
    <w:p w:rsidR="00000000" w:rsidRPr="00EF52E2" w:rsidP="00EF52E2">
      <w:pPr>
        <w:pStyle w:val="Heading1"/>
      </w:pPr>
      <w:bookmarkStart w:id="5" w:name="O_60452"/>
      <w:bookmarkEnd w:id="5"/>
      <w:r w:rsidRPr="00EF52E2">
        <w:t>Pre-Requisites</w:t>
      </w:r>
    </w:p>
    <w:p w:rsidR="00000000" w:rsidRPr="00EF52E2" w:rsidP="00EF52E2">
      <w:pPr>
        <w:pStyle w:val="BodyText"/>
      </w:pPr>
      <w:r w:rsidRPr="00EF52E2">
        <w:t>Not applicable.</w:t>
      </w:r>
    </w:p>
    <w:p w:rsidR="00000000" w:rsidRPr="00EF52E2" w:rsidP="00EF52E2">
      <w:pPr>
        <w:pStyle w:val="AllowPageBreak"/>
      </w:pPr>
    </w:p>
    <w:p w:rsidR="00000000" w:rsidRPr="00EF52E2" w:rsidP="00EF52E2">
      <w:pPr>
        <w:pStyle w:val="Heading1"/>
      </w:pPr>
      <w:bookmarkStart w:id="6" w:name="O_60451"/>
      <w:bookmarkEnd w:id="6"/>
      <w:r w:rsidRPr="00EF52E2">
        <w:t>Employability Skills Information</w:t>
      </w:r>
    </w:p>
    <w:tbl>
      <w:tblPr>
        <w:tblW w:w="9640" w:type="dxa"/>
        <w:tblLayout w:type="fixed"/>
        <w:tblCellMar>
          <w:left w:w="62" w:type="dxa"/>
          <w:right w:w="62" w:type="dxa"/>
        </w:tblCellMar>
        <w:tblLook w:val="0000"/>
      </w:tblPr>
      <w:tblGrid>
        <w:gridCol w:w="2978"/>
        <w:gridCol w:w="6662"/>
      </w:tblGrid>
      <w:tr w:rsidTr="00896EA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F52E2">
            <w:pPr>
              <w:pStyle w:val="BodyText"/>
              <w:rPr>
                <w:lang w:val="en-NZ"/>
              </w:rPr>
            </w:pPr>
            <w:r w:rsidRPr="00EF52E2">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EF52E2" w:rsidP="00EF52E2">
            <w:pPr>
              <w:pStyle w:val="BodyText"/>
            </w:pPr>
            <w:r w:rsidRPr="00EF52E2">
              <w:t>This unit contains employability skills.</w:t>
            </w:r>
          </w:p>
        </w:tc>
      </w:tr>
    </w:tbl>
    <w:p w:rsidR="00000000" w:rsidRPr="00EF52E2" w:rsidP="00EF52E2">
      <w:pPr>
        <w:pStyle w:val="BodyText"/>
      </w:pPr>
    </w:p>
    <w:p w:rsidR="00000000" w:rsidRPr="00EF52E2" w:rsidP="00EF52E2">
      <w:pPr>
        <w:pStyle w:val="AllowPageBreak"/>
      </w:pPr>
    </w:p>
    <w:p w:rsidR="00000000" w:rsidRPr="00EF52E2" w:rsidP="00EF52E2">
      <w:pPr>
        <w:pStyle w:val="Heading1"/>
      </w:pPr>
      <w:bookmarkStart w:id="7" w:name="O_60453"/>
      <w:bookmarkEnd w:id="7"/>
      <w:r w:rsidRPr="00EF52E2">
        <w:t>Elements and Performance Criteria Pre-Content</w:t>
      </w:r>
    </w:p>
    <w:tbl>
      <w:tblPr>
        <w:tblW w:w="9640" w:type="dxa"/>
        <w:tblLayout w:type="fixed"/>
        <w:tblCellMar>
          <w:left w:w="62" w:type="dxa"/>
          <w:right w:w="62" w:type="dxa"/>
        </w:tblCellMar>
        <w:tblLook w:val="0000"/>
      </w:tblPr>
      <w:tblGrid>
        <w:gridCol w:w="2978"/>
        <w:gridCol w:w="6662"/>
      </w:tblGrid>
      <w:tr w:rsidTr="00896EA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F52E2">
            <w:pPr>
              <w:pStyle w:val="BodyText"/>
              <w:rPr>
                <w:lang w:val="en-NZ"/>
              </w:rPr>
            </w:pPr>
            <w:r w:rsidRPr="00EF52E2">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EF52E2" w:rsidP="00EF52E2">
            <w:pPr>
              <w:pStyle w:val="BodyText"/>
            </w:pPr>
            <w:r w:rsidRPr="00EF52E2">
              <w:t>Performance criteria describe the required performance needed to demonstrate achievement of the element. Assessment of performance is to be consistent with the evidence guide.</w:t>
            </w:r>
          </w:p>
        </w:tc>
      </w:tr>
    </w:tbl>
    <w:p w:rsidR="00000000" w:rsidRPr="00EF52E2" w:rsidP="00EF52E2">
      <w:pPr>
        <w:pStyle w:val="BodyText"/>
      </w:pPr>
    </w:p>
    <w:p w:rsidR="00000000" w:rsidRPr="00EF52E2" w:rsidP="00EF52E2">
      <w:pPr>
        <w:pStyle w:val="AllowPageBreak"/>
      </w:pPr>
    </w:p>
    <w:p w:rsidR="00000000" w:rsidRPr="00EF52E2" w:rsidP="00EF52E2">
      <w:pPr>
        <w:pStyle w:val="Heading1"/>
      </w:pPr>
      <w:bookmarkStart w:id="8" w:name="O_60454"/>
      <w:bookmarkEnd w:id="8"/>
      <w:r w:rsidRPr="00EF52E2">
        <w:t>Elements and Performance Criteria</w:t>
      </w:r>
    </w:p>
    <w:tbl>
      <w:tblPr>
        <w:tblW w:w="9640" w:type="dxa"/>
        <w:tblLayout w:type="fixed"/>
        <w:tblCellMar>
          <w:left w:w="62" w:type="dxa"/>
          <w:right w:w="62" w:type="dxa"/>
        </w:tblCellMar>
        <w:tblLook w:val="0000"/>
      </w:tblPr>
      <w:tblGrid>
        <w:gridCol w:w="2978"/>
        <w:gridCol w:w="6662"/>
      </w:tblGrid>
      <w:tr w:rsidTr="00896EA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EF52E2" w:rsidP="00EF52E2">
            <w:pPr>
              <w:pStyle w:val="BodyText"/>
            </w:pPr>
            <w:r w:rsidRPr="00EF52E2">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EF52E2">
            <w:pPr>
              <w:pStyle w:val="BodyText"/>
              <w:rPr>
                <w:lang w:val="en-NZ"/>
              </w:rPr>
            </w:pPr>
            <w:r w:rsidRPr="00EF52E2">
              <w:rPr>
                <w:rStyle w:val="SpecialBold"/>
              </w:rPr>
              <w:t>PERFORMANCE CRITERIA</w:t>
            </w:r>
          </w:p>
        </w:tc>
      </w:tr>
      <w:tr w:rsidTr="00896EA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F52E2">
            <w:pPr>
              <w:pStyle w:val="List"/>
              <w:rPr>
                <w:lang w:val="en-NZ"/>
              </w:rPr>
            </w:pPr>
            <w:r w:rsidRPr="00EF52E2">
              <w:rPr>
                <w:rStyle w:val="SpecialBold"/>
              </w:rPr>
              <w:t>1</w:t>
            </w:r>
            <w:r w:rsidRPr="00EF52E2">
              <w:tab/>
            </w:r>
            <w:r w:rsidRPr="00EF52E2">
              <w:rPr>
                <w:rStyle w:val="SpecialBold"/>
              </w:rPr>
              <w:t>Plan and prepare for work in an aircraft confined space</w:t>
            </w:r>
          </w:p>
        </w:tc>
        <w:tc>
          <w:tcPr>
            <w:tcW w:w="6662" w:type="dxa"/>
            <w:tcBorders>
              <w:top w:val="nil"/>
              <w:left w:val="nil"/>
              <w:bottom w:val="nil"/>
              <w:right w:val="nil"/>
            </w:tcBorders>
            <w:tcMar>
              <w:top w:w="0" w:type="dxa"/>
              <w:left w:w="62" w:type="dxa"/>
              <w:bottom w:w="0" w:type="dxa"/>
              <w:right w:w="62" w:type="dxa"/>
            </w:tcMar>
          </w:tcPr>
          <w:p w:rsidR="00000000" w:rsidRPr="00EF52E2" w:rsidP="00EF52E2">
            <w:pPr>
              <w:pStyle w:val="List"/>
            </w:pPr>
            <w:r w:rsidRPr="00EF52E2">
              <w:t>1.1</w:t>
            </w:r>
            <w:r w:rsidRPr="00EF52E2">
              <w:tab/>
              <w:t>Work instructions relevant to the task being performed are obtained, confirmed and applied to the allocated task in accordance with established workplace procedures</w:t>
            </w:r>
          </w:p>
          <w:p w:rsidR="00000000" w:rsidRPr="00EF52E2" w:rsidP="00EF52E2">
            <w:pPr>
              <w:pStyle w:val="List"/>
            </w:pPr>
            <w:r w:rsidRPr="00EF52E2">
              <w:t>1.2</w:t>
            </w:r>
            <w:r w:rsidRPr="00EF52E2">
              <w:tab/>
            </w:r>
            <w:r w:rsidRPr="00EF52E2">
              <w:t>Safety requirements are applied to the allocated task in accordance with established workplace procedures</w:t>
            </w:r>
          </w:p>
          <w:p w:rsidR="00000000" w:rsidRPr="00EF52E2" w:rsidP="00EF52E2">
            <w:pPr>
              <w:pStyle w:val="List"/>
            </w:pPr>
            <w:r w:rsidRPr="00EF52E2">
              <w:t>1.3</w:t>
            </w:r>
            <w:r w:rsidRPr="00EF52E2">
              <w:tab/>
              <w:t>Authorisation to enter the confined space is obtained in accordance with established workplace procedures</w:t>
            </w:r>
          </w:p>
          <w:p w:rsidR="00000000" w:rsidRPr="00EF52E2" w:rsidP="00EF52E2">
            <w:pPr>
              <w:pStyle w:val="List"/>
            </w:pPr>
            <w:r w:rsidRPr="00EF52E2">
              <w:t>1.4</w:t>
            </w:r>
            <w:r w:rsidRPr="00EF52E2">
              <w:tab/>
              <w:t>Tools, equipment and personal protec</w:t>
            </w:r>
            <w:r w:rsidRPr="00EF52E2">
              <w:t>tive equipment are selected to carry out task consistent with the requirements of the job</w:t>
            </w:r>
          </w:p>
          <w:p w:rsidR="00000000" w:rsidP="00EF52E2">
            <w:pPr>
              <w:pStyle w:val="List"/>
              <w:rPr>
                <w:lang w:val="en-NZ"/>
              </w:rPr>
            </w:pPr>
            <w:r w:rsidRPr="00EF52E2">
              <w:t>1.5</w:t>
            </w:r>
            <w:r w:rsidRPr="00EF52E2">
              <w:tab/>
              <w:t xml:space="preserve">Serviceability of tools, equipment and personal protective equipment is checked and any faults are rectified or reported in accordance with established workplace </w:t>
            </w:r>
            <w:r w:rsidRPr="00EF52E2">
              <w:t>procedures</w:t>
            </w:r>
          </w:p>
        </w:tc>
      </w:tr>
      <w:tr w:rsidTr="00896EA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F52E2">
            <w:pPr>
              <w:pStyle w:val="List"/>
              <w:rPr>
                <w:lang w:val="en-NZ"/>
              </w:rPr>
            </w:pPr>
            <w:r w:rsidRPr="00EF52E2">
              <w:rPr>
                <w:rStyle w:val="SpecialBold"/>
              </w:rPr>
              <w:t>2</w:t>
            </w:r>
            <w:r w:rsidRPr="00EF52E2">
              <w:tab/>
            </w:r>
            <w:r w:rsidRPr="00EF52E2">
              <w:rPr>
                <w:rStyle w:val="SpecialBold"/>
              </w:rPr>
              <w:t>Enter and work in an aircraft confined space</w:t>
            </w:r>
          </w:p>
        </w:tc>
        <w:tc>
          <w:tcPr>
            <w:tcW w:w="6662" w:type="dxa"/>
            <w:tcBorders>
              <w:top w:val="nil"/>
              <w:left w:val="nil"/>
              <w:bottom w:val="nil"/>
              <w:right w:val="nil"/>
            </w:tcBorders>
            <w:tcMar>
              <w:top w:w="0" w:type="dxa"/>
              <w:left w:w="62" w:type="dxa"/>
              <w:bottom w:w="0" w:type="dxa"/>
              <w:right w:w="62" w:type="dxa"/>
            </w:tcMar>
          </w:tcPr>
          <w:p w:rsidR="00000000" w:rsidRPr="00EF52E2" w:rsidP="00EF52E2">
            <w:pPr>
              <w:pStyle w:val="List"/>
            </w:pPr>
            <w:r w:rsidRPr="00EF52E2">
              <w:t>2.1</w:t>
            </w:r>
            <w:r w:rsidRPr="00EF52E2">
              <w:tab/>
              <w:t>Access cover/cargo hold door is removed or opened as required</w:t>
            </w:r>
          </w:p>
          <w:p w:rsidR="00000000" w:rsidRPr="00EF52E2" w:rsidP="00EF52E2">
            <w:pPr>
              <w:pStyle w:val="List"/>
            </w:pPr>
            <w:r w:rsidRPr="00EF52E2">
              <w:t>2.2</w:t>
            </w:r>
            <w:r w:rsidRPr="00EF52E2">
              <w:tab/>
              <w:t>Confined space is entered in accordance with established workplace procedures</w:t>
            </w:r>
          </w:p>
          <w:p w:rsidR="00000000" w:rsidRPr="00EF52E2" w:rsidP="00EF52E2">
            <w:pPr>
              <w:pStyle w:val="List"/>
            </w:pPr>
            <w:r w:rsidRPr="00EF52E2">
              <w:t>2.3</w:t>
            </w:r>
            <w:r w:rsidRPr="00EF52E2">
              <w:tab/>
              <w:t xml:space="preserve">Communication is maintained with appropriate </w:t>
            </w:r>
            <w:r w:rsidRPr="00EF52E2">
              <w:t>personnel in accordance with established workplace procedures</w:t>
            </w:r>
          </w:p>
          <w:p w:rsidR="00000000" w:rsidP="00EF52E2">
            <w:pPr>
              <w:pStyle w:val="List"/>
              <w:rPr>
                <w:lang w:val="en-NZ"/>
              </w:rPr>
            </w:pPr>
            <w:r w:rsidRPr="00EF52E2">
              <w:t>2.4</w:t>
            </w:r>
            <w:r w:rsidRPr="00EF52E2">
              <w:tab/>
              <w:t>Designated work in confined space is conducted in accordance with established workplace procedures</w:t>
            </w:r>
          </w:p>
        </w:tc>
      </w:tr>
      <w:tr w:rsidTr="00896EA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F52E2">
            <w:pPr>
              <w:pStyle w:val="List"/>
              <w:rPr>
                <w:lang w:val="en-NZ"/>
              </w:rPr>
            </w:pPr>
            <w:r w:rsidRPr="00EF52E2">
              <w:rPr>
                <w:rStyle w:val="SpecialBold"/>
              </w:rPr>
              <w:t>3</w:t>
            </w:r>
            <w:r w:rsidRPr="00EF52E2">
              <w:tab/>
            </w:r>
            <w:r w:rsidRPr="00EF52E2">
              <w:rPr>
                <w:rStyle w:val="SpecialBold"/>
              </w:rPr>
              <w:t>Exit aircraft confined space</w:t>
            </w:r>
          </w:p>
        </w:tc>
        <w:tc>
          <w:tcPr>
            <w:tcW w:w="6662" w:type="dxa"/>
            <w:tcBorders>
              <w:top w:val="nil"/>
              <w:left w:val="nil"/>
              <w:bottom w:val="nil"/>
              <w:right w:val="nil"/>
            </w:tcBorders>
            <w:tcMar>
              <w:top w:w="0" w:type="dxa"/>
              <w:left w:w="62" w:type="dxa"/>
              <w:bottom w:w="0" w:type="dxa"/>
              <w:right w:w="62" w:type="dxa"/>
            </w:tcMar>
          </w:tcPr>
          <w:p w:rsidR="00000000" w:rsidRPr="00EF52E2" w:rsidP="00EF52E2">
            <w:pPr>
              <w:pStyle w:val="List"/>
            </w:pPr>
            <w:r w:rsidRPr="00EF52E2">
              <w:t>3.1</w:t>
            </w:r>
            <w:r w:rsidRPr="00EF52E2">
              <w:tab/>
              <w:t>Confined space is exited according to established workp</w:t>
            </w:r>
            <w:r w:rsidRPr="00EF52E2">
              <w:t>lace procedures</w:t>
            </w:r>
          </w:p>
          <w:p w:rsidR="00000000" w:rsidRPr="00EF52E2" w:rsidP="00EF52E2">
            <w:pPr>
              <w:pStyle w:val="List"/>
            </w:pPr>
            <w:r w:rsidRPr="00EF52E2">
              <w:t>3.2</w:t>
            </w:r>
            <w:r w:rsidRPr="00EF52E2">
              <w:tab/>
              <w:t>Tools, equipment, material and personal protective equipment are recovered from the confined space</w:t>
            </w:r>
          </w:p>
          <w:p w:rsidR="00000000" w:rsidP="00EF52E2">
            <w:pPr>
              <w:pStyle w:val="List"/>
              <w:rPr>
                <w:lang w:val="en-NZ"/>
              </w:rPr>
            </w:pPr>
            <w:r w:rsidRPr="00EF52E2">
              <w:t>3.3</w:t>
            </w:r>
            <w:r w:rsidRPr="00EF52E2">
              <w:tab/>
              <w:t>Access cover/cargo hold door is replaced or closed as required</w:t>
            </w:r>
          </w:p>
        </w:tc>
      </w:tr>
      <w:tr w:rsidTr="00896EA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F52E2">
            <w:pPr>
              <w:pStyle w:val="List"/>
              <w:rPr>
                <w:lang w:val="en-NZ"/>
              </w:rPr>
            </w:pPr>
            <w:r w:rsidRPr="00EF52E2">
              <w:rPr>
                <w:rStyle w:val="SpecialBold"/>
              </w:rPr>
              <w:t>4</w:t>
            </w:r>
            <w:r w:rsidRPr="00EF52E2">
              <w:tab/>
            </w:r>
            <w:r w:rsidRPr="00EF52E2">
              <w:rPr>
                <w:rStyle w:val="SpecialBold"/>
              </w:rPr>
              <w:t>Complete confined space activities</w:t>
            </w:r>
          </w:p>
        </w:tc>
        <w:tc>
          <w:tcPr>
            <w:tcW w:w="6662" w:type="dxa"/>
            <w:tcBorders>
              <w:top w:val="nil"/>
              <w:left w:val="nil"/>
              <w:bottom w:val="nil"/>
              <w:right w:val="nil"/>
            </w:tcBorders>
            <w:tcMar>
              <w:top w:w="0" w:type="dxa"/>
              <w:left w:w="62" w:type="dxa"/>
              <w:bottom w:w="0" w:type="dxa"/>
              <w:right w:w="62" w:type="dxa"/>
            </w:tcMar>
          </w:tcPr>
          <w:p w:rsidR="00000000" w:rsidRPr="00EF52E2" w:rsidP="00EF52E2">
            <w:pPr>
              <w:pStyle w:val="List"/>
            </w:pPr>
            <w:r w:rsidRPr="00EF52E2">
              <w:t>4.1</w:t>
            </w:r>
            <w:r w:rsidRPr="00EF52E2">
              <w:tab/>
              <w:t>Tools, equipment and persona</w:t>
            </w:r>
            <w:r w:rsidRPr="00EF52E2">
              <w:t>l protective equipment are checked and stored in accordance with established workplace procedures</w:t>
            </w:r>
          </w:p>
          <w:p w:rsidR="00000000" w:rsidRPr="00EF52E2" w:rsidP="00EF52E2">
            <w:pPr>
              <w:pStyle w:val="List"/>
            </w:pPr>
            <w:r w:rsidRPr="00EF52E2">
              <w:t>4.2</w:t>
            </w:r>
            <w:r w:rsidRPr="00EF52E2">
              <w:tab/>
              <w:t>Unserviceable tools, equipment and personal protective equipment are fixed or reported in accordance with established workplace procedures</w:t>
            </w:r>
          </w:p>
          <w:p w:rsidR="00000000" w:rsidRPr="00EF52E2" w:rsidP="00EF52E2">
            <w:pPr>
              <w:pStyle w:val="List"/>
            </w:pPr>
            <w:r w:rsidRPr="00EF52E2">
              <w:t>4.3</w:t>
            </w:r>
            <w:r w:rsidRPr="00EF52E2">
              <w:tab/>
              <w:t>Documentati</w:t>
            </w:r>
            <w:r w:rsidRPr="00EF52E2">
              <w:t>on is completed in accordance with established workplace procedures</w:t>
            </w:r>
          </w:p>
        </w:tc>
      </w:tr>
    </w:tbl>
    <w:p w:rsidR="00000000" w:rsidRPr="00EF52E2" w:rsidP="00EF52E2">
      <w:pPr>
        <w:pStyle w:val="BodyText"/>
      </w:pPr>
    </w:p>
    <w:p w:rsidR="00000000" w:rsidRPr="00EF52E2" w:rsidP="00EF52E2">
      <w:pPr>
        <w:pStyle w:val="AllowPageBreak"/>
      </w:pPr>
    </w:p>
    <w:p w:rsidR="00000000" w:rsidRPr="00EF52E2" w:rsidP="00EF52E2">
      <w:pPr>
        <w:pStyle w:val="Heading1"/>
      </w:pPr>
      <w:bookmarkStart w:id="9" w:name="O_60455"/>
      <w:bookmarkEnd w:id="9"/>
      <w:r w:rsidRPr="00EF52E2">
        <w:t>Required Skills and Knowledge</w:t>
      </w:r>
    </w:p>
    <w:tbl>
      <w:tblPr>
        <w:tblW w:w="9640" w:type="dxa"/>
        <w:tblLayout w:type="fixed"/>
        <w:tblCellMar>
          <w:left w:w="62" w:type="dxa"/>
          <w:right w:w="62" w:type="dxa"/>
        </w:tblCellMar>
        <w:tblLook w:val="0000"/>
      </w:tblPr>
      <w:tblGrid>
        <w:gridCol w:w="9640"/>
      </w:tblGrid>
      <w:tr w:rsidTr="00896EAD">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F52E2">
            <w:pPr>
              <w:pStyle w:val="BodyText"/>
              <w:rPr>
                <w:lang w:val="en-NZ"/>
              </w:rPr>
            </w:pPr>
            <w:r w:rsidRPr="00EF52E2">
              <w:rPr>
                <w:rStyle w:val="SpecialBold"/>
              </w:rPr>
              <w:t>REQUIRED KNOWLEDGE AND SKILLS</w:t>
            </w:r>
          </w:p>
        </w:tc>
      </w:tr>
      <w:tr w:rsidTr="00896E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52E2">
            <w:pPr>
              <w:pStyle w:val="BodyText"/>
              <w:rPr>
                <w:lang w:val="en-NZ"/>
              </w:rPr>
            </w:pPr>
            <w:r w:rsidRPr="00EF52E2">
              <w:t>This describes the essential knowledge and skills and their level required for this unit.</w:t>
            </w:r>
          </w:p>
        </w:tc>
      </w:tr>
      <w:tr w:rsidTr="00896E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52E2">
            <w:pPr>
              <w:pStyle w:val="BodyText"/>
              <w:rPr>
                <w:lang w:val="en-NZ"/>
              </w:rPr>
            </w:pPr>
            <w:r w:rsidRPr="00EF52E2">
              <w:rPr>
                <w:rStyle w:val="SpecialBold"/>
              </w:rPr>
              <w:t>Required knowledge</w:t>
            </w:r>
            <w:r w:rsidRPr="00EF52E2">
              <w:t>:</w:t>
            </w:r>
          </w:p>
        </w:tc>
      </w:tr>
      <w:tr w:rsidTr="00896E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52E2">
            <w:pPr>
              <w:pStyle w:val="ListBullet"/>
              <w:rPr>
                <w:lang w:val="en-NZ"/>
              </w:rPr>
            </w:pPr>
            <w:r w:rsidRPr="00EF52E2">
              <w:t>Regulations, legislation, organisational policy and procedures in relation to working in aircraft confined spaces</w:t>
            </w:r>
          </w:p>
        </w:tc>
      </w:tr>
      <w:tr w:rsidTr="00896E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52E2">
            <w:pPr>
              <w:pStyle w:val="ListBullet"/>
              <w:rPr>
                <w:lang w:val="en-NZ"/>
              </w:rPr>
            </w:pPr>
            <w:r w:rsidRPr="00EF52E2">
              <w:t>In Defence context, relevant Defence Orders and Instructions</w:t>
            </w:r>
          </w:p>
        </w:tc>
      </w:tr>
      <w:tr w:rsidTr="00896E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52E2">
            <w:pPr>
              <w:pStyle w:val="ListBullet"/>
              <w:rPr>
                <w:lang w:val="en-NZ"/>
              </w:rPr>
            </w:pPr>
            <w:r w:rsidRPr="00EF52E2">
              <w:t>Relevant OH&amp;S and environmental procedures and regulations</w:t>
            </w:r>
          </w:p>
        </w:tc>
      </w:tr>
      <w:tr w:rsidTr="00896E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52E2">
            <w:pPr>
              <w:pStyle w:val="ListBullet"/>
              <w:rPr>
                <w:lang w:val="en-NZ"/>
              </w:rPr>
            </w:pPr>
            <w:r w:rsidRPr="00EF52E2">
              <w:t>Common hazards associated with working in aircraft confined spaces</w:t>
            </w:r>
          </w:p>
        </w:tc>
      </w:tr>
      <w:tr w:rsidTr="00896E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52E2">
            <w:pPr>
              <w:pStyle w:val="ListBullet"/>
              <w:rPr>
                <w:lang w:val="en-NZ"/>
              </w:rPr>
            </w:pPr>
            <w:r w:rsidRPr="00EF52E2">
              <w:t>Safe manual handling techniques in confined spaces</w:t>
            </w:r>
          </w:p>
        </w:tc>
      </w:tr>
      <w:tr w:rsidTr="00896E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52E2">
            <w:pPr>
              <w:pStyle w:val="ListBullet"/>
              <w:rPr>
                <w:lang w:val="en-NZ"/>
              </w:rPr>
            </w:pPr>
            <w:r w:rsidRPr="00EF52E2">
              <w:t>Aircraft confined spaces management and reporting procedures</w:t>
            </w:r>
          </w:p>
        </w:tc>
      </w:tr>
      <w:tr w:rsidTr="00896E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52E2">
            <w:pPr>
              <w:pStyle w:val="ListBullet"/>
              <w:rPr>
                <w:lang w:val="en-NZ"/>
              </w:rPr>
            </w:pPr>
            <w:r w:rsidRPr="00EF52E2">
              <w:t>Defect reporting procedures of the organisation</w:t>
            </w:r>
          </w:p>
        </w:tc>
      </w:tr>
      <w:tr w:rsidTr="00896E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52E2">
            <w:pPr>
              <w:pStyle w:val="ListBullet"/>
              <w:rPr>
                <w:lang w:val="en-NZ"/>
              </w:rPr>
            </w:pPr>
            <w:r w:rsidRPr="00EF52E2">
              <w:t xml:space="preserve">Workplace procedures </w:t>
            </w:r>
            <w:r w:rsidRPr="00EF52E2">
              <w:t>for working in an aircraft confined space</w:t>
            </w:r>
          </w:p>
        </w:tc>
      </w:tr>
      <w:tr w:rsidTr="00896E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52E2">
            <w:pPr>
              <w:pStyle w:val="ListBullet"/>
              <w:rPr>
                <w:lang w:val="en-NZ"/>
              </w:rPr>
            </w:pPr>
            <w:r w:rsidRPr="00EF52E2">
              <w:t>Manufacturer instructions for aircraft confined space tools and personal protective equipment</w:t>
            </w:r>
          </w:p>
        </w:tc>
      </w:tr>
      <w:tr w:rsidTr="00896E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52E2">
            <w:pPr>
              <w:pStyle w:val="ListBullet"/>
              <w:rPr>
                <w:lang w:val="en-NZ"/>
              </w:rPr>
            </w:pPr>
            <w:r w:rsidRPr="00EF52E2">
              <w:t>Risks that exist when working in an aircraft confined space, and related risk control procedures and precautions</w:t>
            </w:r>
          </w:p>
        </w:tc>
      </w:tr>
      <w:tr w:rsidTr="00896E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52E2">
            <w:pPr>
              <w:pStyle w:val="ListBullet"/>
              <w:rPr>
                <w:lang w:val="en-NZ"/>
              </w:rPr>
            </w:pPr>
            <w:r w:rsidRPr="00EF52E2">
              <w:t>Problems that may occur when working in an aircraft confined space, and appropriate action that should be taken in each case</w:t>
            </w:r>
          </w:p>
        </w:tc>
      </w:tr>
      <w:tr w:rsidTr="00896E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F52E2" w:rsidP="00EF52E2">
            <w:pPr>
              <w:pStyle w:val="BodyText"/>
            </w:pPr>
          </w:p>
          <w:p w:rsidR="00000000" w:rsidP="00EF52E2">
            <w:pPr>
              <w:pStyle w:val="BodyText"/>
              <w:rPr>
                <w:lang w:val="en-NZ"/>
              </w:rPr>
            </w:pPr>
            <w:r w:rsidRPr="00EF52E2">
              <w:rPr>
                <w:rStyle w:val="SpecialBold"/>
              </w:rPr>
              <w:t>Required skills</w:t>
            </w:r>
            <w:r w:rsidRPr="00EF52E2">
              <w:t>:</w:t>
            </w:r>
          </w:p>
        </w:tc>
      </w:tr>
      <w:tr w:rsidTr="00896E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52E2">
            <w:pPr>
              <w:pStyle w:val="ListBullet"/>
              <w:rPr>
                <w:lang w:val="en-NZ"/>
              </w:rPr>
            </w:pPr>
            <w:r w:rsidRPr="00EF52E2">
              <w:t>Communicate effectively with others when working in aircraft confined spaces</w:t>
            </w:r>
          </w:p>
        </w:tc>
      </w:tr>
      <w:tr w:rsidTr="00896E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52E2">
            <w:pPr>
              <w:pStyle w:val="ListBullet"/>
              <w:rPr>
                <w:lang w:val="en-NZ"/>
              </w:rPr>
            </w:pPr>
            <w:r w:rsidRPr="00EF52E2">
              <w:t>Read, interpret and follow inst</w:t>
            </w:r>
            <w:r w:rsidRPr="00EF52E2">
              <w:t>ructions, regulations, procedures and other information relevant to working in aircraft confined spaces</w:t>
            </w:r>
          </w:p>
        </w:tc>
      </w:tr>
      <w:tr w:rsidTr="00896E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52E2">
            <w:pPr>
              <w:pStyle w:val="ListBullet"/>
              <w:rPr>
                <w:lang w:val="en-NZ"/>
              </w:rPr>
            </w:pPr>
            <w:r w:rsidRPr="00EF52E2">
              <w:t>Complete documentation related to working in aircraft confined spaces</w:t>
            </w:r>
          </w:p>
        </w:tc>
      </w:tr>
      <w:tr w:rsidTr="00896E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52E2">
            <w:pPr>
              <w:pStyle w:val="ListBullet"/>
              <w:rPr>
                <w:lang w:val="en-NZ"/>
              </w:rPr>
            </w:pPr>
            <w:r w:rsidRPr="00EF52E2">
              <w:t>Work collaboratively with others when working in aircraft confined spaces</w:t>
            </w:r>
          </w:p>
        </w:tc>
      </w:tr>
      <w:tr w:rsidTr="00896E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52E2">
            <w:pPr>
              <w:pStyle w:val="ListBullet"/>
              <w:rPr>
                <w:lang w:val="en-NZ"/>
              </w:rPr>
            </w:pPr>
            <w:r w:rsidRPr="00EF52E2">
              <w:t>Adapt appropriately to cultural differences in the workplace, including modes of behaviour and interactions with others</w:t>
            </w:r>
          </w:p>
        </w:tc>
      </w:tr>
      <w:tr w:rsidTr="00896E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52E2">
            <w:pPr>
              <w:pStyle w:val="ListBullet"/>
              <w:rPr>
                <w:lang w:val="en-NZ"/>
              </w:rPr>
            </w:pPr>
            <w:r w:rsidRPr="00EF52E2">
              <w:t>Promptly report and/or rectify any identified problems that may occur when working in aircraft confined spaces</w:t>
            </w:r>
          </w:p>
        </w:tc>
      </w:tr>
      <w:tr w:rsidTr="00896E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52E2">
            <w:pPr>
              <w:pStyle w:val="ListBullet"/>
              <w:rPr>
                <w:lang w:val="en-NZ"/>
              </w:rPr>
            </w:pPr>
            <w:r w:rsidRPr="00EF52E2">
              <w:t>Implement contingency</w:t>
            </w:r>
            <w:r w:rsidRPr="00EF52E2">
              <w:t xml:space="preserve"> plans for unexpected events that may arise when working in aircraft confined spaces</w:t>
            </w:r>
          </w:p>
        </w:tc>
      </w:tr>
      <w:tr w:rsidTr="00896E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52E2">
            <w:pPr>
              <w:pStyle w:val="ListBullet"/>
              <w:rPr>
                <w:lang w:val="en-NZ"/>
              </w:rPr>
            </w:pPr>
            <w:r w:rsidRPr="00EF52E2">
              <w:t>Apply precautions and required action to minimise, control or eliminate hazards that may exist when working in aircraft confined spaces</w:t>
            </w:r>
          </w:p>
        </w:tc>
      </w:tr>
      <w:tr w:rsidTr="00896E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52E2">
            <w:pPr>
              <w:pStyle w:val="ListBullet"/>
              <w:rPr>
                <w:lang w:val="en-NZ"/>
              </w:rPr>
            </w:pPr>
            <w:r w:rsidRPr="00EF52E2">
              <w:t>Monitor and anticipate operatio</w:t>
            </w:r>
            <w:r w:rsidRPr="00EF52E2">
              <w:t>nal problems and hazards and take appropriate action</w:t>
            </w:r>
          </w:p>
        </w:tc>
      </w:tr>
      <w:tr w:rsidTr="00896E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52E2">
            <w:pPr>
              <w:pStyle w:val="ListBullet"/>
              <w:rPr>
                <w:lang w:val="en-NZ"/>
              </w:rPr>
            </w:pPr>
            <w:r w:rsidRPr="00EF52E2">
              <w:t>Monitor work activities in terms of planned schedule</w:t>
            </w:r>
          </w:p>
        </w:tc>
      </w:tr>
      <w:tr w:rsidTr="00896E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52E2">
            <w:pPr>
              <w:pStyle w:val="ListBullet"/>
              <w:rPr>
                <w:lang w:val="en-NZ"/>
              </w:rPr>
            </w:pPr>
            <w:r w:rsidRPr="00EF52E2">
              <w:t>Modify activities dependent on differing workplace contingencies, situations and environments</w:t>
            </w:r>
          </w:p>
        </w:tc>
      </w:tr>
      <w:tr w:rsidTr="00896E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52E2">
            <w:pPr>
              <w:pStyle w:val="ListBullet"/>
              <w:rPr>
                <w:lang w:val="en-NZ"/>
              </w:rPr>
            </w:pPr>
            <w:r w:rsidRPr="00EF52E2">
              <w:t>Work systematically with required attention to det</w:t>
            </w:r>
            <w:r w:rsidRPr="00EF52E2">
              <w:t>ail without injury to self, others or damage to goods or equipment</w:t>
            </w:r>
          </w:p>
        </w:tc>
      </w:tr>
      <w:tr w:rsidTr="00896E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52E2">
            <w:pPr>
              <w:pStyle w:val="ListBullet"/>
              <w:rPr>
                <w:lang w:val="en-NZ"/>
              </w:rPr>
            </w:pPr>
            <w:r w:rsidRPr="00EF52E2">
              <w:t>Adapt to differences in equipment and operating environment in accordance with standard operating procedures</w:t>
            </w:r>
          </w:p>
        </w:tc>
      </w:tr>
      <w:tr w:rsidTr="00896E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52E2">
            <w:pPr>
              <w:pStyle w:val="ListBullet"/>
              <w:rPr>
                <w:lang w:val="en-NZ"/>
              </w:rPr>
            </w:pPr>
            <w:r w:rsidRPr="00EF52E2">
              <w:t>Select and use required personal protective clothing and equipment conforming to industry and OH&amp;S standards</w:t>
            </w:r>
          </w:p>
        </w:tc>
      </w:tr>
      <w:tr w:rsidTr="00896E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F52E2">
            <w:pPr>
              <w:pStyle w:val="ListBullet"/>
              <w:rPr>
                <w:lang w:val="en-NZ"/>
              </w:rPr>
            </w:pPr>
            <w:r w:rsidRPr="00EF52E2">
              <w:t>Implement OH&amp;S procedures and relevant regulations</w:t>
            </w:r>
          </w:p>
        </w:tc>
      </w:tr>
      <w:tr w:rsidTr="00896EA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F52E2" w:rsidP="00EF52E2">
            <w:pPr>
              <w:pStyle w:val="ListBullet"/>
            </w:pPr>
            <w:r w:rsidRPr="00EF52E2">
              <w:t>Identify and correctly use aircraft confined spaces tools and equipment</w:t>
            </w:r>
          </w:p>
        </w:tc>
      </w:tr>
    </w:tbl>
    <w:p w:rsidR="00000000" w:rsidRPr="00EF52E2" w:rsidP="00EF52E2">
      <w:pPr>
        <w:pStyle w:val="BodyText"/>
      </w:pPr>
    </w:p>
    <w:p w:rsidR="00000000" w:rsidRPr="00EF52E2" w:rsidP="00EF52E2">
      <w:pPr>
        <w:pStyle w:val="AllowPageBreak"/>
      </w:pPr>
    </w:p>
    <w:p w:rsidR="00000000" w:rsidRPr="00EF52E2" w:rsidP="00EF52E2">
      <w:pPr>
        <w:pStyle w:val="Heading1"/>
      </w:pPr>
      <w:bookmarkStart w:id="10" w:name="O_60456"/>
      <w:bookmarkEnd w:id="10"/>
      <w:r w:rsidRPr="00EF52E2">
        <w:t>Evi</w:t>
      </w:r>
      <w:r w:rsidRPr="00EF52E2">
        <w:t>dence Guide</w:t>
      </w:r>
    </w:p>
    <w:tbl>
      <w:tblPr>
        <w:tblW w:w="9499" w:type="dxa"/>
        <w:tblLayout w:type="fixed"/>
        <w:tblCellMar>
          <w:left w:w="62" w:type="dxa"/>
          <w:right w:w="62" w:type="dxa"/>
        </w:tblCellMar>
        <w:tblLook w:val="0000"/>
      </w:tblPr>
      <w:tblGrid>
        <w:gridCol w:w="3524"/>
        <w:gridCol w:w="5975"/>
      </w:tblGrid>
      <w:tr w:rsidTr="00896EAD">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EF52E2">
            <w:pPr>
              <w:pStyle w:val="BodyText"/>
              <w:rPr>
                <w:lang w:val="en-NZ"/>
              </w:rPr>
            </w:pPr>
            <w:r w:rsidRPr="00EF52E2">
              <w:rPr>
                <w:rStyle w:val="SpecialBold"/>
              </w:rPr>
              <w:t>EVIDENCE GUIDE</w:t>
            </w:r>
          </w:p>
        </w:tc>
      </w:tr>
      <w:tr w:rsidTr="00896EAD">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EF52E2">
            <w:pPr>
              <w:pStyle w:val="BodyText"/>
              <w:rPr>
                <w:lang w:val="en-NZ"/>
              </w:rPr>
            </w:pPr>
            <w:r w:rsidRPr="00EF52E2">
              <w:t>The Evidence Guide provides advice on assessment and must be read in conjunction with the performance criteria, required knowledge and skills, the range statement and the assessment guidelines for this Training Package.</w:t>
            </w:r>
          </w:p>
        </w:tc>
      </w:tr>
      <w:tr w:rsidTr="00896EA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F52E2">
            <w:pPr>
              <w:pStyle w:val="BodyText"/>
              <w:rPr>
                <w:lang w:val="en-NZ"/>
              </w:rPr>
            </w:pPr>
            <w:r w:rsidRPr="00EF52E2">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EF52E2" w:rsidP="00EF52E2">
            <w:pPr>
              <w:pStyle w:val="ListBullet"/>
            </w:pPr>
            <w:r w:rsidRPr="00EF52E2">
              <w:t>The evidence required to demonstrate competency in this unit must be relevant to and satisfy all of the requirements of the elements and performance criteria of t</w:t>
            </w:r>
            <w:r w:rsidRPr="00EF52E2">
              <w:t>his unit and include demonstration of applying:</w:t>
            </w:r>
          </w:p>
          <w:p w:rsidR="00000000" w:rsidRPr="00EF52E2" w:rsidP="00EF52E2">
            <w:pPr>
              <w:pStyle w:val="ListBullet"/>
            </w:pPr>
            <w:r w:rsidRPr="00EF52E2">
              <w:t>the underpinning knowledge and skills</w:t>
            </w:r>
          </w:p>
          <w:p w:rsidR="00000000" w:rsidRPr="00EF52E2" w:rsidP="00EF52E2">
            <w:pPr>
              <w:pStyle w:val="ListBullet"/>
            </w:pPr>
            <w:r w:rsidRPr="00EF52E2">
              <w:t>location, interpretation and application of relevant information, standards and specifications</w:t>
            </w:r>
          </w:p>
          <w:p w:rsidR="00000000" w:rsidRPr="00EF52E2" w:rsidP="00EF52E2">
            <w:pPr>
              <w:pStyle w:val="ListBullet"/>
            </w:pPr>
            <w:r w:rsidRPr="00EF52E2">
              <w:t>compliance with work instructions, OH&amp;S regulations and state/territory legislation applicable to working in aircraft confined spaces</w:t>
            </w:r>
          </w:p>
          <w:p w:rsidR="00000000" w:rsidRPr="00EF52E2" w:rsidP="00EF52E2">
            <w:pPr>
              <w:pStyle w:val="ListBullet"/>
            </w:pPr>
            <w:r w:rsidRPr="00EF52E2">
              <w:t>compliance with organisational policies and procedures</w:t>
            </w:r>
          </w:p>
          <w:p w:rsidR="00000000" w:rsidRPr="00EF52E2" w:rsidP="00EF52E2">
            <w:pPr>
              <w:pStyle w:val="ListBullet"/>
            </w:pPr>
            <w:r w:rsidRPr="00EF52E2">
              <w:t>safe preparation, entry and exit performance and application of all</w:t>
            </w:r>
            <w:r w:rsidRPr="00EF52E2">
              <w:t xml:space="preserve"> appropriate procedures</w:t>
            </w:r>
          </w:p>
          <w:p w:rsidR="00000000" w:rsidP="00EF52E2">
            <w:pPr>
              <w:pStyle w:val="ListBullet"/>
              <w:rPr>
                <w:lang w:val="en-NZ"/>
              </w:rPr>
            </w:pPr>
            <w:r w:rsidRPr="00EF52E2">
              <w:t>safe and effective operational use of tools, equipment and personal protective equipment</w:t>
            </w:r>
          </w:p>
        </w:tc>
      </w:tr>
      <w:tr w:rsidTr="00896EA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F52E2">
            <w:pPr>
              <w:pStyle w:val="BodyText"/>
              <w:rPr>
                <w:lang w:val="en-NZ"/>
              </w:rPr>
            </w:pPr>
            <w:r w:rsidRPr="00EF52E2">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EF52E2" w:rsidP="00EF52E2">
            <w:pPr>
              <w:pStyle w:val="ListBullet"/>
            </w:pPr>
            <w:r w:rsidRPr="00EF52E2">
              <w:t>Performance is demonstrated consistently over a period of time and in a suitable range of co</w:t>
            </w:r>
            <w:r w:rsidRPr="00EF52E2">
              <w:t>ntexts</w:t>
            </w:r>
          </w:p>
          <w:p w:rsidR="00000000" w:rsidRPr="00EF52E2" w:rsidP="00EF52E2">
            <w:pPr>
              <w:pStyle w:val="ListBullet"/>
            </w:pPr>
            <w:r w:rsidRPr="00EF52E2">
              <w:t>Resources for assessment include:</w:t>
            </w:r>
          </w:p>
          <w:p w:rsidR="00000000" w:rsidRPr="00EF52E2" w:rsidP="00EF52E2">
            <w:pPr>
              <w:pStyle w:val="ListBullet"/>
            </w:pPr>
            <w:r w:rsidRPr="00EF52E2">
              <w:t>a range of relevant exercises, case studies and/or other simulated practical and knowledge assessment, and/or</w:t>
            </w:r>
          </w:p>
          <w:p w:rsidR="00000000" w:rsidRPr="00EF52E2" w:rsidP="00EF52E2">
            <w:pPr>
              <w:pStyle w:val="ListBullet"/>
            </w:pPr>
            <w:r w:rsidRPr="00EF52E2">
              <w:t>access to an appropriate range of relevant operational situations in the workplace</w:t>
            </w:r>
          </w:p>
          <w:p w:rsidR="00000000" w:rsidRPr="00EF52E2" w:rsidP="00EF52E2">
            <w:pPr>
              <w:pStyle w:val="ListBullet"/>
            </w:pPr>
            <w:r w:rsidRPr="00EF52E2">
              <w:t>In both real and simul</w:t>
            </w:r>
            <w:r w:rsidRPr="00EF52E2">
              <w:t>ated environments, access is required to:</w:t>
            </w:r>
          </w:p>
          <w:p w:rsidR="00000000" w:rsidRPr="00EF52E2" w:rsidP="00EF52E2">
            <w:pPr>
              <w:pStyle w:val="ListBullet"/>
            </w:pPr>
            <w:r w:rsidRPr="00EF52E2">
              <w:t>relevant and appropriate materials and equipment, and</w:t>
            </w:r>
          </w:p>
          <w:p w:rsidR="00000000" w:rsidP="00EF52E2">
            <w:pPr>
              <w:pStyle w:val="ListBullet"/>
              <w:rPr>
                <w:lang w:val="en-NZ"/>
              </w:rPr>
            </w:pPr>
            <w:r w:rsidRPr="00EF52E2">
              <w:t>applicable documentation including workplace procedures, regulations, codes of practice and operation manuals</w:t>
            </w:r>
          </w:p>
        </w:tc>
      </w:tr>
      <w:tr w:rsidTr="00896EA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F52E2">
            <w:pPr>
              <w:pStyle w:val="BodyText"/>
              <w:rPr>
                <w:lang w:val="en-NZ"/>
              </w:rPr>
            </w:pPr>
            <w:r w:rsidRPr="00EF52E2">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EF52E2" w:rsidP="00EF52E2">
            <w:pPr>
              <w:pStyle w:val="ListBullet"/>
            </w:pPr>
            <w:r w:rsidRPr="00EF52E2">
              <w:t>Assessment of this unit must be undertaken by a registered training organisation</w:t>
            </w:r>
          </w:p>
          <w:p w:rsidR="00000000" w:rsidRPr="00EF52E2" w:rsidP="00EF52E2">
            <w:pPr>
              <w:pStyle w:val="ListBullet"/>
            </w:pPr>
            <w:r w:rsidRPr="00EF52E2">
              <w:t>As a minimum, assessment of knowledge must be conducted through appropriate written/oral tests</w:t>
            </w:r>
          </w:p>
          <w:p w:rsidR="00000000" w:rsidRPr="00EF52E2" w:rsidP="00EF52E2">
            <w:pPr>
              <w:pStyle w:val="ListBullet"/>
            </w:pPr>
            <w:r w:rsidRPr="00EF52E2">
              <w:t>Practical assessment must occur:</w:t>
            </w:r>
          </w:p>
          <w:p w:rsidR="00000000" w:rsidRPr="00EF52E2" w:rsidP="00EF52E2">
            <w:pPr>
              <w:pStyle w:val="ListBullet"/>
            </w:pPr>
            <w:r w:rsidRPr="00EF52E2">
              <w:t>through activities in an appropriately simulate</w:t>
            </w:r>
            <w:r w:rsidRPr="00EF52E2">
              <w:t>d environment at the registered training organisation, and/or</w:t>
            </w:r>
          </w:p>
          <w:p w:rsidR="00000000" w:rsidRPr="00EF52E2" w:rsidP="00EF52E2">
            <w:pPr>
              <w:pStyle w:val="ListBullet"/>
            </w:pPr>
            <w:r w:rsidRPr="00EF52E2">
              <w:t>in an appropriate range of situations in the workplace</w:t>
            </w:r>
          </w:p>
        </w:tc>
      </w:tr>
    </w:tbl>
    <w:p w:rsidR="00000000" w:rsidRPr="00EF52E2" w:rsidP="00EF52E2">
      <w:pPr>
        <w:pStyle w:val="BodyText"/>
      </w:pPr>
    </w:p>
    <w:p w:rsidR="00000000" w:rsidRPr="00EF52E2" w:rsidP="00EF52E2">
      <w:pPr>
        <w:pStyle w:val="AllowPageBreak"/>
      </w:pPr>
    </w:p>
    <w:p w:rsidR="00000000" w:rsidRPr="00EF52E2" w:rsidP="00EF52E2">
      <w:pPr>
        <w:pStyle w:val="Heading1"/>
      </w:pPr>
      <w:bookmarkStart w:id="11" w:name="O_60457"/>
      <w:bookmarkEnd w:id="11"/>
      <w:r w:rsidRPr="00EF52E2">
        <w:t>Range Statement</w:t>
      </w:r>
    </w:p>
    <w:tbl>
      <w:tblPr>
        <w:tblW w:w="9640" w:type="dxa"/>
        <w:tblLayout w:type="fixed"/>
        <w:tblCellMar>
          <w:left w:w="62" w:type="dxa"/>
          <w:right w:w="62" w:type="dxa"/>
        </w:tblCellMar>
        <w:tblLook w:val="0000"/>
      </w:tblPr>
      <w:tblGrid>
        <w:gridCol w:w="3486"/>
        <w:gridCol w:w="6154"/>
      </w:tblGrid>
      <w:tr w:rsidTr="00896EAD">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EF52E2">
            <w:pPr>
              <w:pStyle w:val="BodyText"/>
              <w:rPr>
                <w:lang w:val="en-NZ"/>
              </w:rPr>
            </w:pPr>
            <w:r w:rsidRPr="00EF52E2">
              <w:rPr>
                <w:rStyle w:val="SpecialBold"/>
              </w:rPr>
              <w:t>RANGE STATEMENT</w:t>
            </w:r>
            <w:r w:rsidRPr="00EF52E2">
              <w:t xml:space="preserve"> </w:t>
            </w:r>
          </w:p>
        </w:tc>
      </w:tr>
      <w:tr w:rsidTr="00896EAD">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EF52E2">
            <w:pPr>
              <w:pStyle w:val="BodyText"/>
              <w:rPr>
                <w:lang w:val="en-NZ"/>
              </w:rPr>
            </w:pPr>
            <w:r w:rsidRPr="00EF52E2">
              <w:t>The range statement relates to the unit of competency as a whole. It allows for different work environments and situations that may affect performance.</w:t>
            </w:r>
          </w:p>
        </w:tc>
      </w:tr>
      <w:tr w:rsidTr="00896EA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F52E2">
            <w:pPr>
              <w:pStyle w:val="BodyText"/>
              <w:rPr>
                <w:lang w:val="en-NZ"/>
              </w:rPr>
            </w:pPr>
            <w:r w:rsidRPr="00EF52E2">
              <w:t>Tools and equipment may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EF52E2" w:rsidP="00EF52E2">
            <w:pPr>
              <w:pStyle w:val="ListBullet"/>
            </w:pPr>
            <w:r w:rsidRPr="00EF52E2">
              <w:t>harness and lifeline</w:t>
            </w:r>
          </w:p>
          <w:p w:rsidR="00000000" w:rsidRPr="00EF52E2" w:rsidP="00EF52E2">
            <w:pPr>
              <w:pStyle w:val="ListBullet"/>
            </w:pPr>
            <w:r w:rsidRPr="00EF52E2">
              <w:t>signs and barriers</w:t>
            </w:r>
          </w:p>
          <w:p w:rsidR="00000000" w:rsidRPr="00EF52E2" w:rsidP="00EF52E2">
            <w:pPr>
              <w:pStyle w:val="ListBullet"/>
            </w:pPr>
            <w:r w:rsidRPr="00EF52E2">
              <w:t xml:space="preserve">self </w:t>
            </w:r>
            <w:r w:rsidRPr="00EF52E2">
              <w:t>contained breathing apparatus</w:t>
            </w:r>
          </w:p>
          <w:p w:rsidR="00000000" w:rsidRPr="00EF52E2" w:rsidP="00EF52E2">
            <w:pPr>
              <w:pStyle w:val="ListBullet"/>
            </w:pPr>
            <w:r w:rsidRPr="00EF52E2">
              <w:t>atmospheric testing equipment</w:t>
            </w:r>
          </w:p>
          <w:p w:rsidR="00000000" w:rsidRPr="00EF52E2" w:rsidP="00EF52E2">
            <w:pPr>
              <w:pStyle w:val="ListBullet"/>
            </w:pPr>
            <w:r w:rsidRPr="00EF52E2">
              <w:t>communications equipment</w:t>
            </w:r>
          </w:p>
          <w:p w:rsidR="00000000" w:rsidP="00EF52E2">
            <w:pPr>
              <w:pStyle w:val="ListBullet"/>
              <w:rPr>
                <w:lang w:val="en-NZ"/>
              </w:rPr>
            </w:pPr>
            <w:r w:rsidRPr="00EF52E2">
              <w:t>tools and equipment relevant to the work to be performed</w:t>
            </w:r>
          </w:p>
        </w:tc>
      </w:tr>
      <w:tr w:rsidTr="00896EA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F52E2">
            <w:pPr>
              <w:pStyle w:val="BodyText"/>
              <w:rPr>
                <w:lang w:val="en-NZ"/>
              </w:rPr>
            </w:pPr>
            <w:r w:rsidRPr="00EF52E2">
              <w:t>Personal protective equipment may include but is not limited to:</w:t>
            </w:r>
          </w:p>
        </w:tc>
        <w:tc>
          <w:tcPr>
            <w:tcW w:w="6154" w:type="dxa"/>
            <w:tcBorders>
              <w:top w:val="nil"/>
              <w:left w:val="nil"/>
              <w:bottom w:val="nil"/>
              <w:right w:val="nil"/>
            </w:tcBorders>
            <w:tcMar>
              <w:top w:w="0" w:type="dxa"/>
              <w:left w:w="62" w:type="dxa"/>
              <w:bottom w:w="0" w:type="dxa"/>
              <w:right w:w="62" w:type="dxa"/>
            </w:tcMar>
          </w:tcPr>
          <w:p w:rsidR="00000000" w:rsidRPr="00EF52E2" w:rsidP="00EF52E2">
            <w:pPr>
              <w:pStyle w:val="ListBullet"/>
            </w:pPr>
            <w:r w:rsidRPr="00EF52E2">
              <w:t>hearing protection</w:t>
            </w:r>
          </w:p>
          <w:p w:rsidR="00000000" w:rsidRPr="00EF52E2" w:rsidP="00EF52E2">
            <w:pPr>
              <w:pStyle w:val="ListBullet"/>
            </w:pPr>
            <w:r w:rsidRPr="00EF52E2">
              <w:t>safety gloves</w:t>
            </w:r>
          </w:p>
          <w:p w:rsidR="00000000" w:rsidRPr="00EF52E2" w:rsidP="00EF52E2">
            <w:pPr>
              <w:pStyle w:val="ListBullet"/>
            </w:pPr>
            <w:r w:rsidRPr="00EF52E2">
              <w:t>safety footwear</w:t>
            </w:r>
          </w:p>
          <w:p w:rsidR="00000000" w:rsidRPr="00EF52E2" w:rsidP="00EF52E2">
            <w:pPr>
              <w:pStyle w:val="ListBullet"/>
            </w:pPr>
            <w:r w:rsidRPr="00EF52E2">
              <w:t>safety glasses</w:t>
            </w:r>
          </w:p>
          <w:p w:rsidR="00000000" w:rsidRPr="00EF52E2" w:rsidP="00EF52E2">
            <w:pPr>
              <w:pStyle w:val="ListBullet"/>
            </w:pPr>
            <w:r w:rsidRPr="00EF52E2">
              <w:t>protective clothing</w:t>
            </w:r>
          </w:p>
          <w:p w:rsidR="00000000" w:rsidRPr="00EF52E2" w:rsidP="00EF52E2">
            <w:pPr>
              <w:pStyle w:val="ListBullet"/>
            </w:pPr>
            <w:r w:rsidRPr="00EF52E2">
              <w:t>high visibility clothing</w:t>
            </w:r>
          </w:p>
          <w:p w:rsidR="00000000" w:rsidP="00EF52E2">
            <w:pPr>
              <w:pStyle w:val="ListBullet"/>
              <w:rPr>
                <w:lang w:val="en-NZ"/>
              </w:rPr>
            </w:pPr>
            <w:r w:rsidRPr="00EF52E2">
              <w:t>sun protection</w:t>
            </w:r>
          </w:p>
        </w:tc>
      </w:tr>
      <w:tr w:rsidTr="00896EA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F52E2">
            <w:pPr>
              <w:pStyle w:val="BodyText"/>
              <w:rPr>
                <w:lang w:val="en-NZ"/>
              </w:rPr>
            </w:pPr>
            <w:r w:rsidRPr="00EF52E2">
              <w:t>Hazards that may exist when working in an aircraft confined space may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EF52E2" w:rsidP="00EF52E2">
            <w:pPr>
              <w:pStyle w:val="ListBullet"/>
            </w:pPr>
            <w:r w:rsidRPr="00EF52E2">
              <w:t>moving equipment within aircraft</w:t>
            </w:r>
          </w:p>
          <w:p w:rsidR="00000000" w:rsidRPr="00EF52E2" w:rsidP="00EF52E2">
            <w:pPr>
              <w:pStyle w:val="ListBullet"/>
            </w:pPr>
            <w:r w:rsidRPr="00EF52E2">
              <w:t>uneven surfaces or gaps in t</w:t>
            </w:r>
            <w:r w:rsidRPr="00EF52E2">
              <w:t>he floor of the aircraft</w:t>
            </w:r>
          </w:p>
          <w:p w:rsidR="00000000" w:rsidRPr="00EF52E2" w:rsidP="00EF52E2">
            <w:pPr>
              <w:pStyle w:val="ListBullet"/>
            </w:pPr>
            <w:r w:rsidRPr="00EF52E2">
              <w:t>protruding surfaces in the aircraft's bulkhead and hold structures</w:t>
            </w:r>
          </w:p>
          <w:p w:rsidR="00000000" w:rsidRPr="00EF52E2" w:rsidP="00EF52E2">
            <w:pPr>
              <w:pStyle w:val="ListBullet"/>
            </w:pPr>
            <w:r w:rsidRPr="00EF52E2">
              <w:t>height of confined aircraft space</w:t>
            </w:r>
          </w:p>
          <w:p w:rsidR="00000000" w:rsidRPr="00EF52E2" w:rsidP="00EF52E2">
            <w:pPr>
              <w:pStyle w:val="ListBullet"/>
            </w:pPr>
            <w:r w:rsidRPr="00EF52E2">
              <w:t>noise</w:t>
            </w:r>
          </w:p>
          <w:p w:rsidR="00000000" w:rsidRPr="00EF52E2" w:rsidP="00EF52E2">
            <w:pPr>
              <w:pStyle w:val="ListBullet"/>
            </w:pPr>
            <w:r w:rsidRPr="00EF52E2">
              <w:t>vibration</w:t>
            </w:r>
          </w:p>
          <w:p w:rsidR="00000000" w:rsidRPr="00EF52E2" w:rsidP="00EF52E2">
            <w:pPr>
              <w:pStyle w:val="ListBullet"/>
            </w:pPr>
            <w:r w:rsidRPr="00EF52E2">
              <w:t>dust</w:t>
            </w:r>
          </w:p>
          <w:p w:rsidR="00000000" w:rsidRPr="00EF52E2" w:rsidP="00EF52E2">
            <w:pPr>
              <w:pStyle w:val="ListBullet"/>
            </w:pPr>
            <w:r w:rsidRPr="00EF52E2">
              <w:t>fire</w:t>
            </w:r>
          </w:p>
          <w:p w:rsidR="00000000" w:rsidRPr="00EF52E2" w:rsidP="00EF52E2">
            <w:pPr>
              <w:pStyle w:val="ListBullet"/>
            </w:pPr>
            <w:r w:rsidRPr="00EF52E2">
              <w:t>climatic conditions/extreme temperatures</w:t>
            </w:r>
          </w:p>
          <w:p w:rsidR="00000000" w:rsidRPr="00EF52E2" w:rsidP="00EF52E2">
            <w:pPr>
              <w:pStyle w:val="ListBullet"/>
            </w:pPr>
            <w:r w:rsidRPr="00EF52E2">
              <w:t>hazardous materials</w:t>
            </w:r>
          </w:p>
          <w:p w:rsidR="00000000" w:rsidRPr="00EF52E2" w:rsidP="00EF52E2">
            <w:pPr>
              <w:pStyle w:val="ListBullet"/>
            </w:pPr>
            <w:r w:rsidRPr="00EF52E2">
              <w:t>contaminated atmosphere</w:t>
            </w:r>
          </w:p>
          <w:p w:rsidR="00000000" w:rsidP="00EF52E2">
            <w:pPr>
              <w:pStyle w:val="ListBullet"/>
              <w:rPr>
                <w:lang w:val="en-NZ"/>
              </w:rPr>
            </w:pPr>
            <w:r w:rsidRPr="00EF52E2">
              <w:t>toxic gases</w:t>
            </w:r>
          </w:p>
        </w:tc>
      </w:tr>
      <w:tr w:rsidTr="00896EA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F52E2">
            <w:pPr>
              <w:pStyle w:val="BodyText"/>
              <w:rPr>
                <w:lang w:val="en-NZ"/>
              </w:rPr>
            </w:pPr>
            <w:r w:rsidRPr="00EF52E2">
              <w:t>Communications may include:</w:t>
            </w:r>
          </w:p>
        </w:tc>
        <w:tc>
          <w:tcPr>
            <w:tcW w:w="6154" w:type="dxa"/>
            <w:tcBorders>
              <w:top w:val="nil"/>
              <w:left w:val="nil"/>
              <w:bottom w:val="nil"/>
              <w:right w:val="nil"/>
            </w:tcBorders>
            <w:tcMar>
              <w:top w:w="0" w:type="dxa"/>
              <w:left w:w="62" w:type="dxa"/>
              <w:bottom w:w="0" w:type="dxa"/>
              <w:right w:w="62" w:type="dxa"/>
            </w:tcMar>
          </w:tcPr>
          <w:p w:rsidR="00000000" w:rsidRPr="00EF52E2" w:rsidP="00EF52E2">
            <w:pPr>
              <w:pStyle w:val="ListBullet"/>
            </w:pPr>
            <w:r w:rsidRPr="00EF52E2">
              <w:t>two-way radio</w:t>
            </w:r>
          </w:p>
          <w:p w:rsidR="00000000" w:rsidRPr="00EF52E2" w:rsidP="00EF52E2">
            <w:pPr>
              <w:pStyle w:val="ListBullet"/>
            </w:pPr>
            <w:r w:rsidRPr="00EF52E2">
              <w:t>hand signals</w:t>
            </w:r>
          </w:p>
          <w:p w:rsidR="00000000" w:rsidRPr="00EF52E2" w:rsidP="00EF52E2">
            <w:pPr>
              <w:pStyle w:val="ListBullet"/>
            </w:pPr>
            <w:r w:rsidRPr="00EF52E2">
              <w:t>mobile phone</w:t>
            </w:r>
          </w:p>
          <w:p w:rsidR="00000000" w:rsidRPr="00EF52E2" w:rsidP="00EF52E2">
            <w:pPr>
              <w:pStyle w:val="ListBullet"/>
            </w:pPr>
            <w:r w:rsidRPr="00EF52E2">
              <w:t>verbal instructions</w:t>
            </w:r>
          </w:p>
          <w:p w:rsidR="00000000" w:rsidP="00EF52E2">
            <w:pPr>
              <w:pStyle w:val="ListBullet"/>
              <w:rPr>
                <w:lang w:val="en-NZ"/>
              </w:rPr>
            </w:pPr>
            <w:r w:rsidRPr="00EF52E2">
              <w:t>written instructions</w:t>
            </w:r>
          </w:p>
        </w:tc>
      </w:tr>
      <w:tr w:rsidTr="00896EA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F52E2">
            <w:pPr>
              <w:pStyle w:val="BodyText"/>
              <w:rPr>
                <w:lang w:val="en-NZ"/>
              </w:rPr>
            </w:pPr>
            <w:r w:rsidRPr="00EF52E2">
              <w:t>Dependent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EF52E2" w:rsidP="00EF52E2">
            <w:pPr>
              <w:pStyle w:val="ListBullet"/>
            </w:pPr>
            <w:r w:rsidRPr="00EF52E2">
              <w:t>company procedures</w:t>
            </w:r>
          </w:p>
          <w:p w:rsidR="00000000" w:rsidRPr="00EF52E2" w:rsidP="00EF52E2">
            <w:pPr>
              <w:pStyle w:val="ListBullet"/>
            </w:pPr>
            <w:r w:rsidRPr="00EF52E2">
              <w:t>enterprise procedures</w:t>
            </w:r>
          </w:p>
          <w:p w:rsidR="00000000" w:rsidRPr="00EF52E2" w:rsidP="00EF52E2">
            <w:pPr>
              <w:pStyle w:val="ListBullet"/>
            </w:pPr>
            <w:r w:rsidRPr="00EF52E2">
              <w:t>organisational procedures</w:t>
            </w:r>
          </w:p>
          <w:p w:rsidR="00000000" w:rsidRPr="00EF52E2" w:rsidP="00EF52E2">
            <w:pPr>
              <w:pStyle w:val="ListBullet"/>
            </w:pPr>
            <w:r w:rsidRPr="00EF52E2">
              <w:t>established procedures</w:t>
            </w:r>
          </w:p>
          <w:p w:rsidR="00000000" w:rsidRPr="00EF52E2" w:rsidP="00EF52E2">
            <w:pPr>
              <w:pStyle w:val="ListBullet"/>
            </w:pPr>
            <w:r w:rsidRPr="00EF52E2">
              <w:t>standard operating procedures</w:t>
            </w:r>
          </w:p>
          <w:p w:rsidR="00000000" w:rsidP="00EF52E2">
            <w:pPr>
              <w:pStyle w:val="ListBullet"/>
              <w:rPr>
                <w:lang w:val="en-NZ"/>
              </w:rPr>
            </w:pPr>
            <w:r w:rsidRPr="00EF52E2">
              <w:t>manufacturer instructions</w:t>
            </w:r>
          </w:p>
        </w:tc>
      </w:tr>
      <w:tr w:rsidTr="00896EA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F52E2">
            <w:pPr>
              <w:pStyle w:val="BodyText"/>
              <w:rPr>
                <w:lang w:val="en-NZ"/>
              </w:rPr>
            </w:pPr>
            <w:r w:rsidRPr="00EF52E2">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EF52E2" w:rsidP="00EF52E2">
            <w:pPr>
              <w:pStyle w:val="ListBullet"/>
            </w:pPr>
            <w:r w:rsidRPr="00EF52E2">
              <w:t>in Defence context, relevant Defence Orders and Instructions</w:t>
            </w:r>
          </w:p>
          <w:p w:rsidR="00000000" w:rsidRPr="00EF52E2" w:rsidP="00EF52E2">
            <w:pPr>
              <w:pStyle w:val="ListBullet"/>
            </w:pPr>
            <w:r w:rsidRPr="00EF52E2">
              <w:t>operations manuals</w:t>
            </w:r>
          </w:p>
          <w:p w:rsidR="00000000" w:rsidRPr="00EF52E2" w:rsidP="00EF52E2">
            <w:pPr>
              <w:pStyle w:val="ListBullet"/>
            </w:pPr>
            <w:r w:rsidRPr="00EF52E2">
              <w:t>workplace pr</w:t>
            </w:r>
            <w:r w:rsidRPr="00EF52E2">
              <w:t>ocedures and instructions and job specification</w:t>
            </w:r>
          </w:p>
          <w:p w:rsidR="00000000" w:rsidP="00EF52E2">
            <w:pPr>
              <w:pStyle w:val="ListBullet"/>
              <w:rPr>
                <w:lang w:val="en-NZ"/>
              </w:rPr>
            </w:pPr>
            <w:r w:rsidRPr="00EF52E2">
              <w:t>induction and training materials</w:t>
            </w:r>
          </w:p>
        </w:tc>
      </w:tr>
      <w:tr w:rsidTr="00896EA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F52E2">
            <w:pPr>
              <w:pStyle w:val="BodyText"/>
              <w:rPr>
                <w:lang w:val="en-NZ"/>
              </w:rPr>
            </w:pPr>
            <w:r w:rsidRPr="00EF52E2">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EF52E2" w:rsidP="00EF52E2">
            <w:pPr>
              <w:pStyle w:val="ListBullet"/>
            </w:pPr>
            <w:r w:rsidRPr="00EF52E2">
              <w:t>in Defence context, relevant Defence Orders and Instructions</w:t>
            </w:r>
          </w:p>
          <w:p w:rsidR="00000000" w:rsidRPr="00EF52E2" w:rsidP="00EF52E2">
            <w:pPr>
              <w:pStyle w:val="ListBullet"/>
            </w:pPr>
            <w:r w:rsidRPr="00EF52E2">
              <w:t>relevant state/territory OH&amp;S legislation</w:t>
            </w:r>
          </w:p>
          <w:p w:rsidR="00000000" w:rsidRPr="00EF52E2" w:rsidP="00EF52E2">
            <w:pPr>
              <w:pStyle w:val="ListBullet"/>
            </w:pPr>
            <w:r w:rsidRPr="00EF52E2">
              <w:t>relevant state/territory environmental protection legislation</w:t>
            </w:r>
          </w:p>
          <w:p w:rsidR="00000000" w:rsidRPr="00EF52E2" w:rsidP="00EF52E2">
            <w:pPr>
              <w:pStyle w:val="ListBullet"/>
            </w:pPr>
            <w:r w:rsidRPr="00EF52E2">
              <w:t>relevant Australian Standards</w:t>
            </w:r>
          </w:p>
        </w:tc>
      </w:tr>
    </w:tbl>
    <w:p w:rsidR="00896EAD" w:rsidP="00EF52E2">
      <w:pPr>
        <w:pStyle w:val="BodyText"/>
      </w:pPr>
    </w:p>
    <w:p w:rsidR="00896EAD" w:rsidP="00EF52E2">
      <w:pPr>
        <w:pStyle w:val="BodyText"/>
      </w:pPr>
    </w:p>
    <w:p w:rsidR="00000000" w:rsidRPr="00EF52E2" w:rsidP="00EF52E2">
      <w:pPr>
        <w:pStyle w:val="Heading1"/>
      </w:pPr>
      <w:bookmarkStart w:id="12" w:name="O_60458"/>
      <w:bookmarkEnd w:id="12"/>
      <w:r w:rsidRPr="00EF52E2">
        <w:t>Unit Sector(s)</w:t>
      </w:r>
    </w:p>
    <w:p w:rsidR="00000000" w:rsidRPr="00EF52E2" w:rsidP="00EF52E2">
      <w:pPr>
        <w:pStyle w:val="BodyText"/>
      </w:pPr>
      <w:r w:rsidRPr="00EF52E2">
        <w:t>Not applicable.</w:t>
      </w:r>
    </w:p>
    <w:p w:rsidR="00000000" w:rsidRPr="00EF52E2" w:rsidP="00EF52E2">
      <w:pPr>
        <w:pStyle w:val="AllowPageBreak"/>
      </w:pPr>
    </w:p>
    <w:p w:rsidR="00000000" w:rsidRPr="00EF52E2" w:rsidP="00EF52E2">
      <w:pPr>
        <w:pStyle w:val="Heading1"/>
      </w:pPr>
      <w:bookmarkStart w:id="13" w:name="O_153495"/>
      <w:bookmarkEnd w:id="13"/>
      <w:r w:rsidRPr="00EF52E2">
        <w:t>Competency field</w:t>
      </w:r>
    </w:p>
    <w:tbl>
      <w:tblPr>
        <w:tblW w:w="9640" w:type="dxa"/>
        <w:tblLayout w:type="fixed"/>
        <w:tblCellMar>
          <w:left w:w="62" w:type="dxa"/>
          <w:right w:w="62" w:type="dxa"/>
        </w:tblCellMar>
        <w:tblLook w:val="0000"/>
      </w:tblPr>
      <w:tblGrid>
        <w:gridCol w:w="2978"/>
        <w:gridCol w:w="6662"/>
      </w:tblGrid>
      <w:tr w:rsidTr="00896EA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F52E2">
            <w:pPr>
              <w:pStyle w:val="BodyText"/>
              <w:rPr>
                <w:lang w:val="en-NZ"/>
              </w:rPr>
            </w:pPr>
            <w:r w:rsidRPr="00EF52E2">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EF52E2" w:rsidP="00EF52E2">
            <w:pPr>
              <w:pStyle w:val="BodyText"/>
            </w:pPr>
            <w:r w:rsidRPr="00EF52E2">
              <w:t>F - Safety Management</w:t>
            </w:r>
          </w:p>
        </w:tc>
      </w:tr>
    </w:tbl>
    <w:p w:rsidR="00000000" w:rsidRPr="00EF52E2" w:rsidP="00EF52E2">
      <w:pPr>
        <w:pStyle w:val="BodyText"/>
      </w:pPr>
    </w:p>
    <w:p w:rsidR="00000000" w:rsidRPr="00EF52E2" w:rsidP="00EF52E2"/>
    <w:sectPr w:rsidSect="00EF52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2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6EAD" w:rsidP="00896E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2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EAD" w:rsidP="00EF52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96EAD" w:rsidP="00EF52E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96EAD" w:rsidP="00EF52E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2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6EAD" w:rsidP="00896EA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2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EAD" w:rsidP="00EF52E2">
    <w:pPr>
      <w:pStyle w:val="Header"/>
      <w:framePr w:wrap="around"/>
    </w:pPr>
    <w:r>
      <w:fldChar w:fldCharType="begin"/>
    </w:r>
    <w:r>
      <w:instrText xml:space="preserve"> TITLE   \* MERGEFORMAT </w:instrText>
    </w:r>
    <w:r>
      <w:fldChar w:fldCharType="separate"/>
    </w:r>
    <w:r>
      <w:t>AVIF2019A Work in aircraft confined spaces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96EAD" w:rsidP="00EF52E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21284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8C65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52E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F52E2"/>
    <w:pPr>
      <w:spacing w:before="360" w:after="60"/>
      <w:outlineLvl w:val="0"/>
    </w:pPr>
    <w:rPr>
      <w:sz w:val="32"/>
    </w:rPr>
  </w:style>
  <w:style w:type="paragraph" w:styleId="Heading2">
    <w:name w:val="heading 2"/>
    <w:basedOn w:val="HeadingBase"/>
    <w:next w:val="BodyText"/>
    <w:link w:val="Heading2Char"/>
    <w:qFormat/>
    <w:rsid w:val="00EF52E2"/>
    <w:pPr>
      <w:keepLines/>
      <w:spacing w:before="240" w:after="120"/>
      <w:outlineLvl w:val="1"/>
    </w:pPr>
    <w:rPr>
      <w:sz w:val="28"/>
      <w:szCs w:val="40"/>
    </w:rPr>
  </w:style>
  <w:style w:type="paragraph" w:styleId="Heading3">
    <w:name w:val="heading 3"/>
    <w:basedOn w:val="HeadingBase"/>
    <w:next w:val="BodyText"/>
    <w:link w:val="Heading3Char"/>
    <w:qFormat/>
    <w:rsid w:val="00EF52E2"/>
    <w:pPr>
      <w:spacing w:before="180" w:after="120"/>
      <w:outlineLvl w:val="2"/>
    </w:pPr>
    <w:rPr>
      <w:spacing w:val="-10"/>
      <w:kern w:val="32"/>
    </w:rPr>
  </w:style>
  <w:style w:type="paragraph" w:styleId="Heading4">
    <w:name w:val="heading 4"/>
    <w:basedOn w:val="HeadingBase"/>
    <w:next w:val="BodyText"/>
    <w:link w:val="Heading4Char"/>
    <w:qFormat/>
    <w:rsid w:val="00EF52E2"/>
    <w:pPr>
      <w:spacing w:before="160" w:after="120"/>
      <w:outlineLvl w:val="3"/>
    </w:pPr>
    <w:rPr>
      <w:sz w:val="22"/>
    </w:rPr>
  </w:style>
  <w:style w:type="paragraph" w:styleId="Heading5">
    <w:name w:val="heading 5"/>
    <w:basedOn w:val="HeadingBase"/>
    <w:next w:val="Normal"/>
    <w:link w:val="Heading5Char"/>
    <w:qFormat/>
    <w:rsid w:val="00EF52E2"/>
    <w:pPr>
      <w:spacing w:before="80"/>
      <w:outlineLvl w:val="4"/>
    </w:pPr>
    <w:rPr>
      <w:color w:val="918585"/>
      <w:sz w:val="20"/>
    </w:rPr>
  </w:style>
  <w:style w:type="paragraph" w:styleId="Heading6">
    <w:name w:val="heading 6"/>
    <w:basedOn w:val="HeadingBase"/>
    <w:next w:val="Normal"/>
    <w:link w:val="Heading6Char"/>
    <w:qFormat/>
    <w:rsid w:val="00EF52E2"/>
    <w:pPr>
      <w:spacing w:before="60"/>
      <w:outlineLvl w:val="5"/>
    </w:pPr>
    <w:rPr>
      <w:color w:val="918585"/>
      <w:sz w:val="20"/>
    </w:rPr>
  </w:style>
  <w:style w:type="paragraph" w:styleId="Heading7">
    <w:name w:val="heading 7"/>
    <w:basedOn w:val="Normal"/>
    <w:next w:val="Normal"/>
    <w:link w:val="Heading7Char"/>
    <w:qFormat/>
    <w:rsid w:val="00EF52E2"/>
    <w:pPr>
      <w:ind w:left="720"/>
      <w:outlineLvl w:val="6"/>
    </w:pPr>
    <w:rPr>
      <w:i/>
    </w:rPr>
  </w:style>
  <w:style w:type="paragraph" w:styleId="Heading8">
    <w:name w:val="heading 8"/>
    <w:basedOn w:val="Normal"/>
    <w:next w:val="Normal"/>
    <w:link w:val="Heading8Char"/>
    <w:qFormat/>
    <w:rsid w:val="00EF52E2"/>
    <w:pPr>
      <w:ind w:left="720"/>
      <w:outlineLvl w:val="7"/>
    </w:pPr>
    <w:rPr>
      <w:i/>
    </w:rPr>
  </w:style>
  <w:style w:type="paragraph" w:styleId="Heading9">
    <w:name w:val="heading 9"/>
    <w:basedOn w:val="Normal"/>
    <w:next w:val="Normal"/>
    <w:link w:val="Heading9Char"/>
    <w:qFormat/>
    <w:rsid w:val="00EF52E2"/>
    <w:pPr>
      <w:ind w:left="720"/>
      <w:outlineLvl w:val="8"/>
    </w:pPr>
    <w:rPr>
      <w:i/>
    </w:rPr>
  </w:style>
  <w:style w:type="character" w:default="1" w:styleId="DefaultParagraphFont">
    <w:name w:val="Default Paragraph Font"/>
    <w:uiPriority w:val="1"/>
    <w:unhideWhenUsed/>
    <w:rsid w:val="00EF52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52E2"/>
  </w:style>
  <w:style w:type="character" w:customStyle="1" w:styleId="Heading1Char">
    <w:name w:val="Heading 1 Char"/>
    <w:basedOn w:val="DefaultParagraphFont"/>
    <w:link w:val="Heading1"/>
    <w:rsid w:val="00EF52E2"/>
    <w:rPr>
      <w:rFonts w:ascii="Times New Roman" w:eastAsia="Times New Roman" w:hAnsi="Times New Roman" w:cs="Times New Roman"/>
      <w:b/>
      <w:sz w:val="32"/>
      <w:szCs w:val="20"/>
      <w:lang w:eastAsia="en-US"/>
    </w:rPr>
  </w:style>
  <w:style w:type="paragraph" w:styleId="BodyText">
    <w:name w:val="Body Text"/>
    <w:basedOn w:val="Normal"/>
    <w:link w:val="BodyTextChar"/>
    <w:rsid w:val="00EF52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52E2"/>
    <w:rPr>
      <w:rFonts w:ascii="Times New Roman" w:eastAsia="Times New Roman" w:hAnsi="Times New Roman" w:cs="Times New Roman"/>
      <w:sz w:val="24"/>
      <w:lang w:val="en-US" w:eastAsia="en-US"/>
    </w:rPr>
  </w:style>
  <w:style w:type="paragraph" w:styleId="Footer">
    <w:name w:val="footer"/>
    <w:basedOn w:val="Normal"/>
    <w:link w:val="FooterChar"/>
    <w:rsid w:val="00EF52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52E2"/>
    <w:rPr>
      <w:rFonts w:ascii="Times New Roman" w:eastAsia="Times New Roman" w:hAnsi="Times New Roman" w:cs="Times New Roman"/>
      <w:sz w:val="16"/>
      <w:lang w:val="en-US" w:eastAsia="en-US"/>
    </w:rPr>
  </w:style>
  <w:style w:type="paragraph" w:styleId="List">
    <w:name w:val="List"/>
    <w:basedOn w:val="BodyText"/>
    <w:next w:val="BodyText"/>
    <w:rsid w:val="00EF52E2"/>
    <w:pPr>
      <w:tabs>
        <w:tab w:val="left" w:pos="340"/>
      </w:tabs>
      <w:spacing w:before="60" w:after="60"/>
      <w:ind w:left="340" w:hanging="340"/>
    </w:pPr>
  </w:style>
  <w:style w:type="paragraph" w:styleId="ListBullet">
    <w:name w:val="List Bullet"/>
    <w:basedOn w:val="List"/>
    <w:rsid w:val="00EF52E2"/>
    <w:pPr>
      <w:numPr>
        <w:numId w:val="12"/>
      </w:numPr>
      <w:tabs>
        <w:tab w:val="clear" w:pos="340"/>
      </w:tabs>
      <w:spacing w:before="40" w:after="40"/>
    </w:pPr>
  </w:style>
  <w:style w:type="character" w:customStyle="1" w:styleId="SpecialBold">
    <w:name w:val="Special Bold"/>
    <w:basedOn w:val="DefaultParagraphFont"/>
    <w:rsid w:val="00EF52E2"/>
    <w:rPr>
      <w:b/>
      <w:spacing w:val="0"/>
    </w:rPr>
  </w:style>
  <w:style w:type="paragraph" w:styleId="Header">
    <w:name w:val="header"/>
    <w:basedOn w:val="Normal"/>
    <w:link w:val="HeaderChar"/>
    <w:rsid w:val="00EF52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52E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F52E2"/>
    <w:pPr>
      <w:spacing w:before="240" w:after="120"/>
      <w:outlineLvl w:val="0"/>
    </w:pPr>
    <w:rPr>
      <w:rFonts w:ascii="Times New Roman" w:hAnsi="Times New Roman"/>
      <w:b/>
      <w:sz w:val="28"/>
    </w:rPr>
  </w:style>
  <w:style w:type="paragraph" w:customStyle="1" w:styleId="AllowPageBreak">
    <w:name w:val="AllowPageBreak"/>
    <w:rsid w:val="00EF52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52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52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52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52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52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52E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F52E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F52E2"/>
    <w:rPr>
      <w:rFonts w:ascii="Courier New" w:eastAsia="Times New Roman" w:hAnsi="Courier New" w:cs="Times New Roman"/>
      <w:i/>
      <w:szCs w:val="20"/>
      <w:lang w:val="en-US" w:eastAsia="en-US"/>
    </w:rPr>
  </w:style>
  <w:style w:type="paragraph" w:customStyle="1" w:styleId="HeadingBase">
    <w:name w:val="Heading Base"/>
    <w:rsid w:val="00EF52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52E2"/>
    <w:pPr>
      <w:tabs>
        <w:tab w:val="right" w:leader="dot" w:pos="9072"/>
      </w:tabs>
      <w:ind w:left="567"/>
    </w:pPr>
    <w:rPr>
      <w:szCs w:val="22"/>
    </w:rPr>
  </w:style>
  <w:style w:type="paragraph" w:customStyle="1" w:styleId="TOCBase">
    <w:name w:val="TOC Base"/>
    <w:rsid w:val="00EF52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52E2"/>
    <w:pPr>
      <w:tabs>
        <w:tab w:val="right" w:leader="dot" w:pos="9072"/>
      </w:tabs>
      <w:spacing w:before="40" w:after="40"/>
      <w:ind w:left="284"/>
    </w:pPr>
    <w:rPr>
      <w:rFonts w:ascii="Times New Roman" w:hAnsi="Times New Roman"/>
    </w:rPr>
  </w:style>
  <w:style w:type="paragraph" w:styleId="TOC1">
    <w:name w:val="toc 1"/>
    <w:basedOn w:val="TOCBase"/>
    <w:next w:val="Normal"/>
    <w:rsid w:val="00EF52E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F52E2"/>
    <w:pPr>
      <w:spacing w:before="5040"/>
      <w:jc w:val="center"/>
    </w:pPr>
    <w:rPr>
      <w:sz w:val="48"/>
      <w:szCs w:val="72"/>
      <w:lang w:val="en-US"/>
    </w:rPr>
  </w:style>
  <w:style w:type="character" w:customStyle="1" w:styleId="TitleChar">
    <w:name w:val="Title Char"/>
    <w:basedOn w:val="DefaultParagraphFont"/>
    <w:link w:val="Title"/>
    <w:rsid w:val="00EF52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52E2"/>
    <w:pPr>
      <w:tabs>
        <w:tab w:val="left" w:pos="3600"/>
        <w:tab w:val="left" w:pos="3958"/>
      </w:tabs>
    </w:pPr>
  </w:style>
  <w:style w:type="paragraph" w:customStyle="1" w:styleId="Note">
    <w:name w:val="Note"/>
    <w:basedOn w:val="BodyText"/>
    <w:rsid w:val="00EF52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52E2"/>
    <w:pPr>
      <w:framePr w:wrap="auto" w:hAnchor="text" w:y="6049"/>
    </w:pPr>
    <w:rPr>
      <w:color w:val="000000"/>
      <w:sz w:val="40"/>
    </w:rPr>
  </w:style>
  <w:style w:type="paragraph" w:customStyle="1" w:styleId="TOCTitle">
    <w:name w:val="TOCTitle"/>
    <w:basedOn w:val="Heading1"/>
    <w:rsid w:val="00EF52E2"/>
    <w:pPr>
      <w:spacing w:after="240"/>
      <w:jc w:val="center"/>
      <w:outlineLvl w:val="9"/>
    </w:pPr>
    <w:rPr>
      <w:caps/>
    </w:rPr>
  </w:style>
  <w:style w:type="paragraph" w:customStyle="1" w:styleId="Version">
    <w:name w:val="Version"/>
    <w:rsid w:val="00EF52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52E2"/>
    <w:pPr>
      <w:numPr>
        <w:numId w:val="13"/>
      </w:numPr>
      <w:tabs>
        <w:tab w:val="clear" w:pos="680"/>
      </w:tabs>
    </w:pPr>
  </w:style>
  <w:style w:type="paragraph" w:styleId="Index1">
    <w:name w:val="index 1"/>
    <w:basedOn w:val="Normal"/>
    <w:next w:val="Normal"/>
    <w:semiHidden/>
    <w:rsid w:val="00EF52E2"/>
    <w:pPr>
      <w:keepNext w:val="0"/>
      <w:tabs>
        <w:tab w:val="right" w:pos="4176"/>
      </w:tabs>
      <w:ind w:left="198" w:hanging="198"/>
    </w:pPr>
    <w:rPr>
      <w:rFonts w:ascii="Garamond" w:hAnsi="Garamond"/>
    </w:rPr>
  </w:style>
  <w:style w:type="paragraph" w:styleId="IndexHeading">
    <w:name w:val="index heading"/>
    <w:basedOn w:val="Normal"/>
    <w:next w:val="Index1"/>
    <w:semiHidden/>
    <w:rsid w:val="00EF52E2"/>
    <w:pPr>
      <w:spacing w:before="120" w:after="120"/>
    </w:pPr>
    <w:rPr>
      <w:rFonts w:ascii="Arial" w:hAnsi="Arial"/>
      <w:b/>
      <w:color w:val="918585"/>
      <w:sz w:val="24"/>
    </w:rPr>
  </w:style>
  <w:style w:type="paragraph" w:customStyle="1" w:styleId="Chapter">
    <w:name w:val="Chapter"/>
    <w:basedOn w:val="Normal"/>
    <w:rsid w:val="00EF52E2"/>
    <w:pPr>
      <w:spacing w:before="240"/>
    </w:pPr>
    <w:rPr>
      <w:rFonts w:ascii="Times New Roman" w:hAnsi="Times New Roman"/>
      <w:smallCaps/>
      <w:spacing w:val="80"/>
      <w:sz w:val="28"/>
    </w:rPr>
  </w:style>
  <w:style w:type="paragraph" w:customStyle="1" w:styleId="InChapter">
    <w:name w:val="InChapter"/>
    <w:basedOn w:val="Heading3"/>
    <w:rsid w:val="00EF52E2"/>
    <w:pPr>
      <w:spacing w:after="240"/>
      <w:outlineLvl w:val="9"/>
    </w:pPr>
    <w:rPr>
      <w:noProof/>
    </w:rPr>
  </w:style>
  <w:style w:type="paragraph" w:styleId="Index2">
    <w:name w:val="index 2"/>
    <w:basedOn w:val="Normal"/>
    <w:next w:val="Normal"/>
    <w:semiHidden/>
    <w:rsid w:val="00EF52E2"/>
    <w:pPr>
      <w:tabs>
        <w:tab w:val="right" w:pos="4176"/>
      </w:tabs>
      <w:ind w:left="568" w:hanging="284"/>
    </w:pPr>
    <w:rPr>
      <w:rFonts w:ascii="Garamond" w:hAnsi="Garamond"/>
    </w:rPr>
  </w:style>
  <w:style w:type="paragraph" w:customStyle="1" w:styleId="Byline">
    <w:name w:val="Byline"/>
    <w:rsid w:val="00EF52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52E2"/>
    <w:pPr>
      <w:tabs>
        <w:tab w:val="clear" w:pos="3600"/>
        <w:tab w:val="clear" w:pos="3958"/>
      </w:tabs>
      <w:jc w:val="right"/>
    </w:pPr>
  </w:style>
  <w:style w:type="character" w:styleId="Emphasis">
    <w:name w:val="Emphasis"/>
    <w:basedOn w:val="DefaultParagraphFont"/>
    <w:qFormat/>
    <w:rsid w:val="00EF52E2"/>
    <w:rPr>
      <w:i/>
    </w:rPr>
  </w:style>
  <w:style w:type="paragraph" w:styleId="Caption">
    <w:name w:val="caption"/>
    <w:basedOn w:val="BodyText"/>
    <w:next w:val="Normal"/>
    <w:qFormat/>
    <w:rsid w:val="00EF52E2"/>
    <w:pPr>
      <w:framePr w:w="2268" w:hSpace="181" w:vSpace="181" w:wrap="around" w:vAnchor="text" w:hAnchor="page" w:x="1135" w:y="285" w:anchorLock="1"/>
    </w:pPr>
    <w:rPr>
      <w:i/>
    </w:rPr>
  </w:style>
  <w:style w:type="paragraph" w:customStyle="1" w:styleId="MiniTOCTitle">
    <w:name w:val="MiniTOCTitle"/>
    <w:basedOn w:val="Heading4"/>
    <w:rsid w:val="00EF52E2"/>
    <w:pPr>
      <w:spacing w:before="240"/>
      <w:outlineLvl w:val="9"/>
    </w:pPr>
    <w:rPr>
      <w:noProof/>
      <w:sz w:val="24"/>
    </w:rPr>
  </w:style>
  <w:style w:type="paragraph" w:customStyle="1" w:styleId="MiniTOCItem">
    <w:name w:val="MiniTOCItem"/>
    <w:basedOn w:val="ListBullet"/>
    <w:rsid w:val="00EF52E2"/>
    <w:pPr>
      <w:numPr>
        <w:numId w:val="0"/>
      </w:numPr>
      <w:tabs>
        <w:tab w:val="right" w:leader="dot" w:pos="6521"/>
      </w:tabs>
      <w:spacing w:before="0" w:after="0"/>
    </w:pPr>
  </w:style>
  <w:style w:type="paragraph" w:customStyle="1" w:styleId="TOFTitle">
    <w:name w:val="TOFTitle"/>
    <w:basedOn w:val="TOCTitle"/>
    <w:rsid w:val="00EF52E2"/>
  </w:style>
  <w:style w:type="paragraph" w:styleId="TableofFigures">
    <w:name w:val="table of figures"/>
    <w:basedOn w:val="Normal"/>
    <w:next w:val="Normal"/>
    <w:semiHidden/>
    <w:rsid w:val="00EF52E2"/>
    <w:pPr>
      <w:tabs>
        <w:tab w:val="right" w:leader="dot" w:pos="9072"/>
      </w:tabs>
      <w:ind w:left="970" w:hanging="403"/>
    </w:pPr>
    <w:rPr>
      <w:rFonts w:ascii="Times New Roman" w:hAnsi="Times New Roman"/>
      <w:b/>
    </w:rPr>
  </w:style>
  <w:style w:type="paragraph" w:styleId="ListNumber">
    <w:name w:val="List Number"/>
    <w:basedOn w:val="List"/>
    <w:rsid w:val="00EF52E2"/>
    <w:pPr>
      <w:numPr>
        <w:numId w:val="10"/>
      </w:numPr>
    </w:pPr>
  </w:style>
  <w:style w:type="character" w:customStyle="1" w:styleId="WingdingSymbols">
    <w:name w:val="Wingding Symbols"/>
    <w:rsid w:val="00EF52E2"/>
    <w:rPr>
      <w:rFonts w:ascii="Wingdings" w:hAnsi="Wingdings"/>
    </w:rPr>
  </w:style>
  <w:style w:type="paragraph" w:customStyle="1" w:styleId="TableHeading">
    <w:name w:val="Table Heading"/>
    <w:basedOn w:val="HeadingBase"/>
    <w:rsid w:val="00EF52E2"/>
    <w:pPr>
      <w:keepLines/>
      <w:pBdr>
        <w:bottom w:val="single" w:sz="6" w:space="1" w:color="918585"/>
      </w:pBdr>
      <w:spacing w:before="240"/>
    </w:pPr>
  </w:style>
  <w:style w:type="character" w:customStyle="1" w:styleId="HotSpot">
    <w:name w:val="HotSpot"/>
    <w:rsid w:val="00EF52E2"/>
    <w:rPr>
      <w:color w:val="0033CC"/>
      <w:u w:val="none"/>
    </w:rPr>
  </w:style>
  <w:style w:type="paragraph" w:customStyle="1" w:styleId="BodyTextRight">
    <w:name w:val="Body Text Right"/>
    <w:basedOn w:val="BodyText"/>
    <w:rsid w:val="00EF52E2"/>
    <w:pPr>
      <w:spacing w:before="0" w:after="0"/>
      <w:jc w:val="right"/>
    </w:pPr>
  </w:style>
  <w:style w:type="paragraph" w:styleId="Index3">
    <w:name w:val="index 3"/>
    <w:basedOn w:val="ListNumber2"/>
    <w:next w:val="Normal"/>
    <w:semiHidden/>
    <w:rsid w:val="00EF52E2"/>
    <w:pPr>
      <w:numPr>
        <w:numId w:val="0"/>
      </w:numPr>
      <w:tabs>
        <w:tab w:val="right" w:leader="dot" w:pos="4176"/>
      </w:tabs>
    </w:pPr>
  </w:style>
  <w:style w:type="paragraph" w:styleId="ListNumber2">
    <w:name w:val="List Number 2"/>
    <w:basedOn w:val="List2"/>
    <w:rsid w:val="00EF52E2"/>
    <w:pPr>
      <w:numPr>
        <w:numId w:val="9"/>
      </w:numPr>
      <w:tabs>
        <w:tab w:val="clear" w:pos="1060"/>
      </w:tabs>
    </w:pPr>
  </w:style>
  <w:style w:type="paragraph" w:customStyle="1" w:styleId="MarginNote">
    <w:name w:val="Margin Note"/>
    <w:basedOn w:val="BodyText"/>
    <w:rsid w:val="00EF52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52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52E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F52E2"/>
    <w:rPr>
      <w:sz w:val="32"/>
    </w:rPr>
  </w:style>
  <w:style w:type="paragraph" w:customStyle="1" w:styleId="HeadingProcedure">
    <w:name w:val="Heading Procedure"/>
    <w:basedOn w:val="HeadingBase"/>
    <w:next w:val="Normal"/>
    <w:rsid w:val="00EF52E2"/>
    <w:pPr>
      <w:tabs>
        <w:tab w:val="left" w:pos="0"/>
      </w:tabs>
      <w:spacing w:before="120" w:after="60"/>
    </w:pPr>
    <w:rPr>
      <w:i/>
      <w:color w:val="918585"/>
      <w:sz w:val="22"/>
    </w:rPr>
  </w:style>
  <w:style w:type="paragraph" w:customStyle="1" w:styleId="TableBodyText">
    <w:name w:val="Table Body Text"/>
    <w:basedOn w:val="BodyText"/>
    <w:rsid w:val="00EF52E2"/>
    <w:pPr>
      <w:spacing w:before="60" w:after="60"/>
    </w:pPr>
  </w:style>
  <w:style w:type="paragraph" w:styleId="ListContinue">
    <w:name w:val="List Continue"/>
    <w:basedOn w:val="List"/>
    <w:rsid w:val="00EF52E2"/>
    <w:pPr>
      <w:ind w:firstLine="0"/>
    </w:pPr>
  </w:style>
  <w:style w:type="paragraph" w:customStyle="1" w:styleId="ListNote">
    <w:name w:val="List Note"/>
    <w:basedOn w:val="List"/>
    <w:rsid w:val="00EF52E2"/>
    <w:pPr>
      <w:pBdr>
        <w:top w:val="single" w:sz="6" w:space="2" w:color="918585"/>
        <w:bottom w:val="single" w:sz="6" w:space="2" w:color="918585"/>
      </w:pBdr>
      <w:tabs>
        <w:tab w:val="left" w:pos="1021"/>
      </w:tabs>
      <w:ind w:firstLine="0"/>
    </w:pPr>
  </w:style>
  <w:style w:type="paragraph" w:customStyle="1" w:styleId="Warning">
    <w:name w:val="Warning"/>
    <w:basedOn w:val="BodyText"/>
    <w:rsid w:val="00EF52E2"/>
    <w:pPr>
      <w:shd w:val="clear" w:color="auto" w:fill="D9D9D9"/>
      <w:tabs>
        <w:tab w:val="left" w:pos="992"/>
      </w:tabs>
      <w:ind w:left="119" w:right="119"/>
    </w:pPr>
    <w:rPr>
      <w:sz w:val="20"/>
    </w:rPr>
  </w:style>
  <w:style w:type="paragraph" w:customStyle="1" w:styleId="MarginIcons">
    <w:name w:val="Margin Icons"/>
    <w:basedOn w:val="BodyText"/>
    <w:rsid w:val="00EF52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52E2"/>
    <w:rPr>
      <w:rFonts w:ascii="Courier New" w:hAnsi="Courier New"/>
    </w:rPr>
  </w:style>
  <w:style w:type="paragraph" w:customStyle="1" w:styleId="NoteBullet">
    <w:name w:val="Note Bullet"/>
    <w:basedOn w:val="Note"/>
    <w:rsid w:val="00EF52E2"/>
    <w:pPr>
      <w:tabs>
        <w:tab w:val="clear" w:pos="680"/>
      </w:tabs>
      <w:spacing w:before="60" w:after="60"/>
    </w:pPr>
  </w:style>
  <w:style w:type="paragraph" w:customStyle="1" w:styleId="SubHeading2">
    <w:name w:val="SubHeading2"/>
    <w:basedOn w:val="HeadingBase"/>
    <w:rsid w:val="00EF52E2"/>
    <w:pPr>
      <w:spacing w:before="240" w:after="60"/>
    </w:pPr>
    <w:rPr>
      <w:sz w:val="20"/>
    </w:rPr>
  </w:style>
  <w:style w:type="paragraph" w:customStyle="1" w:styleId="SubHeading1">
    <w:name w:val="SubHeading1"/>
    <w:basedOn w:val="HeadingBase"/>
    <w:rsid w:val="00EF52E2"/>
    <w:pPr>
      <w:spacing w:before="240" w:after="60"/>
    </w:pPr>
    <w:rPr>
      <w:color w:val="918585"/>
      <w:sz w:val="22"/>
    </w:rPr>
  </w:style>
  <w:style w:type="paragraph" w:customStyle="1" w:styleId="SideHeading">
    <w:name w:val="Side Heading"/>
    <w:basedOn w:val="HeadingBase"/>
    <w:rsid w:val="00EF52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52E2"/>
    <w:pPr>
      <w:tabs>
        <w:tab w:val="num" w:pos="360"/>
      </w:tabs>
    </w:pPr>
  </w:style>
  <w:style w:type="paragraph" w:styleId="PlainText">
    <w:name w:val="Plain Text"/>
    <w:basedOn w:val="Normal"/>
    <w:link w:val="PlainTextChar"/>
    <w:rsid w:val="00EF52E2"/>
    <w:rPr>
      <w:sz w:val="20"/>
    </w:rPr>
  </w:style>
  <w:style w:type="character" w:customStyle="1" w:styleId="PlainTextChar">
    <w:name w:val="Plain Text Char"/>
    <w:basedOn w:val="DefaultParagraphFont"/>
    <w:link w:val="PlainText"/>
    <w:rsid w:val="00EF52E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F52E2"/>
    <w:rPr>
      <w:b/>
      <w:smallCaps/>
    </w:rPr>
  </w:style>
  <w:style w:type="paragraph" w:customStyle="1" w:styleId="TableListNumber">
    <w:name w:val="Table List Number"/>
    <w:basedOn w:val="ListNumber"/>
    <w:rsid w:val="00EF52E2"/>
    <w:pPr>
      <w:numPr>
        <w:numId w:val="0"/>
      </w:numPr>
    </w:pPr>
  </w:style>
  <w:style w:type="paragraph" w:styleId="TOC4">
    <w:name w:val="toc 4"/>
    <w:basedOn w:val="TOCBase"/>
    <w:next w:val="Normal"/>
    <w:semiHidden/>
    <w:rsid w:val="00EF52E2"/>
    <w:pPr>
      <w:tabs>
        <w:tab w:val="right" w:leader="dot" w:pos="9071"/>
      </w:tabs>
      <w:ind w:left="1701"/>
    </w:pPr>
  </w:style>
  <w:style w:type="paragraph" w:customStyle="1" w:styleId="ListAlpha">
    <w:name w:val="List Alpha"/>
    <w:basedOn w:val="List"/>
    <w:rsid w:val="00EF52E2"/>
    <w:pPr>
      <w:numPr>
        <w:numId w:val="8"/>
      </w:numPr>
    </w:pPr>
  </w:style>
  <w:style w:type="paragraph" w:customStyle="1" w:styleId="ListAlpha2">
    <w:name w:val="List Alpha 2"/>
    <w:basedOn w:val="List2"/>
    <w:rsid w:val="00EF52E2"/>
    <w:pPr>
      <w:numPr>
        <w:numId w:val="7"/>
      </w:numPr>
    </w:pPr>
  </w:style>
  <w:style w:type="paragraph" w:styleId="List2">
    <w:name w:val="List 2"/>
    <w:basedOn w:val="BodyText"/>
    <w:rsid w:val="00EF52E2"/>
    <w:pPr>
      <w:tabs>
        <w:tab w:val="left" w:pos="680"/>
      </w:tabs>
      <w:spacing w:before="60" w:after="60"/>
      <w:ind w:left="680" w:hanging="340"/>
    </w:pPr>
  </w:style>
  <w:style w:type="paragraph" w:styleId="List3">
    <w:name w:val="List 3"/>
    <w:basedOn w:val="BodyText"/>
    <w:rsid w:val="00EF52E2"/>
    <w:pPr>
      <w:tabs>
        <w:tab w:val="left" w:pos="1021"/>
      </w:tabs>
      <w:spacing w:before="60" w:after="60"/>
      <w:ind w:left="1020" w:hanging="340"/>
    </w:pPr>
  </w:style>
  <w:style w:type="paragraph" w:styleId="List4">
    <w:name w:val="List 4"/>
    <w:basedOn w:val="BodyText"/>
    <w:rsid w:val="00EF52E2"/>
    <w:pPr>
      <w:tabs>
        <w:tab w:val="left" w:pos="1361"/>
      </w:tabs>
      <w:spacing w:before="60" w:after="60"/>
      <w:ind w:left="1361" w:hanging="340"/>
    </w:pPr>
  </w:style>
  <w:style w:type="paragraph" w:styleId="List5">
    <w:name w:val="List 5"/>
    <w:basedOn w:val="BodyText"/>
    <w:rsid w:val="00EF52E2"/>
    <w:pPr>
      <w:tabs>
        <w:tab w:val="left" w:pos="1701"/>
      </w:tabs>
      <w:spacing w:before="60" w:after="60"/>
      <w:ind w:left="1701" w:hanging="340"/>
    </w:pPr>
  </w:style>
  <w:style w:type="paragraph" w:styleId="ListBullet3">
    <w:name w:val="List Bullet 3"/>
    <w:basedOn w:val="List3"/>
    <w:rsid w:val="00EF52E2"/>
    <w:pPr>
      <w:numPr>
        <w:numId w:val="14"/>
      </w:numPr>
      <w:tabs>
        <w:tab w:val="clear" w:pos="1021"/>
      </w:tabs>
      <w:ind w:left="1037" w:hanging="357"/>
    </w:pPr>
  </w:style>
  <w:style w:type="paragraph" w:styleId="ListBullet4">
    <w:name w:val="List Bullet 4"/>
    <w:basedOn w:val="List4"/>
    <w:rsid w:val="00EF52E2"/>
    <w:pPr>
      <w:numPr>
        <w:numId w:val="2"/>
      </w:numPr>
    </w:pPr>
  </w:style>
  <w:style w:type="paragraph" w:styleId="ListBullet5">
    <w:name w:val="List Bullet 5"/>
    <w:basedOn w:val="List5"/>
    <w:rsid w:val="00EF52E2"/>
    <w:pPr>
      <w:numPr>
        <w:numId w:val="3"/>
      </w:numPr>
    </w:pPr>
  </w:style>
  <w:style w:type="paragraph" w:styleId="ListContinue2">
    <w:name w:val="List Continue 2"/>
    <w:basedOn w:val="List2"/>
    <w:rsid w:val="00EF52E2"/>
    <w:pPr>
      <w:ind w:firstLine="0"/>
    </w:pPr>
  </w:style>
  <w:style w:type="paragraph" w:styleId="ListContinue3">
    <w:name w:val="List Continue 3"/>
    <w:basedOn w:val="List3"/>
    <w:rsid w:val="00EF52E2"/>
    <w:pPr>
      <w:ind w:left="1021" w:firstLine="0"/>
    </w:pPr>
  </w:style>
  <w:style w:type="paragraph" w:styleId="ListContinue4">
    <w:name w:val="List Continue 4"/>
    <w:basedOn w:val="List4"/>
    <w:rsid w:val="00EF52E2"/>
    <w:pPr>
      <w:ind w:firstLine="0"/>
    </w:pPr>
  </w:style>
  <w:style w:type="paragraph" w:styleId="ListContinue5">
    <w:name w:val="List Continue 5"/>
    <w:basedOn w:val="List5"/>
    <w:rsid w:val="00EF52E2"/>
    <w:pPr>
      <w:ind w:firstLine="0"/>
    </w:pPr>
  </w:style>
  <w:style w:type="paragraph" w:styleId="ListNumber3">
    <w:name w:val="List Number 3"/>
    <w:basedOn w:val="List3"/>
    <w:rsid w:val="00EF52E2"/>
    <w:pPr>
      <w:numPr>
        <w:numId w:val="4"/>
      </w:numPr>
    </w:pPr>
  </w:style>
  <w:style w:type="paragraph" w:styleId="ListNumber4">
    <w:name w:val="List Number 4"/>
    <w:basedOn w:val="List4"/>
    <w:rsid w:val="00EF52E2"/>
    <w:pPr>
      <w:numPr>
        <w:numId w:val="5"/>
      </w:numPr>
    </w:pPr>
  </w:style>
  <w:style w:type="paragraph" w:styleId="ListNumber5">
    <w:name w:val="List Number 5"/>
    <w:basedOn w:val="List5"/>
    <w:rsid w:val="00EF52E2"/>
    <w:pPr>
      <w:numPr>
        <w:numId w:val="6"/>
      </w:numPr>
    </w:pPr>
  </w:style>
  <w:style w:type="paragraph" w:styleId="BlockText">
    <w:name w:val="Block Text"/>
    <w:basedOn w:val="Normal"/>
    <w:rsid w:val="00EF52E2"/>
    <w:pPr>
      <w:spacing w:after="120"/>
      <w:ind w:left="1440" w:right="1440"/>
    </w:pPr>
  </w:style>
  <w:style w:type="character" w:customStyle="1" w:styleId="Subscript">
    <w:name w:val="Subscript"/>
    <w:basedOn w:val="DefaultParagraphFont"/>
    <w:rsid w:val="00EF52E2"/>
    <w:rPr>
      <w:sz w:val="16"/>
      <w:vertAlign w:val="subscript"/>
    </w:rPr>
  </w:style>
  <w:style w:type="character" w:customStyle="1" w:styleId="Superscript">
    <w:name w:val="Superscript"/>
    <w:basedOn w:val="DefaultParagraphFont"/>
    <w:rsid w:val="00EF52E2"/>
    <w:rPr>
      <w:sz w:val="16"/>
      <w:vertAlign w:val="superscript"/>
    </w:rPr>
  </w:style>
  <w:style w:type="character" w:customStyle="1" w:styleId="Symbols">
    <w:name w:val="Symbols"/>
    <w:basedOn w:val="DefaultParagraphFont"/>
    <w:rsid w:val="00EF52E2"/>
    <w:rPr>
      <w:rFonts w:ascii="Symbol" w:hAnsi="Symbol"/>
    </w:rPr>
  </w:style>
  <w:style w:type="character" w:customStyle="1" w:styleId="MenuOptions">
    <w:name w:val="Menu Options"/>
    <w:basedOn w:val="DefaultParagraphFont"/>
    <w:rsid w:val="00EF52E2"/>
    <w:rPr>
      <w:rFonts w:ascii="Arial Narrow" w:hAnsi="Arial Narrow"/>
      <w:smallCaps/>
    </w:rPr>
  </w:style>
  <w:style w:type="character" w:customStyle="1" w:styleId="Buttons">
    <w:name w:val="Buttons"/>
    <w:basedOn w:val="DefaultParagraphFont"/>
    <w:rsid w:val="00EF52E2"/>
    <w:rPr>
      <w:b/>
    </w:rPr>
  </w:style>
  <w:style w:type="character" w:customStyle="1" w:styleId="Underlined">
    <w:name w:val="Underlined"/>
    <w:basedOn w:val="DefaultParagraphFont"/>
    <w:rsid w:val="00EF52E2"/>
    <w:rPr>
      <w:u w:val="single"/>
    </w:rPr>
  </w:style>
  <w:style w:type="paragraph" w:customStyle="1" w:styleId="TableBodyTextRight">
    <w:name w:val="Table Body Text Right"/>
    <w:basedOn w:val="TableBodyText"/>
    <w:rsid w:val="00EF52E2"/>
    <w:pPr>
      <w:widowControl w:val="0"/>
      <w:autoSpaceDE w:val="0"/>
      <w:autoSpaceDN w:val="0"/>
      <w:adjustRightInd w:val="0"/>
      <w:jc w:val="right"/>
    </w:pPr>
    <w:rPr>
      <w:rFonts w:cs="Arial"/>
      <w:szCs w:val="18"/>
    </w:rPr>
  </w:style>
  <w:style w:type="paragraph" w:customStyle="1" w:styleId="CopyrightText">
    <w:name w:val="Copyright Text"/>
    <w:basedOn w:val="BodyText"/>
    <w:rsid w:val="00EF52E2"/>
    <w:rPr>
      <w:sz w:val="18"/>
    </w:rPr>
  </w:style>
  <w:style w:type="paragraph" w:customStyle="1" w:styleId="BodySmallRight">
    <w:name w:val="Body Small Right"/>
    <w:basedOn w:val="BodyTextRight"/>
    <w:rsid w:val="00EF52E2"/>
    <w:rPr>
      <w:sz w:val="18"/>
      <w:szCs w:val="18"/>
    </w:rPr>
  </w:style>
  <w:style w:type="paragraph" w:customStyle="1" w:styleId="MarginEdition">
    <w:name w:val="Margin Edition"/>
    <w:basedOn w:val="MarginNote"/>
    <w:rsid w:val="00EF52E2"/>
    <w:pPr>
      <w:spacing w:before="0" w:after="0"/>
    </w:pPr>
    <w:rPr>
      <w:rFonts w:ascii="Times New Roman" w:hAnsi="Times New Roman"/>
      <w:color w:val="999999"/>
    </w:rPr>
  </w:style>
  <w:style w:type="paragraph" w:customStyle="1" w:styleId="Spacer">
    <w:name w:val="Spacer"/>
    <w:basedOn w:val="Normal"/>
    <w:rsid w:val="00EF52E2"/>
    <w:rPr>
      <w:sz w:val="2"/>
      <w:szCs w:val="2"/>
    </w:rPr>
  </w:style>
  <w:style w:type="character" w:customStyle="1" w:styleId="Small">
    <w:name w:val="Small"/>
    <w:basedOn w:val="DefaultParagraphFont"/>
    <w:rsid w:val="00EF52E2"/>
    <w:rPr>
      <w:sz w:val="16"/>
    </w:rPr>
  </w:style>
  <w:style w:type="paragraph" w:customStyle="1" w:styleId="WideTable">
    <w:name w:val="Wide Table"/>
    <w:basedOn w:val="Normal"/>
    <w:rsid w:val="00EF52E2"/>
    <w:pPr>
      <w:ind w:left="-1418"/>
    </w:pPr>
    <w:rPr>
      <w:sz w:val="2"/>
      <w:szCs w:val="2"/>
    </w:rPr>
  </w:style>
  <w:style w:type="character" w:styleId="PageNumber">
    <w:name w:val="page number"/>
    <w:basedOn w:val="DefaultParagraphFont"/>
    <w:rsid w:val="00EF52E2"/>
  </w:style>
  <w:style w:type="paragraph" w:styleId="Quote">
    <w:name w:val="Quote"/>
    <w:basedOn w:val="Heading1"/>
    <w:link w:val="QuoteChar"/>
    <w:qFormat/>
    <w:rsid w:val="00EF52E2"/>
    <w:rPr>
      <w:b w:val="0"/>
      <w:sz w:val="72"/>
      <w:szCs w:val="72"/>
      <w:lang w:val="en-NZ"/>
    </w:rPr>
  </w:style>
  <w:style w:type="character" w:customStyle="1" w:styleId="QuoteChar">
    <w:name w:val="Quote Char"/>
    <w:basedOn w:val="DefaultParagraphFont"/>
    <w:link w:val="Quote"/>
    <w:rsid w:val="00EF52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52E2"/>
    <w:pPr>
      <w:pageBreakBefore/>
    </w:pPr>
  </w:style>
  <w:style w:type="paragraph" w:customStyle="1" w:styleId="Border">
    <w:name w:val="Border"/>
    <w:basedOn w:val="Normal"/>
    <w:qFormat/>
    <w:rsid w:val="00EF52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52E2"/>
    <w:rPr>
      <w:b/>
      <w:bCs/>
      <w:i/>
      <w:iCs/>
      <w:color w:val="auto"/>
    </w:rPr>
  </w:style>
  <w:style w:type="paragraph" w:styleId="IntenseQuote">
    <w:name w:val="Intense Quote"/>
    <w:basedOn w:val="Normal"/>
    <w:next w:val="Normal"/>
    <w:link w:val="IntenseQuoteChar"/>
    <w:uiPriority w:val="30"/>
    <w:qFormat/>
    <w:rsid w:val="00EF52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52E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F52E2"/>
    <w:rPr>
      <w:smallCaps/>
      <w:color w:val="auto"/>
      <w:u w:val="single"/>
    </w:rPr>
  </w:style>
  <w:style w:type="character" w:styleId="IntenseReference">
    <w:name w:val="Intense Reference"/>
    <w:basedOn w:val="DefaultParagraphFont"/>
    <w:uiPriority w:val="32"/>
    <w:qFormat/>
    <w:rsid w:val="00EF52E2"/>
    <w:rPr>
      <w:b/>
      <w:bCs/>
      <w:smallCaps/>
      <w:color w:val="auto"/>
      <w:spacing w:val="5"/>
      <w:u w:val="single"/>
    </w:rPr>
  </w:style>
  <w:style w:type="paragraph" w:customStyle="1" w:styleId="2ColumnHeading">
    <w:name w:val="2Column Heading"/>
    <w:basedOn w:val="BodyText"/>
    <w:qFormat/>
    <w:rsid w:val="00EF52E2"/>
    <w:pPr>
      <w:spacing w:after="60"/>
      <w:ind w:left="-2268"/>
    </w:pPr>
    <w:rPr>
      <w:b/>
    </w:rPr>
  </w:style>
  <w:style w:type="paragraph" w:customStyle="1" w:styleId="Heading1TOC">
    <w:name w:val="Heading1 TOC"/>
    <w:basedOn w:val="Normal"/>
    <w:qFormat/>
    <w:rsid w:val="00EF52E2"/>
    <w:pPr>
      <w:spacing w:before="240" w:after="120"/>
    </w:pPr>
    <w:rPr>
      <w:rFonts w:ascii="Times New Roman" w:hAnsi="Times New Roman"/>
      <w:b/>
      <w:sz w:val="32"/>
    </w:rPr>
  </w:style>
  <w:style w:type="paragraph" w:customStyle="1" w:styleId="Heading2TOC">
    <w:name w:val="Heading2 TOC"/>
    <w:basedOn w:val="Normal"/>
    <w:qFormat/>
    <w:rsid w:val="00EF52E2"/>
    <w:pPr>
      <w:spacing w:before="240" w:after="60"/>
    </w:pPr>
    <w:rPr>
      <w:rFonts w:ascii="Times New Roman" w:hAnsi="Times New Roman"/>
      <w:b/>
      <w:sz w:val="28"/>
    </w:rPr>
  </w:style>
  <w:style w:type="character" w:customStyle="1" w:styleId="Underline">
    <w:name w:val="Underline"/>
    <w:basedOn w:val="DefaultParagraphFont"/>
    <w:qFormat/>
    <w:rsid w:val="00EF52E2"/>
    <w:rPr>
      <w:u w:val="single"/>
    </w:rPr>
  </w:style>
  <w:style w:type="character" w:customStyle="1" w:styleId="BoldandItalics">
    <w:name w:val="Bold and Italics"/>
    <w:qFormat/>
    <w:rsid w:val="00EF52E2"/>
    <w:rPr>
      <w:b/>
      <w:i/>
      <w:u w:val="none"/>
    </w:rPr>
  </w:style>
  <w:style w:type="paragraph" w:styleId="BalloonText">
    <w:name w:val="Balloon Text"/>
    <w:basedOn w:val="Normal"/>
    <w:link w:val="BalloonTextChar"/>
    <w:rsid w:val="00EF52E2"/>
    <w:rPr>
      <w:rFonts w:ascii="Tahoma" w:hAnsi="Tahoma" w:cs="Tahoma"/>
      <w:sz w:val="16"/>
      <w:szCs w:val="16"/>
    </w:rPr>
  </w:style>
  <w:style w:type="character" w:customStyle="1" w:styleId="BalloonTextChar">
    <w:name w:val="Balloon Text Char"/>
    <w:basedOn w:val="DefaultParagraphFont"/>
    <w:link w:val="BalloonText"/>
    <w:rsid w:val="00EF52E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F52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52E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1312</Words>
  <Characters>8491</Characters>
  <Application>Microsoft Office Word</Application>
  <DocSecurity>0</DocSecurity>
  <Lines>269</Lines>
  <Paragraphs>161</Paragraphs>
  <ScaleCrop>false</ScaleCrop>
  <Company>Author-it Software Corporation Ltd.</Company>
  <LinksUpToDate>false</LinksUpToDate>
  <CharactersWithSpaces>9732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AVIF2019A Work in aircraft confined spaces</dc:title>
  <dc:subject>Approved</dc:subject>
  <dc:creator>Transport &amp; Logistics Industry Skills Council</dc:creator>
  <cp:keywords>Revision Number: 1</cp:keywords>
  <dc:description>Copyright © 1996-2007 Author-it Software Corporation Ltd., all rights reserved.</dc:description>
  <cp:lastModifiedBy>Alex Baker</cp:lastModifiedBy>
  <cp:revision>3</cp:revision>
  <dcterms:created xsi:type="dcterms:W3CDTF">2012-05-26T22:33:00Z</dcterms:created>
  <dcterms:modified xsi:type="dcterms:W3CDTF">2012-05-26T22:33:00Z</dcterms:modified>
</cp:coreProperties>
</file>