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54EC" w:rsidP="004F54EC">
      <w:pPr>
        <w:pStyle w:val="Title"/>
      </w:pPr>
      <w:r>
        <w:fldChar w:fldCharType="begin"/>
      </w:r>
      <w:r>
        <w:instrText xml:space="preserve"> TITLE   \* MERGEFORMAT </w:instrText>
      </w:r>
      <w:r>
        <w:fldChar w:fldCharType="separate"/>
      </w:r>
      <w:r>
        <w:t>AVIF2014A Undertake aircraft underwater escape and survival</w:t>
      </w:r>
      <w:r>
        <w:fldChar w:fldCharType="end"/>
      </w:r>
    </w:p>
    <w:p w:rsidR="004F54EC" w:rsidP="004F54EC">
      <w:pPr>
        <w:pStyle w:val="Version"/>
        <w:sectPr w:rsidSect="00FB31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B31D7" w:rsidP="00FB31D7">
      <w:pPr>
        <w:pStyle w:val="SuperHeading"/>
      </w:pPr>
      <w:r w:rsidRPr="00FB31D7">
        <w:t>AVIF2014A Undertake aircraft underwater escape and survival</w:t>
      </w:r>
    </w:p>
    <w:p w:rsidR="00000000" w:rsidRPr="00FB31D7" w:rsidP="00FB31D7">
      <w:pPr>
        <w:pStyle w:val="SuperHeading"/>
      </w:pPr>
    </w:p>
    <w:p w:rsidR="00000000" w:rsidRPr="00FB31D7" w:rsidP="00FB31D7">
      <w:pPr>
        <w:pStyle w:val="Heading1"/>
      </w:pPr>
      <w:bookmarkStart w:id="1" w:name="O_60423"/>
      <w:bookmarkEnd w:id="1"/>
      <w:r w:rsidRPr="00FB31D7">
        <w:t>Modification History</w:t>
      </w:r>
    </w:p>
    <w:p w:rsidR="00000000" w:rsidRPr="00FB31D7" w:rsidP="00FB31D7">
      <w:pPr>
        <w:pStyle w:val="BodyText"/>
      </w:pPr>
      <w:r w:rsidRPr="00FB31D7">
        <w:t>Not applicable.</w:t>
      </w:r>
    </w:p>
    <w:p w:rsidR="00000000" w:rsidRPr="00FB31D7" w:rsidP="00FB31D7">
      <w:pPr>
        <w:pStyle w:val="AllowPageBreak"/>
      </w:pPr>
    </w:p>
    <w:p w:rsidR="00000000" w:rsidRPr="00FB31D7" w:rsidP="00FB31D7">
      <w:pPr>
        <w:pStyle w:val="Heading1"/>
      </w:pPr>
      <w:bookmarkStart w:id="2" w:name="O_60424"/>
      <w:bookmarkEnd w:id="2"/>
      <w:r w:rsidRPr="00FB31D7">
        <w:t>Unit Descriptor</w:t>
      </w:r>
    </w:p>
    <w:tbl>
      <w:tblPr>
        <w:tblW w:w="9640" w:type="dxa"/>
        <w:tblLayout w:type="fixed"/>
        <w:tblCellMar>
          <w:left w:w="62" w:type="dxa"/>
          <w:right w:w="62" w:type="dxa"/>
        </w:tblCellMar>
        <w:tblLook w:val="0000"/>
      </w:tblPr>
      <w:tblGrid>
        <w:gridCol w:w="2978"/>
        <w:gridCol w:w="6662"/>
      </w:tblGrid>
      <w:tr w:rsidTr="004F54E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B31D7">
            <w:pPr>
              <w:pStyle w:val="BodyText"/>
              <w:rPr>
                <w:lang w:val="en-NZ"/>
              </w:rPr>
            </w:pPr>
            <w:r w:rsidRPr="00FB31D7">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FB31D7" w:rsidP="00FB31D7">
            <w:pPr>
              <w:pStyle w:val="BodyText"/>
            </w:pPr>
            <w:r w:rsidRPr="00FB31D7">
              <w:t>This unit involves the skills and knowledge required to exit an aircraft during underwater es</w:t>
            </w:r>
            <w:r w:rsidRPr="00FB31D7">
              <w:t>cape situations, including making appropriate survival decisions and working with others. Licensing, legislative, regulatory or certification requirements are applicable to this unit.</w:t>
            </w:r>
          </w:p>
        </w:tc>
      </w:tr>
    </w:tbl>
    <w:p w:rsidR="00000000" w:rsidRPr="00FB31D7" w:rsidP="00FB31D7">
      <w:pPr>
        <w:pStyle w:val="BodyText"/>
      </w:pPr>
    </w:p>
    <w:p w:rsidR="00000000" w:rsidRPr="00FB31D7" w:rsidP="00FB31D7">
      <w:pPr>
        <w:pStyle w:val="AllowPageBreak"/>
      </w:pPr>
    </w:p>
    <w:p w:rsidR="00000000" w:rsidRPr="00FB31D7" w:rsidP="00FB31D7">
      <w:pPr>
        <w:pStyle w:val="Heading1"/>
      </w:pPr>
      <w:bookmarkStart w:id="3" w:name="O_60425"/>
      <w:bookmarkEnd w:id="3"/>
      <w:r w:rsidRPr="00FB31D7">
        <w:t>Application of the Unit</w:t>
      </w:r>
    </w:p>
    <w:tbl>
      <w:tblPr>
        <w:tblW w:w="9640" w:type="dxa"/>
        <w:tblLayout w:type="fixed"/>
        <w:tblCellMar>
          <w:left w:w="62" w:type="dxa"/>
          <w:right w:w="62" w:type="dxa"/>
        </w:tblCellMar>
        <w:tblLook w:val="0000"/>
      </w:tblPr>
      <w:tblGrid>
        <w:gridCol w:w="2978"/>
        <w:gridCol w:w="6662"/>
      </w:tblGrid>
      <w:tr w:rsidTr="004F54E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B31D7">
            <w:pPr>
              <w:pStyle w:val="BodyText"/>
              <w:rPr>
                <w:lang w:val="en-NZ"/>
              </w:rPr>
            </w:pPr>
            <w:r w:rsidRPr="00FB31D7">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FB31D7" w:rsidP="00FB31D7">
            <w:pPr>
              <w:pStyle w:val="BodyText"/>
            </w:pPr>
            <w:r w:rsidRPr="00FB31D7">
              <w:t>Work involves the application of safety and escape policies, regulations, protocols and procedures required to safely escape an aircraft underwater and survive in a marine environment.</w:t>
            </w:r>
          </w:p>
          <w:p w:rsidR="00000000" w:rsidRPr="00FB31D7" w:rsidP="00FB31D7">
            <w:pPr>
              <w:pStyle w:val="BodyText"/>
            </w:pPr>
            <w:r w:rsidRPr="00FB31D7">
              <w:t>Use for ADF Aviation is to be in accordance with relevant Defence Order</w:t>
            </w:r>
            <w:r w:rsidRPr="00FB31D7">
              <w:t>s and Instructions and applicable Civil Aviation Safety Authority (CASA) compliance.</w:t>
            </w:r>
          </w:p>
          <w:p w:rsidR="00000000" w:rsidRPr="00FB31D7" w:rsidP="00FB31D7">
            <w:pPr>
              <w:pStyle w:val="BodyText"/>
            </w:pPr>
            <w:r w:rsidRPr="00FB31D7">
              <w:t>Work is performed under limited supervision within organisational guidelines. It may be conducted as part of a team.</w:t>
            </w:r>
          </w:p>
          <w:p w:rsidR="00000000" w:rsidRPr="00FB31D7" w:rsidP="00FB31D7">
            <w:pPr>
              <w:pStyle w:val="BodyText"/>
            </w:pPr>
            <w:r w:rsidRPr="00FB31D7">
              <w:t>This unit of competency is nominally packaged at Certi</w:t>
            </w:r>
            <w:r w:rsidRPr="00FB31D7">
              <w:t>ficate II.</w:t>
            </w:r>
          </w:p>
        </w:tc>
      </w:tr>
    </w:tbl>
    <w:p w:rsidR="00000000" w:rsidRPr="00FB31D7" w:rsidP="00FB31D7">
      <w:pPr>
        <w:pStyle w:val="BodyText"/>
      </w:pPr>
    </w:p>
    <w:p w:rsidR="00000000" w:rsidRPr="00FB31D7" w:rsidP="00FB31D7">
      <w:pPr>
        <w:pStyle w:val="AllowPageBreak"/>
      </w:pPr>
    </w:p>
    <w:p w:rsidR="00000000" w:rsidRPr="00FB31D7" w:rsidP="00FB31D7">
      <w:pPr>
        <w:pStyle w:val="Heading1"/>
      </w:pPr>
      <w:bookmarkStart w:id="4" w:name="O_60426"/>
      <w:bookmarkEnd w:id="4"/>
      <w:r w:rsidRPr="00FB31D7">
        <w:t>Licensing/Regulatory Information</w:t>
      </w:r>
    </w:p>
    <w:p w:rsidR="00000000" w:rsidRPr="00FB31D7" w:rsidP="00FB31D7">
      <w:pPr>
        <w:pStyle w:val="BodyText"/>
      </w:pPr>
      <w:r w:rsidRPr="00FB31D7">
        <w:t>Not applicable.</w:t>
      </w:r>
    </w:p>
    <w:p w:rsidR="00000000" w:rsidRPr="00FB31D7" w:rsidP="00FB31D7">
      <w:pPr>
        <w:pStyle w:val="AllowPageBreak"/>
      </w:pPr>
    </w:p>
    <w:p w:rsidR="00000000" w:rsidRPr="00FB31D7" w:rsidP="00FB31D7">
      <w:pPr>
        <w:pStyle w:val="Heading1"/>
      </w:pPr>
      <w:bookmarkStart w:id="5" w:name="O_60428"/>
      <w:bookmarkEnd w:id="5"/>
      <w:r w:rsidRPr="00FB31D7">
        <w:t>Pre-Requisites</w:t>
      </w:r>
    </w:p>
    <w:p w:rsidR="00000000" w:rsidRPr="00FB31D7" w:rsidP="00FB31D7">
      <w:pPr>
        <w:pStyle w:val="BodyText"/>
      </w:pPr>
      <w:r w:rsidRPr="00FB31D7">
        <w:t>Not applicable.</w:t>
      </w:r>
    </w:p>
    <w:p w:rsidR="00000000" w:rsidRPr="00FB31D7" w:rsidP="00FB31D7">
      <w:pPr>
        <w:pStyle w:val="AllowPageBreak"/>
      </w:pPr>
    </w:p>
    <w:p w:rsidR="00000000" w:rsidRPr="00FB31D7" w:rsidP="00FB31D7">
      <w:pPr>
        <w:pStyle w:val="Heading1"/>
      </w:pPr>
      <w:bookmarkStart w:id="6" w:name="O_60427"/>
      <w:bookmarkEnd w:id="6"/>
      <w:r w:rsidRPr="00FB31D7">
        <w:t>Employability Skills Information</w:t>
      </w:r>
    </w:p>
    <w:tbl>
      <w:tblPr>
        <w:tblW w:w="9640" w:type="dxa"/>
        <w:tblLayout w:type="fixed"/>
        <w:tblCellMar>
          <w:left w:w="62" w:type="dxa"/>
          <w:right w:w="62" w:type="dxa"/>
        </w:tblCellMar>
        <w:tblLook w:val="0000"/>
      </w:tblPr>
      <w:tblGrid>
        <w:gridCol w:w="2978"/>
        <w:gridCol w:w="6662"/>
      </w:tblGrid>
      <w:tr w:rsidTr="004F54E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B31D7">
            <w:pPr>
              <w:pStyle w:val="BodyText"/>
              <w:rPr>
                <w:lang w:val="en-NZ"/>
              </w:rPr>
            </w:pPr>
            <w:r w:rsidRPr="00FB31D7">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FB31D7" w:rsidP="00FB31D7">
            <w:pPr>
              <w:pStyle w:val="BodyText"/>
            </w:pPr>
            <w:r w:rsidRPr="00FB31D7">
              <w:t>This unit contains employability skills.</w:t>
            </w:r>
          </w:p>
        </w:tc>
      </w:tr>
    </w:tbl>
    <w:p w:rsidR="00000000" w:rsidRPr="00FB31D7" w:rsidP="00FB31D7">
      <w:pPr>
        <w:pStyle w:val="BodyText"/>
      </w:pPr>
    </w:p>
    <w:p w:rsidR="00000000" w:rsidRPr="00FB31D7" w:rsidP="00FB31D7">
      <w:pPr>
        <w:pStyle w:val="AllowPageBreak"/>
      </w:pPr>
    </w:p>
    <w:p w:rsidR="00000000" w:rsidRPr="00FB31D7" w:rsidP="00FB31D7">
      <w:pPr>
        <w:pStyle w:val="Heading1"/>
      </w:pPr>
      <w:bookmarkStart w:id="7" w:name="O_60429"/>
      <w:bookmarkEnd w:id="7"/>
      <w:r w:rsidRPr="00FB31D7">
        <w:t>Elements and Performance Criteria Pre-Content</w:t>
      </w:r>
    </w:p>
    <w:tbl>
      <w:tblPr>
        <w:tblW w:w="9640" w:type="dxa"/>
        <w:tblLayout w:type="fixed"/>
        <w:tblCellMar>
          <w:left w:w="62" w:type="dxa"/>
          <w:right w:w="62" w:type="dxa"/>
        </w:tblCellMar>
        <w:tblLook w:val="0000"/>
      </w:tblPr>
      <w:tblGrid>
        <w:gridCol w:w="2978"/>
        <w:gridCol w:w="6662"/>
      </w:tblGrid>
      <w:tr w:rsidTr="004F54E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B31D7">
            <w:pPr>
              <w:pStyle w:val="BodyText"/>
              <w:rPr>
                <w:lang w:val="en-NZ"/>
              </w:rPr>
            </w:pPr>
            <w:r w:rsidRPr="00FB31D7">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FB31D7" w:rsidP="00FB31D7">
            <w:pPr>
              <w:pStyle w:val="BodyText"/>
            </w:pPr>
            <w:r w:rsidRPr="00FB31D7">
              <w:t>Performance criteria describe the required performance needed to demonstrate achievement of the element. Assessment of performance is to be cons</w:t>
            </w:r>
            <w:r w:rsidRPr="00FB31D7">
              <w:t>istent with the evidence guide.</w:t>
            </w:r>
          </w:p>
        </w:tc>
      </w:tr>
    </w:tbl>
    <w:p w:rsidR="00000000" w:rsidRPr="00FB31D7" w:rsidP="00FB31D7">
      <w:pPr>
        <w:pStyle w:val="BodyText"/>
      </w:pPr>
    </w:p>
    <w:p w:rsidR="00000000" w:rsidRPr="00FB31D7" w:rsidP="00FB31D7">
      <w:pPr>
        <w:pStyle w:val="AllowPageBreak"/>
      </w:pPr>
    </w:p>
    <w:p w:rsidR="00000000" w:rsidRPr="00FB31D7" w:rsidP="00FB31D7">
      <w:pPr>
        <w:pStyle w:val="Heading1"/>
      </w:pPr>
      <w:bookmarkStart w:id="8" w:name="O_60430"/>
      <w:bookmarkEnd w:id="8"/>
      <w:r w:rsidRPr="00FB31D7">
        <w:t>Elements and Performance Criteria</w:t>
      </w:r>
    </w:p>
    <w:tbl>
      <w:tblPr>
        <w:tblW w:w="9640" w:type="dxa"/>
        <w:tblLayout w:type="fixed"/>
        <w:tblCellMar>
          <w:left w:w="62" w:type="dxa"/>
          <w:right w:w="62" w:type="dxa"/>
        </w:tblCellMar>
        <w:tblLook w:val="0000"/>
      </w:tblPr>
      <w:tblGrid>
        <w:gridCol w:w="2978"/>
        <w:gridCol w:w="6662"/>
      </w:tblGrid>
      <w:tr w:rsidTr="004F54E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FB31D7" w:rsidP="00FB31D7">
            <w:pPr>
              <w:pStyle w:val="BodyText"/>
            </w:pPr>
            <w:r w:rsidRPr="00FB31D7">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FB31D7">
            <w:pPr>
              <w:pStyle w:val="BodyText"/>
              <w:rPr>
                <w:lang w:val="en-NZ"/>
              </w:rPr>
            </w:pPr>
            <w:r w:rsidRPr="00FB31D7">
              <w:rPr>
                <w:rStyle w:val="SpecialBold"/>
              </w:rPr>
              <w:t>PERFORMANCE CRITERIA</w:t>
            </w:r>
          </w:p>
        </w:tc>
      </w:tr>
      <w:tr w:rsidTr="004F54E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B31D7">
            <w:pPr>
              <w:pStyle w:val="List"/>
              <w:rPr>
                <w:lang w:val="en-NZ"/>
              </w:rPr>
            </w:pPr>
            <w:r w:rsidRPr="00FB31D7">
              <w:rPr>
                <w:rStyle w:val="SpecialBold"/>
              </w:rPr>
              <w:t>1</w:t>
            </w:r>
            <w:r w:rsidRPr="00FB31D7">
              <w:tab/>
            </w:r>
            <w:r w:rsidRPr="00FB31D7">
              <w:rPr>
                <w:rStyle w:val="SpecialBold"/>
              </w:rPr>
              <w:t>Prepare for aircraft ditching</w:t>
            </w:r>
          </w:p>
        </w:tc>
        <w:tc>
          <w:tcPr>
            <w:tcW w:w="6662" w:type="dxa"/>
            <w:tcBorders>
              <w:top w:val="nil"/>
              <w:left w:val="nil"/>
              <w:bottom w:val="nil"/>
              <w:right w:val="nil"/>
            </w:tcBorders>
            <w:tcMar>
              <w:top w:w="0" w:type="dxa"/>
              <w:left w:w="62" w:type="dxa"/>
              <w:bottom w:w="0" w:type="dxa"/>
              <w:right w:w="62" w:type="dxa"/>
            </w:tcMar>
          </w:tcPr>
          <w:p w:rsidR="00000000" w:rsidRPr="00FB31D7" w:rsidP="00FB31D7">
            <w:pPr>
              <w:pStyle w:val="List"/>
            </w:pPr>
            <w:r w:rsidRPr="00FB31D7">
              <w:t>1.1</w:t>
            </w:r>
            <w:r w:rsidRPr="00FB31D7">
              <w:tab/>
              <w:t>Nature and extent of aircraft situation is communicated and acknowledgment is confirmed</w:t>
            </w:r>
          </w:p>
          <w:p w:rsidR="00000000" w:rsidRPr="00FB31D7" w:rsidP="00FB31D7">
            <w:pPr>
              <w:pStyle w:val="List"/>
            </w:pPr>
            <w:r w:rsidRPr="00FB31D7">
              <w:t>1.2</w:t>
            </w:r>
            <w:r w:rsidRPr="00FB31D7">
              <w:tab/>
            </w:r>
            <w:r w:rsidRPr="00FB31D7">
              <w:t>Personal items within the cabin are secured prior to ditching</w:t>
            </w:r>
          </w:p>
          <w:p w:rsidR="00000000" w:rsidRPr="00FB31D7" w:rsidP="00FB31D7">
            <w:pPr>
              <w:pStyle w:val="List"/>
            </w:pPr>
            <w:r w:rsidRPr="00FB31D7">
              <w:t>1.3</w:t>
            </w:r>
            <w:r w:rsidRPr="00FB31D7">
              <w:tab/>
              <w:t>Restraint devices and survival equipment are checked, fastened and secured prior to ditching</w:t>
            </w:r>
          </w:p>
          <w:p w:rsidR="00000000" w:rsidRPr="00FB31D7" w:rsidP="00FB31D7">
            <w:pPr>
              <w:pStyle w:val="List"/>
            </w:pPr>
            <w:r w:rsidRPr="00FB31D7">
              <w:t>1.4</w:t>
            </w:r>
            <w:r w:rsidRPr="00FB31D7">
              <w:tab/>
              <w:t>Primary and secondary egress routes, exits and equipment are located</w:t>
            </w:r>
          </w:p>
          <w:p w:rsidR="00000000" w:rsidP="00FB31D7">
            <w:pPr>
              <w:pStyle w:val="List"/>
              <w:rPr>
                <w:lang w:val="en-NZ"/>
              </w:rPr>
            </w:pPr>
            <w:r w:rsidRPr="00FB31D7">
              <w:t>1.5</w:t>
            </w:r>
            <w:r w:rsidRPr="00FB31D7">
              <w:tab/>
              <w:t>Brace position is ad</w:t>
            </w:r>
            <w:r w:rsidRPr="00FB31D7">
              <w:t>opted</w:t>
            </w:r>
          </w:p>
        </w:tc>
      </w:tr>
      <w:tr w:rsidTr="004F54E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B31D7">
            <w:pPr>
              <w:pStyle w:val="List"/>
              <w:rPr>
                <w:lang w:val="en-NZ"/>
              </w:rPr>
            </w:pPr>
            <w:r w:rsidRPr="00FB31D7">
              <w:rPr>
                <w:rStyle w:val="SpecialBold"/>
              </w:rPr>
              <w:t>2</w:t>
            </w:r>
            <w:r w:rsidRPr="00FB31D7">
              <w:tab/>
            </w:r>
            <w:r w:rsidRPr="00FB31D7">
              <w:rPr>
                <w:rStyle w:val="SpecialBold"/>
              </w:rPr>
              <w:t>Undertake evacuation from the aircraft</w:t>
            </w:r>
          </w:p>
        </w:tc>
        <w:tc>
          <w:tcPr>
            <w:tcW w:w="6662" w:type="dxa"/>
            <w:tcBorders>
              <w:top w:val="nil"/>
              <w:left w:val="nil"/>
              <w:bottom w:val="nil"/>
              <w:right w:val="nil"/>
            </w:tcBorders>
            <w:tcMar>
              <w:top w:w="0" w:type="dxa"/>
              <w:left w:w="62" w:type="dxa"/>
              <w:bottom w:w="0" w:type="dxa"/>
              <w:right w:w="62" w:type="dxa"/>
            </w:tcMar>
          </w:tcPr>
          <w:p w:rsidR="00000000" w:rsidRPr="00FB31D7" w:rsidP="00FB31D7">
            <w:pPr>
              <w:pStyle w:val="List"/>
            </w:pPr>
            <w:r w:rsidRPr="00FB31D7">
              <w:t>2.1</w:t>
            </w:r>
            <w:r w:rsidRPr="00FB31D7">
              <w:tab/>
              <w:t>Spatial orientation is conducted</w:t>
            </w:r>
          </w:p>
          <w:p w:rsidR="00000000" w:rsidRPr="00FB31D7" w:rsidP="00FB31D7">
            <w:pPr>
              <w:pStyle w:val="List"/>
            </w:pPr>
            <w:r w:rsidRPr="00FB31D7">
              <w:t>2.2</w:t>
            </w:r>
            <w:r w:rsidRPr="00FB31D7">
              <w:tab/>
              <w:t>Egress points are located</w:t>
            </w:r>
          </w:p>
          <w:p w:rsidR="00000000" w:rsidRPr="00FB31D7" w:rsidP="00FB31D7">
            <w:pPr>
              <w:pStyle w:val="List"/>
            </w:pPr>
            <w:r w:rsidRPr="00FB31D7">
              <w:t>2.3</w:t>
            </w:r>
            <w:r w:rsidRPr="00FB31D7">
              <w:tab/>
              <w:t>Exits are jettisoned and cleared</w:t>
            </w:r>
          </w:p>
          <w:p w:rsidR="00000000" w:rsidRPr="00FB31D7" w:rsidP="00FB31D7">
            <w:pPr>
              <w:pStyle w:val="List"/>
            </w:pPr>
            <w:r w:rsidRPr="00FB31D7">
              <w:t>2.4</w:t>
            </w:r>
            <w:r w:rsidRPr="00FB31D7">
              <w:tab/>
              <w:t>Restraint devices are released</w:t>
            </w:r>
          </w:p>
          <w:p w:rsidR="00000000" w:rsidRPr="00FB31D7" w:rsidP="00FB31D7">
            <w:pPr>
              <w:pStyle w:val="List"/>
            </w:pPr>
            <w:r w:rsidRPr="00FB31D7">
              <w:t>2.5</w:t>
            </w:r>
            <w:r w:rsidRPr="00FB31D7">
              <w:tab/>
              <w:t>Aircraft is egressed</w:t>
            </w:r>
          </w:p>
          <w:p w:rsidR="00000000" w:rsidP="00FB31D7">
            <w:pPr>
              <w:pStyle w:val="List"/>
              <w:rPr>
                <w:lang w:val="en-NZ"/>
              </w:rPr>
            </w:pPr>
            <w:r w:rsidRPr="00FB31D7">
              <w:t>2.6</w:t>
            </w:r>
            <w:r w:rsidRPr="00FB31D7">
              <w:tab/>
              <w:t>Surface is cleared</w:t>
            </w:r>
          </w:p>
        </w:tc>
      </w:tr>
      <w:tr w:rsidTr="004F54E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B31D7">
            <w:pPr>
              <w:pStyle w:val="List"/>
              <w:rPr>
                <w:lang w:val="en-NZ"/>
              </w:rPr>
            </w:pPr>
            <w:r w:rsidRPr="00FB31D7">
              <w:rPr>
                <w:rStyle w:val="SpecialBold"/>
              </w:rPr>
              <w:t>3</w:t>
            </w:r>
            <w:r w:rsidRPr="00FB31D7">
              <w:tab/>
            </w:r>
            <w:r w:rsidRPr="00FB31D7">
              <w:rPr>
                <w:rStyle w:val="SpecialBold"/>
              </w:rPr>
              <w:t>Conduct rescue re</w:t>
            </w:r>
            <w:r w:rsidRPr="00FB31D7">
              <w:rPr>
                <w:rStyle w:val="SpecialBold"/>
              </w:rPr>
              <w:t>covery process</w:t>
            </w:r>
          </w:p>
        </w:tc>
        <w:tc>
          <w:tcPr>
            <w:tcW w:w="6662" w:type="dxa"/>
            <w:tcBorders>
              <w:top w:val="nil"/>
              <w:left w:val="nil"/>
              <w:bottom w:val="nil"/>
              <w:right w:val="nil"/>
            </w:tcBorders>
            <w:tcMar>
              <w:top w:w="0" w:type="dxa"/>
              <w:left w:w="62" w:type="dxa"/>
              <w:bottom w:w="0" w:type="dxa"/>
              <w:right w:w="62" w:type="dxa"/>
            </w:tcMar>
          </w:tcPr>
          <w:p w:rsidR="00000000" w:rsidRPr="00FB31D7" w:rsidP="00FB31D7">
            <w:pPr>
              <w:pStyle w:val="List"/>
            </w:pPr>
            <w:r w:rsidRPr="00FB31D7">
              <w:t>3.1</w:t>
            </w:r>
            <w:r w:rsidRPr="00FB31D7">
              <w:tab/>
              <w:t>Safety equipment is deployed in accordance with workplace procedures</w:t>
            </w:r>
          </w:p>
          <w:p w:rsidR="00000000" w:rsidRPr="00FB31D7" w:rsidP="00FB31D7">
            <w:pPr>
              <w:pStyle w:val="List"/>
            </w:pPr>
            <w:r w:rsidRPr="00FB31D7">
              <w:t>3.2</w:t>
            </w:r>
            <w:r w:rsidRPr="00FB31D7">
              <w:tab/>
              <w:t>Position indicating and signalling devices are deployed</w:t>
            </w:r>
          </w:p>
          <w:p w:rsidR="00000000" w:rsidP="00FB31D7">
            <w:pPr>
              <w:pStyle w:val="List"/>
              <w:rPr>
                <w:lang w:val="en-NZ"/>
              </w:rPr>
            </w:pPr>
            <w:r w:rsidRPr="00FB31D7">
              <w:t>3.3</w:t>
            </w:r>
            <w:r w:rsidRPr="00FB31D7">
              <w:tab/>
              <w:t>Rescue recovery techniques are applied</w:t>
            </w:r>
          </w:p>
        </w:tc>
      </w:tr>
      <w:tr w:rsidTr="004F54E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B31D7">
            <w:pPr>
              <w:pStyle w:val="List"/>
              <w:rPr>
                <w:lang w:val="en-NZ"/>
              </w:rPr>
            </w:pPr>
            <w:r w:rsidRPr="00FB31D7">
              <w:rPr>
                <w:rStyle w:val="SpecialBold"/>
              </w:rPr>
              <w:t>4</w:t>
            </w:r>
            <w:r w:rsidRPr="00FB31D7">
              <w:tab/>
            </w:r>
            <w:r w:rsidRPr="00FB31D7">
              <w:rPr>
                <w:rStyle w:val="SpecialBold"/>
              </w:rPr>
              <w:t>Control survival hazards</w:t>
            </w:r>
          </w:p>
        </w:tc>
        <w:tc>
          <w:tcPr>
            <w:tcW w:w="6662" w:type="dxa"/>
            <w:tcBorders>
              <w:top w:val="nil"/>
              <w:left w:val="nil"/>
              <w:bottom w:val="nil"/>
              <w:right w:val="nil"/>
            </w:tcBorders>
            <w:tcMar>
              <w:top w:w="0" w:type="dxa"/>
              <w:left w:w="62" w:type="dxa"/>
              <w:bottom w:w="0" w:type="dxa"/>
              <w:right w:w="62" w:type="dxa"/>
            </w:tcMar>
          </w:tcPr>
          <w:p w:rsidR="00000000" w:rsidRPr="00FB31D7" w:rsidP="00FB31D7">
            <w:pPr>
              <w:pStyle w:val="List"/>
            </w:pPr>
            <w:r w:rsidRPr="00FB31D7">
              <w:t>4.1</w:t>
            </w:r>
            <w:r w:rsidRPr="00FB31D7">
              <w:tab/>
              <w:t xml:space="preserve">Potential hazards are identified </w:t>
            </w:r>
            <w:r w:rsidRPr="00FB31D7">
              <w:t>and controlled</w:t>
            </w:r>
          </w:p>
          <w:p w:rsidR="00000000" w:rsidRPr="00FB31D7" w:rsidP="00FB31D7">
            <w:pPr>
              <w:pStyle w:val="List"/>
            </w:pPr>
            <w:r w:rsidRPr="00FB31D7">
              <w:t>4.2</w:t>
            </w:r>
            <w:r w:rsidRPr="00FB31D7">
              <w:tab/>
              <w:t>Swimming techniques with a life jacket are applied</w:t>
            </w:r>
          </w:p>
          <w:p w:rsidR="00000000" w:rsidRPr="00FB31D7" w:rsidP="00FB31D7">
            <w:pPr>
              <w:pStyle w:val="List"/>
            </w:pPr>
            <w:r w:rsidRPr="00FB31D7">
              <w:t>4.3</w:t>
            </w:r>
            <w:r w:rsidRPr="00FB31D7">
              <w:tab/>
              <w:t>Hypothermia management techniques are employed</w:t>
            </w:r>
          </w:p>
          <w:p w:rsidR="00000000" w:rsidRPr="00FB31D7" w:rsidP="00FB31D7">
            <w:pPr>
              <w:pStyle w:val="List"/>
            </w:pPr>
            <w:r w:rsidRPr="00FB31D7">
              <w:t>4.4</w:t>
            </w:r>
            <w:r w:rsidRPr="00FB31D7">
              <w:tab/>
              <w:t>Raft boarding and righting techniques are employed</w:t>
            </w:r>
          </w:p>
          <w:p w:rsidR="00000000" w:rsidRPr="00FB31D7" w:rsidP="00FB31D7">
            <w:pPr>
              <w:pStyle w:val="List"/>
            </w:pPr>
            <w:r w:rsidRPr="00FB31D7">
              <w:t>4.5</w:t>
            </w:r>
            <w:r w:rsidRPr="00FB31D7">
              <w:tab/>
              <w:t>Emergency supplies and equipment are managed</w:t>
            </w:r>
          </w:p>
        </w:tc>
      </w:tr>
    </w:tbl>
    <w:p w:rsidR="00000000" w:rsidRPr="00FB31D7" w:rsidP="00FB31D7">
      <w:pPr>
        <w:pStyle w:val="BodyText"/>
      </w:pPr>
    </w:p>
    <w:p w:rsidR="00000000" w:rsidRPr="00FB31D7" w:rsidP="00FB31D7">
      <w:pPr>
        <w:pStyle w:val="AllowPageBreak"/>
      </w:pPr>
    </w:p>
    <w:p w:rsidR="00000000" w:rsidRPr="00FB31D7" w:rsidP="00FB31D7">
      <w:pPr>
        <w:pStyle w:val="Heading1"/>
      </w:pPr>
      <w:bookmarkStart w:id="9" w:name="O_60431"/>
      <w:bookmarkEnd w:id="9"/>
      <w:r w:rsidRPr="00FB31D7">
        <w:t>Required Skill</w:t>
      </w:r>
      <w:r w:rsidRPr="00FB31D7">
        <w:t>s and Knowledge</w:t>
      </w:r>
    </w:p>
    <w:tbl>
      <w:tblPr>
        <w:tblW w:w="9640" w:type="dxa"/>
        <w:tblLayout w:type="fixed"/>
        <w:tblCellMar>
          <w:left w:w="62" w:type="dxa"/>
          <w:right w:w="62" w:type="dxa"/>
        </w:tblCellMar>
        <w:tblLook w:val="0000"/>
      </w:tblPr>
      <w:tblGrid>
        <w:gridCol w:w="9640"/>
      </w:tblGrid>
      <w:tr w:rsidTr="004F54EC">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FB31D7">
            <w:pPr>
              <w:pStyle w:val="BodyText"/>
              <w:rPr>
                <w:lang w:val="en-NZ"/>
              </w:rPr>
            </w:pPr>
            <w:r w:rsidRPr="00FB31D7">
              <w:rPr>
                <w:rStyle w:val="SpecialBold"/>
              </w:rPr>
              <w:t>REQUIRED KNOWLEDGE AND SKILLS</w:t>
            </w:r>
          </w:p>
        </w:tc>
      </w:tr>
      <w:tr w:rsidTr="004F54E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31D7">
            <w:pPr>
              <w:pStyle w:val="BodyText"/>
              <w:rPr>
                <w:lang w:val="en-NZ"/>
              </w:rPr>
            </w:pPr>
            <w:r w:rsidRPr="00FB31D7">
              <w:t>This describes the essential knowledge and skills and their level required for this unit.</w:t>
            </w:r>
          </w:p>
        </w:tc>
      </w:tr>
      <w:tr w:rsidTr="004F54E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31D7">
            <w:pPr>
              <w:pStyle w:val="BodyText"/>
              <w:rPr>
                <w:lang w:val="en-NZ"/>
              </w:rPr>
            </w:pPr>
            <w:r w:rsidRPr="00FB31D7">
              <w:rPr>
                <w:rStyle w:val="SpecialBold"/>
              </w:rPr>
              <w:t>Required knowledge</w:t>
            </w:r>
            <w:r w:rsidRPr="00FB31D7">
              <w:t>:</w:t>
            </w:r>
          </w:p>
        </w:tc>
      </w:tr>
      <w:tr w:rsidTr="004F54E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31D7">
            <w:pPr>
              <w:pStyle w:val="ListBullet"/>
              <w:rPr>
                <w:lang w:val="en-NZ"/>
              </w:rPr>
            </w:pPr>
            <w:r w:rsidRPr="00FB31D7">
              <w:t xml:space="preserve">Regulations, legislation, organisational policy and procedures in relation to aircraft </w:t>
            </w:r>
            <w:r w:rsidRPr="00FB31D7">
              <w:t>underwater escape and survival</w:t>
            </w:r>
          </w:p>
        </w:tc>
      </w:tr>
      <w:tr w:rsidTr="004F54E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31D7">
            <w:pPr>
              <w:pStyle w:val="ListBullet"/>
              <w:rPr>
                <w:lang w:val="en-NZ"/>
              </w:rPr>
            </w:pPr>
            <w:r w:rsidRPr="00FB31D7">
              <w:t>In Defence context, relevant Defence Orders and Instructions</w:t>
            </w:r>
          </w:p>
        </w:tc>
      </w:tr>
      <w:tr w:rsidTr="004F54E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31D7">
            <w:pPr>
              <w:pStyle w:val="ListBullet"/>
              <w:rPr>
                <w:lang w:val="en-NZ"/>
              </w:rPr>
            </w:pPr>
            <w:r w:rsidRPr="00FB31D7">
              <w:t>Relevant OH&amp;S and environmental procedures and regulations</w:t>
            </w:r>
          </w:p>
        </w:tc>
      </w:tr>
      <w:tr w:rsidTr="004F54E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31D7">
            <w:pPr>
              <w:pStyle w:val="ListBullet"/>
              <w:rPr>
                <w:lang w:val="en-NZ"/>
              </w:rPr>
            </w:pPr>
            <w:r w:rsidRPr="00FB31D7">
              <w:t>Aircraft escape techniques</w:t>
            </w:r>
          </w:p>
        </w:tc>
      </w:tr>
      <w:tr w:rsidTr="004F54E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31D7">
            <w:pPr>
              <w:pStyle w:val="ListBullet"/>
              <w:rPr>
                <w:lang w:val="en-NZ"/>
              </w:rPr>
            </w:pPr>
            <w:r w:rsidRPr="00FB31D7">
              <w:t>Aircraft egress and exit systems</w:t>
            </w:r>
          </w:p>
        </w:tc>
      </w:tr>
      <w:tr w:rsidTr="004F54E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31D7">
            <w:pPr>
              <w:pStyle w:val="ListBullet"/>
              <w:rPr>
                <w:lang w:val="en-NZ"/>
              </w:rPr>
            </w:pPr>
            <w:r w:rsidRPr="00FB31D7">
              <w:t>Hazards exiting aircraft during emergency situations</w:t>
            </w:r>
          </w:p>
        </w:tc>
      </w:tr>
      <w:tr w:rsidTr="004F54E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31D7">
            <w:pPr>
              <w:pStyle w:val="ListBullet"/>
              <w:rPr>
                <w:lang w:val="en-NZ"/>
              </w:rPr>
            </w:pPr>
            <w:r w:rsidRPr="00FB31D7">
              <w:t>Inverted and submerged aircraft escape techniques</w:t>
            </w:r>
          </w:p>
        </w:tc>
      </w:tr>
      <w:tr w:rsidTr="004F54E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31D7">
            <w:pPr>
              <w:pStyle w:val="ListBullet"/>
              <w:rPr>
                <w:lang w:val="en-NZ"/>
              </w:rPr>
            </w:pPr>
            <w:r w:rsidRPr="00FB31D7">
              <w:t>Safety equipment operation</w:t>
            </w:r>
          </w:p>
        </w:tc>
      </w:tr>
      <w:tr w:rsidTr="004F54E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31D7">
            <w:pPr>
              <w:pStyle w:val="ListBullet"/>
              <w:rPr>
                <w:lang w:val="en-NZ"/>
              </w:rPr>
            </w:pPr>
            <w:r w:rsidRPr="00FB31D7">
              <w:t>Emergency equipment deployment and operation</w:t>
            </w:r>
          </w:p>
        </w:tc>
      </w:tr>
      <w:tr w:rsidTr="004F54E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31D7">
            <w:pPr>
              <w:pStyle w:val="ListBullet"/>
              <w:rPr>
                <w:lang w:val="en-NZ"/>
              </w:rPr>
            </w:pPr>
            <w:r w:rsidRPr="00FB31D7">
              <w:t>Rescue and recovery techniques</w:t>
            </w:r>
          </w:p>
        </w:tc>
      </w:tr>
      <w:tr w:rsidTr="004F54E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31D7">
            <w:pPr>
              <w:pStyle w:val="ListBullet"/>
              <w:rPr>
                <w:lang w:val="en-NZ"/>
              </w:rPr>
            </w:pPr>
            <w:r w:rsidRPr="00FB31D7">
              <w:t>Workplace procedures for undertaking air</w:t>
            </w:r>
            <w:r w:rsidRPr="00FB31D7">
              <w:t>craft underwater escape and survival</w:t>
            </w:r>
          </w:p>
        </w:tc>
      </w:tr>
      <w:tr w:rsidTr="004F54E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31D7">
            <w:pPr>
              <w:pStyle w:val="ListBullet"/>
              <w:rPr>
                <w:lang w:val="en-NZ"/>
              </w:rPr>
            </w:pPr>
            <w:r w:rsidRPr="00FB31D7">
              <w:t>Manufacturers instructions for equipment used for aircraft underwater escape and survival</w:t>
            </w:r>
          </w:p>
        </w:tc>
      </w:tr>
      <w:tr w:rsidTr="004F54E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31D7">
            <w:pPr>
              <w:pStyle w:val="ListBullet"/>
              <w:rPr>
                <w:lang w:val="en-NZ"/>
              </w:rPr>
            </w:pPr>
            <w:r w:rsidRPr="00FB31D7">
              <w:t>Risks that exist when undertaking aircraft underwater escape and survival and related risk control procedures and precautions</w:t>
            </w:r>
          </w:p>
        </w:tc>
      </w:tr>
      <w:tr w:rsidTr="004F54E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31D7">
            <w:pPr>
              <w:pStyle w:val="ListBullet"/>
              <w:rPr>
                <w:lang w:val="en-NZ"/>
              </w:rPr>
            </w:pPr>
            <w:r w:rsidRPr="00FB31D7">
              <w:t>Problems that may occur when undertaking aircraft underwater escape and survival and appropriate action that should be taken in each case</w:t>
            </w:r>
          </w:p>
        </w:tc>
      </w:tr>
      <w:tr w:rsidTr="004F54E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B31D7" w:rsidP="00FB31D7">
            <w:pPr>
              <w:pStyle w:val="BodyText"/>
            </w:pPr>
          </w:p>
          <w:p w:rsidR="00000000" w:rsidP="00FB31D7">
            <w:pPr>
              <w:pStyle w:val="BodyText"/>
              <w:rPr>
                <w:lang w:val="en-NZ"/>
              </w:rPr>
            </w:pPr>
            <w:r w:rsidRPr="00FB31D7">
              <w:rPr>
                <w:rStyle w:val="SpecialBold"/>
              </w:rPr>
              <w:t>Required skills</w:t>
            </w:r>
            <w:r w:rsidRPr="00FB31D7">
              <w:t>:</w:t>
            </w:r>
          </w:p>
        </w:tc>
      </w:tr>
      <w:tr w:rsidTr="004F54E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31D7">
            <w:pPr>
              <w:pStyle w:val="ListBullet"/>
              <w:rPr>
                <w:lang w:val="en-NZ"/>
              </w:rPr>
            </w:pPr>
            <w:r w:rsidRPr="00FB31D7">
              <w:t>Perform aircraft egress and exit operation</w:t>
            </w:r>
          </w:p>
        </w:tc>
      </w:tr>
      <w:tr w:rsidTr="004F54E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31D7">
            <w:pPr>
              <w:pStyle w:val="ListBullet"/>
              <w:rPr>
                <w:lang w:val="en-NZ"/>
              </w:rPr>
            </w:pPr>
            <w:r w:rsidRPr="00FB31D7">
              <w:t>Operate emergency equipment</w:t>
            </w:r>
          </w:p>
        </w:tc>
      </w:tr>
      <w:tr w:rsidTr="004F54E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31D7">
            <w:pPr>
              <w:pStyle w:val="ListBullet"/>
              <w:rPr>
                <w:lang w:val="en-NZ"/>
              </w:rPr>
            </w:pPr>
            <w:r w:rsidRPr="00FB31D7">
              <w:t>Operate safety equi</w:t>
            </w:r>
            <w:r w:rsidRPr="00FB31D7">
              <w:t>pment</w:t>
            </w:r>
          </w:p>
        </w:tc>
      </w:tr>
      <w:tr w:rsidTr="004F54E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31D7">
            <w:pPr>
              <w:pStyle w:val="ListBullet"/>
              <w:rPr>
                <w:lang w:val="en-NZ"/>
              </w:rPr>
            </w:pPr>
            <w:r w:rsidRPr="00FB31D7">
              <w:t>Perform inverted and submerged aircraft escape techniques</w:t>
            </w:r>
          </w:p>
        </w:tc>
      </w:tr>
      <w:tr w:rsidTr="004F54E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31D7">
            <w:pPr>
              <w:pStyle w:val="ListBullet"/>
              <w:rPr>
                <w:lang w:val="en-NZ"/>
              </w:rPr>
            </w:pPr>
            <w:r w:rsidRPr="00FB31D7">
              <w:t>Apply hypothermia prevention and reduction techniques</w:t>
            </w:r>
          </w:p>
        </w:tc>
      </w:tr>
      <w:tr w:rsidTr="004F54E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31D7">
            <w:pPr>
              <w:pStyle w:val="ListBullet"/>
              <w:rPr>
                <w:lang w:val="en-NZ"/>
              </w:rPr>
            </w:pPr>
            <w:r w:rsidRPr="00FB31D7">
              <w:t>Perform life jacket swimming techniques</w:t>
            </w:r>
          </w:p>
        </w:tc>
      </w:tr>
      <w:tr w:rsidTr="004F54E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31D7">
            <w:pPr>
              <w:pStyle w:val="ListBullet"/>
              <w:rPr>
                <w:lang w:val="en-NZ"/>
              </w:rPr>
            </w:pPr>
            <w:r w:rsidRPr="00FB31D7">
              <w:t xml:space="preserve">Communicate effectively with others when undertaking aircraft underwater escape </w:t>
            </w:r>
            <w:r w:rsidRPr="00FB31D7">
              <w:t>and survival</w:t>
            </w:r>
          </w:p>
        </w:tc>
      </w:tr>
      <w:tr w:rsidTr="004F54E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31D7">
            <w:pPr>
              <w:pStyle w:val="ListBullet"/>
              <w:rPr>
                <w:lang w:val="en-NZ"/>
              </w:rPr>
            </w:pPr>
            <w:r w:rsidRPr="00FB31D7">
              <w:t>Read, interpret and follow instructions, regulations, procedures and other information relevant to undertaking aircraft underwater escape and survival</w:t>
            </w:r>
          </w:p>
        </w:tc>
      </w:tr>
      <w:tr w:rsidTr="004F54E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31D7">
            <w:pPr>
              <w:pStyle w:val="ListBullet"/>
              <w:rPr>
                <w:lang w:val="en-NZ"/>
              </w:rPr>
            </w:pPr>
            <w:r w:rsidRPr="00FB31D7">
              <w:t>Complete documentation related to undertaking aircraft underwater escape and survival</w:t>
            </w:r>
          </w:p>
        </w:tc>
      </w:tr>
      <w:tr w:rsidTr="004F54E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31D7">
            <w:pPr>
              <w:pStyle w:val="ListBullet"/>
              <w:rPr>
                <w:lang w:val="en-NZ"/>
              </w:rPr>
            </w:pPr>
            <w:r w:rsidRPr="00FB31D7">
              <w:t>Work collaboratively with others when undertaking aircraft underwater escape and survival</w:t>
            </w:r>
          </w:p>
        </w:tc>
      </w:tr>
      <w:tr w:rsidTr="004F54E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31D7">
            <w:pPr>
              <w:pStyle w:val="ListBullet"/>
              <w:rPr>
                <w:lang w:val="en-NZ"/>
              </w:rPr>
            </w:pPr>
            <w:r w:rsidRPr="00FB31D7">
              <w:t>Adapt appropriately to cultural differences in the workplace, including modes of behaviour and interactions with others</w:t>
            </w:r>
          </w:p>
        </w:tc>
      </w:tr>
      <w:tr w:rsidTr="004F54E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31D7">
            <w:pPr>
              <w:pStyle w:val="ListBullet"/>
              <w:rPr>
                <w:lang w:val="en-NZ"/>
              </w:rPr>
            </w:pPr>
            <w:r w:rsidRPr="00FB31D7">
              <w:t>Promptly report and/or rectify any identified problems that may occur when undertaking aircraft underwater escape and survival in accordance with regulatory requirements and workplace procedures</w:t>
            </w:r>
          </w:p>
        </w:tc>
      </w:tr>
      <w:tr w:rsidTr="004F54E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31D7">
            <w:pPr>
              <w:pStyle w:val="ListBullet"/>
              <w:rPr>
                <w:lang w:val="en-NZ"/>
              </w:rPr>
            </w:pPr>
            <w:r w:rsidRPr="00FB31D7">
              <w:t xml:space="preserve">Implement contingency plans for unexpected events that may </w:t>
            </w:r>
            <w:r w:rsidRPr="00FB31D7">
              <w:t>arise when undertaking aircraft underwater escape and survival</w:t>
            </w:r>
          </w:p>
        </w:tc>
      </w:tr>
      <w:tr w:rsidTr="004F54E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31D7">
            <w:pPr>
              <w:pStyle w:val="ListBullet"/>
              <w:rPr>
                <w:lang w:val="en-NZ"/>
              </w:rPr>
            </w:pPr>
            <w:r w:rsidRPr="00FB31D7">
              <w:t>Apply precautions and required action to minimise, control or eliminate hazards that may exist when undertaking aircraft underwater escape and survival</w:t>
            </w:r>
          </w:p>
        </w:tc>
      </w:tr>
      <w:tr w:rsidTr="004F54E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31D7">
            <w:pPr>
              <w:pStyle w:val="ListBullet"/>
              <w:rPr>
                <w:lang w:val="en-NZ"/>
              </w:rPr>
            </w:pPr>
            <w:r w:rsidRPr="00FB31D7">
              <w:t>Monitor and anticipate operational pr</w:t>
            </w:r>
            <w:r w:rsidRPr="00FB31D7">
              <w:t>oblems and hazards  and take appropriate action</w:t>
            </w:r>
          </w:p>
        </w:tc>
      </w:tr>
      <w:tr w:rsidTr="004F54E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31D7">
            <w:pPr>
              <w:pStyle w:val="ListBullet"/>
              <w:rPr>
                <w:lang w:val="en-NZ"/>
              </w:rPr>
            </w:pPr>
            <w:r w:rsidRPr="00FB31D7">
              <w:t>Monitor work activities in terms of planned schedule</w:t>
            </w:r>
          </w:p>
        </w:tc>
      </w:tr>
      <w:tr w:rsidTr="004F54E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31D7">
            <w:pPr>
              <w:pStyle w:val="ListBullet"/>
              <w:rPr>
                <w:lang w:val="en-NZ"/>
              </w:rPr>
            </w:pPr>
            <w:r w:rsidRPr="00FB31D7">
              <w:t>Modify activities dependent on differing workplace contingencies, situations and environments</w:t>
            </w:r>
          </w:p>
        </w:tc>
      </w:tr>
      <w:tr w:rsidTr="004F54E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31D7">
            <w:pPr>
              <w:pStyle w:val="ListBullet"/>
              <w:rPr>
                <w:lang w:val="en-NZ"/>
              </w:rPr>
            </w:pPr>
            <w:r w:rsidRPr="00FB31D7">
              <w:t>Work systematically with required attention to detail w</w:t>
            </w:r>
            <w:r w:rsidRPr="00FB31D7">
              <w:t>ithout injury to self, others or damage to goods or equipment</w:t>
            </w:r>
          </w:p>
        </w:tc>
      </w:tr>
      <w:tr w:rsidTr="004F54E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31D7">
            <w:pPr>
              <w:pStyle w:val="ListBullet"/>
              <w:rPr>
                <w:lang w:val="en-NZ"/>
              </w:rPr>
            </w:pPr>
            <w:r w:rsidRPr="00FB31D7">
              <w:t>Adapt to differences in equipment and operating environment in accordance with standard operating procedures</w:t>
            </w:r>
          </w:p>
        </w:tc>
      </w:tr>
      <w:tr w:rsidTr="004F54E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31D7">
            <w:pPr>
              <w:pStyle w:val="ListBullet"/>
              <w:rPr>
                <w:lang w:val="en-NZ"/>
              </w:rPr>
            </w:pPr>
            <w:r w:rsidRPr="00FB31D7">
              <w:t xml:space="preserve">Select and use required personal protective clothing and equipment conforming to </w:t>
            </w:r>
            <w:r w:rsidRPr="00FB31D7">
              <w:t>industry and OH&amp;S standards</w:t>
            </w:r>
          </w:p>
        </w:tc>
      </w:tr>
      <w:tr w:rsidTr="004F54E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31D7">
            <w:pPr>
              <w:pStyle w:val="ListBullet"/>
              <w:rPr>
                <w:lang w:val="en-NZ"/>
              </w:rPr>
            </w:pPr>
            <w:r w:rsidRPr="00FB31D7">
              <w:t>Implement OH&amp;S procedures and relevant regulations</w:t>
            </w:r>
          </w:p>
        </w:tc>
      </w:tr>
      <w:tr w:rsidTr="004F54E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B31D7" w:rsidP="00FB31D7">
            <w:pPr>
              <w:pStyle w:val="ListBullet"/>
            </w:pPr>
            <w:r w:rsidRPr="00FB31D7">
              <w:t>Identify and correctly use equipment required to undertake aircraft underwater escape and survival</w:t>
            </w:r>
          </w:p>
        </w:tc>
      </w:tr>
    </w:tbl>
    <w:p w:rsidR="00000000" w:rsidRPr="00FB31D7" w:rsidP="00FB31D7">
      <w:pPr>
        <w:pStyle w:val="BodyText"/>
      </w:pPr>
    </w:p>
    <w:p w:rsidR="00000000" w:rsidRPr="00FB31D7" w:rsidP="00FB31D7">
      <w:pPr>
        <w:pStyle w:val="AllowPageBreak"/>
      </w:pPr>
    </w:p>
    <w:p w:rsidR="00000000" w:rsidRPr="00FB31D7" w:rsidP="00FB31D7">
      <w:pPr>
        <w:pStyle w:val="Heading1"/>
      </w:pPr>
      <w:bookmarkStart w:id="10" w:name="O_60432"/>
      <w:bookmarkEnd w:id="10"/>
      <w:r w:rsidRPr="00FB31D7">
        <w:t>Evidence Guide</w:t>
      </w:r>
    </w:p>
    <w:tbl>
      <w:tblPr>
        <w:tblW w:w="9499" w:type="dxa"/>
        <w:tblLayout w:type="fixed"/>
        <w:tblCellMar>
          <w:left w:w="62" w:type="dxa"/>
          <w:right w:w="62" w:type="dxa"/>
        </w:tblCellMar>
        <w:tblLook w:val="0000"/>
      </w:tblPr>
      <w:tblGrid>
        <w:gridCol w:w="3524"/>
        <w:gridCol w:w="5975"/>
      </w:tblGrid>
      <w:tr w:rsidTr="004F54EC">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FB31D7">
            <w:pPr>
              <w:pStyle w:val="BodyText"/>
              <w:rPr>
                <w:lang w:val="en-NZ"/>
              </w:rPr>
            </w:pPr>
            <w:r w:rsidRPr="00FB31D7">
              <w:rPr>
                <w:rStyle w:val="SpecialBold"/>
              </w:rPr>
              <w:t>EVIDENCE GUIDE</w:t>
            </w:r>
          </w:p>
        </w:tc>
      </w:tr>
      <w:tr w:rsidTr="004F54EC">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FB31D7">
            <w:pPr>
              <w:pStyle w:val="BodyText"/>
              <w:rPr>
                <w:lang w:val="en-NZ"/>
              </w:rPr>
            </w:pPr>
            <w:r w:rsidRPr="00FB31D7">
              <w:t xml:space="preserve">The Evidence Guide </w:t>
            </w:r>
            <w:r w:rsidRPr="00FB31D7">
              <w:t>provides advice on assessment and must be read in conjunction with the performance criteria, required knowledge and skills, the range statement and the assessment guidelines for this Training Package.</w:t>
            </w:r>
          </w:p>
        </w:tc>
      </w:tr>
      <w:tr w:rsidTr="004F54E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B31D7">
            <w:pPr>
              <w:pStyle w:val="BodyText"/>
              <w:rPr>
                <w:lang w:val="en-NZ"/>
              </w:rPr>
            </w:pPr>
            <w:r w:rsidRPr="00FB31D7">
              <w:rPr>
                <w:rStyle w:val="SpecialBold"/>
              </w:rPr>
              <w:t>Critical aspects for assessment and evidence required</w:t>
            </w:r>
            <w:r w:rsidRPr="00FB31D7">
              <w:rPr>
                <w:rStyle w:val="SpecialBold"/>
              </w:rPr>
              <w:t xml:space="preserve">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FB31D7" w:rsidP="00FB31D7">
            <w:pPr>
              <w:pStyle w:val="ListBullet"/>
            </w:pPr>
            <w:r w:rsidRPr="00FB31D7">
              <w:t>The evidence required to demonstrate competency in this unit must be relevant to and satisfy all of the requirements of the elements and performance criteria of this unit and include demonstration of:</w:t>
            </w:r>
          </w:p>
          <w:p w:rsidR="00000000" w:rsidRPr="00FB31D7" w:rsidP="00FB31D7">
            <w:pPr>
              <w:pStyle w:val="ListBullet"/>
            </w:pPr>
            <w:r w:rsidRPr="00FB31D7">
              <w:t>securing all p</w:t>
            </w:r>
            <w:r w:rsidRPr="00FB31D7">
              <w:t>ersonal items, restraint devices and survival equipment prior to ditching</w:t>
            </w:r>
          </w:p>
          <w:p w:rsidR="00000000" w:rsidRPr="00FB31D7" w:rsidP="00FB31D7">
            <w:pPr>
              <w:pStyle w:val="ListBullet"/>
            </w:pPr>
            <w:r w:rsidRPr="00FB31D7">
              <w:t>releasing restraint devices and egressing aircraft</w:t>
            </w:r>
          </w:p>
          <w:p w:rsidR="00000000" w:rsidRPr="00FB31D7" w:rsidP="00FB31D7">
            <w:pPr>
              <w:pStyle w:val="ListBullet"/>
            </w:pPr>
            <w:r w:rsidRPr="00FB31D7">
              <w:t>applying rescue recovery techniques</w:t>
            </w:r>
          </w:p>
          <w:p w:rsidR="00000000" w:rsidRPr="00FB31D7" w:rsidP="00FB31D7">
            <w:pPr>
              <w:pStyle w:val="ListBullet"/>
            </w:pPr>
            <w:r w:rsidRPr="00FB31D7">
              <w:t>employing life jacket swimming, raft boarding and raft righting techniques</w:t>
            </w:r>
          </w:p>
          <w:p w:rsidR="00000000" w:rsidP="00FB31D7">
            <w:pPr>
              <w:pStyle w:val="ListBullet"/>
              <w:rPr>
                <w:lang w:val="en-NZ"/>
              </w:rPr>
            </w:pPr>
            <w:r w:rsidRPr="00FB31D7">
              <w:t>employing hypothermia management techniques</w:t>
            </w:r>
          </w:p>
        </w:tc>
      </w:tr>
      <w:tr w:rsidTr="004F54E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B31D7">
            <w:pPr>
              <w:pStyle w:val="BodyText"/>
              <w:rPr>
                <w:lang w:val="en-NZ"/>
              </w:rPr>
            </w:pPr>
            <w:r w:rsidRPr="00FB31D7">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FB31D7" w:rsidP="00FB31D7">
            <w:pPr>
              <w:pStyle w:val="ListBullet"/>
            </w:pPr>
            <w:r w:rsidRPr="00FB31D7">
              <w:t>Performance is demonstrated consistently over a period of time and in a suitable range of contexts</w:t>
            </w:r>
          </w:p>
          <w:p w:rsidR="00000000" w:rsidRPr="00FB31D7" w:rsidP="00FB31D7">
            <w:pPr>
              <w:pStyle w:val="ListBullet"/>
            </w:pPr>
            <w:r w:rsidRPr="00FB31D7">
              <w:t>Resources for assessment include:</w:t>
            </w:r>
          </w:p>
          <w:p w:rsidR="00000000" w:rsidRPr="00FB31D7" w:rsidP="00FB31D7">
            <w:pPr>
              <w:pStyle w:val="ListBullet"/>
            </w:pPr>
            <w:r w:rsidRPr="00FB31D7">
              <w:t>a range of relevant exercise</w:t>
            </w:r>
            <w:r w:rsidRPr="00FB31D7">
              <w:t>s, case studies and/or other simulated practical and knowledge assessment, and/or</w:t>
            </w:r>
          </w:p>
          <w:p w:rsidR="00000000" w:rsidRPr="00FB31D7" w:rsidP="00FB31D7">
            <w:pPr>
              <w:pStyle w:val="ListBullet"/>
            </w:pPr>
            <w:r w:rsidRPr="00FB31D7">
              <w:t>access to an appropriate range of relevant operational situations in the workplace</w:t>
            </w:r>
          </w:p>
          <w:p w:rsidR="00000000" w:rsidRPr="00FB31D7" w:rsidP="00FB31D7">
            <w:pPr>
              <w:pStyle w:val="ListBullet"/>
            </w:pPr>
            <w:r w:rsidRPr="00FB31D7">
              <w:t>In both real and simulated environments, access is required to:</w:t>
            </w:r>
          </w:p>
          <w:p w:rsidR="00000000" w:rsidRPr="00FB31D7" w:rsidP="00FB31D7">
            <w:pPr>
              <w:pStyle w:val="ListBullet"/>
            </w:pPr>
            <w:r w:rsidRPr="00FB31D7">
              <w:t>relevant and appropriate ma</w:t>
            </w:r>
            <w:r w:rsidRPr="00FB31D7">
              <w:t>terials and equipment, and</w:t>
            </w:r>
          </w:p>
          <w:p w:rsidR="00000000" w:rsidP="00FB31D7">
            <w:pPr>
              <w:pStyle w:val="ListBullet"/>
              <w:rPr>
                <w:lang w:val="en-NZ"/>
              </w:rPr>
            </w:pPr>
            <w:r w:rsidRPr="00FB31D7">
              <w:t>applicable documentation including workplace procedures, regulations, codes of practice and operation manuals</w:t>
            </w:r>
          </w:p>
        </w:tc>
      </w:tr>
      <w:tr w:rsidTr="004F54E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B31D7">
            <w:pPr>
              <w:pStyle w:val="BodyText"/>
              <w:rPr>
                <w:lang w:val="en-NZ"/>
              </w:rPr>
            </w:pPr>
            <w:r w:rsidRPr="00FB31D7">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FB31D7" w:rsidP="00FB31D7">
            <w:pPr>
              <w:pStyle w:val="ListBullet"/>
            </w:pPr>
            <w:r w:rsidRPr="00FB31D7">
              <w:t>Assessment of this unit must be undertaken by a registered training organisation</w:t>
            </w:r>
          </w:p>
          <w:p w:rsidR="00000000" w:rsidRPr="00FB31D7" w:rsidP="00FB31D7">
            <w:pPr>
              <w:pStyle w:val="ListBullet"/>
            </w:pPr>
            <w:r w:rsidRPr="00FB31D7">
              <w:t>As a minimum, a</w:t>
            </w:r>
            <w:r w:rsidRPr="00FB31D7">
              <w:t>ssessment of knowledge must be conducted through appropriate written/oral tests</w:t>
            </w:r>
          </w:p>
          <w:p w:rsidR="00000000" w:rsidRPr="00FB31D7" w:rsidP="00FB31D7">
            <w:pPr>
              <w:pStyle w:val="ListBullet"/>
            </w:pPr>
            <w:r w:rsidRPr="00FB31D7">
              <w:t>Practical assessment must occur:</w:t>
            </w:r>
          </w:p>
          <w:p w:rsidR="00000000" w:rsidRPr="00FB31D7" w:rsidP="00FB31D7">
            <w:pPr>
              <w:pStyle w:val="ListBullet"/>
            </w:pPr>
            <w:r w:rsidRPr="00FB31D7">
              <w:t>through activities in an appropriately simulated environment at the registered training organisation, and/or</w:t>
            </w:r>
          </w:p>
          <w:p w:rsidR="00000000" w:rsidRPr="00FB31D7" w:rsidP="00FB31D7">
            <w:pPr>
              <w:pStyle w:val="ListBullet"/>
            </w:pPr>
            <w:r w:rsidRPr="00FB31D7">
              <w:t>in an appropriate range of situations in the workplace</w:t>
            </w:r>
          </w:p>
        </w:tc>
      </w:tr>
    </w:tbl>
    <w:p w:rsidR="00000000" w:rsidRPr="00FB31D7" w:rsidP="00FB31D7">
      <w:pPr>
        <w:pStyle w:val="BodyText"/>
      </w:pPr>
    </w:p>
    <w:p w:rsidR="00000000" w:rsidRPr="00FB31D7" w:rsidP="00FB31D7">
      <w:pPr>
        <w:pStyle w:val="AllowPageBreak"/>
      </w:pPr>
    </w:p>
    <w:p w:rsidR="00000000" w:rsidRPr="00FB31D7" w:rsidP="00FB31D7">
      <w:pPr>
        <w:pStyle w:val="Heading1"/>
      </w:pPr>
      <w:bookmarkStart w:id="11" w:name="O_60433"/>
      <w:bookmarkEnd w:id="11"/>
      <w:r w:rsidRPr="00FB31D7">
        <w:t>Range Statement</w:t>
      </w:r>
    </w:p>
    <w:tbl>
      <w:tblPr>
        <w:tblW w:w="9640" w:type="dxa"/>
        <w:tblLayout w:type="fixed"/>
        <w:tblCellMar>
          <w:left w:w="62" w:type="dxa"/>
          <w:right w:w="62" w:type="dxa"/>
        </w:tblCellMar>
        <w:tblLook w:val="0000"/>
      </w:tblPr>
      <w:tblGrid>
        <w:gridCol w:w="3486"/>
        <w:gridCol w:w="6154"/>
      </w:tblGrid>
      <w:tr w:rsidTr="004F54EC">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FB31D7">
            <w:pPr>
              <w:pStyle w:val="BodyText"/>
              <w:rPr>
                <w:lang w:val="en-NZ"/>
              </w:rPr>
            </w:pPr>
            <w:r w:rsidRPr="00FB31D7">
              <w:rPr>
                <w:rStyle w:val="SpecialBold"/>
              </w:rPr>
              <w:t>RANGE STATEMENT</w:t>
            </w:r>
            <w:r w:rsidRPr="00FB31D7">
              <w:t xml:space="preserve"> </w:t>
            </w:r>
          </w:p>
        </w:tc>
      </w:tr>
      <w:tr w:rsidTr="004F54EC">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FB31D7">
            <w:pPr>
              <w:pStyle w:val="BodyText"/>
              <w:rPr>
                <w:lang w:val="en-NZ"/>
              </w:rPr>
            </w:pPr>
            <w:r w:rsidRPr="00FB31D7">
              <w:t>The range statement relates to the unit of competency as a whole. It allows for different work environments and situations that may affect pe</w:t>
            </w:r>
            <w:r w:rsidRPr="00FB31D7">
              <w:t>rformance.</w:t>
            </w:r>
          </w:p>
        </w:tc>
      </w:tr>
      <w:tr w:rsidTr="004F54E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B31D7">
            <w:pPr>
              <w:pStyle w:val="BodyText"/>
              <w:rPr>
                <w:lang w:val="en-NZ"/>
              </w:rPr>
            </w:pPr>
            <w:r w:rsidRPr="00FB31D7">
              <w:t>Restraint devices may include:</w:t>
            </w:r>
          </w:p>
        </w:tc>
        <w:tc>
          <w:tcPr>
            <w:tcW w:w="6154" w:type="dxa"/>
            <w:tcBorders>
              <w:top w:val="nil"/>
              <w:left w:val="nil"/>
              <w:bottom w:val="nil"/>
              <w:right w:val="nil"/>
            </w:tcBorders>
            <w:tcMar>
              <w:top w:w="0" w:type="dxa"/>
              <w:left w:w="62" w:type="dxa"/>
              <w:bottom w:w="0" w:type="dxa"/>
              <w:right w:w="62" w:type="dxa"/>
            </w:tcMar>
          </w:tcPr>
          <w:p w:rsidR="00000000" w:rsidRPr="00FB31D7" w:rsidP="00FB31D7">
            <w:pPr>
              <w:pStyle w:val="ListBullet"/>
            </w:pPr>
            <w:r w:rsidRPr="00FB31D7">
              <w:t>harnesses</w:t>
            </w:r>
          </w:p>
          <w:p w:rsidR="00000000" w:rsidRPr="00FB31D7" w:rsidP="00FB31D7">
            <w:pPr>
              <w:pStyle w:val="ListBullet"/>
            </w:pPr>
            <w:r w:rsidRPr="00FB31D7">
              <w:t>crewman harness</w:t>
            </w:r>
          </w:p>
          <w:p w:rsidR="00000000" w:rsidP="00FB31D7">
            <w:pPr>
              <w:pStyle w:val="ListBullet"/>
              <w:rPr>
                <w:lang w:val="en-NZ"/>
              </w:rPr>
            </w:pPr>
            <w:r w:rsidRPr="00FB31D7">
              <w:t>operational contingency loading equipment (Military only)</w:t>
            </w:r>
          </w:p>
        </w:tc>
      </w:tr>
      <w:tr w:rsidTr="004F54E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B31D7">
            <w:pPr>
              <w:pStyle w:val="BodyText"/>
              <w:rPr>
                <w:lang w:val="en-NZ"/>
              </w:rPr>
            </w:pPr>
            <w:r w:rsidRPr="00FB31D7">
              <w:t>Survival equipment may include:</w:t>
            </w:r>
          </w:p>
        </w:tc>
        <w:tc>
          <w:tcPr>
            <w:tcW w:w="6154" w:type="dxa"/>
            <w:tcBorders>
              <w:top w:val="nil"/>
              <w:left w:val="nil"/>
              <w:bottom w:val="nil"/>
              <w:right w:val="nil"/>
            </w:tcBorders>
            <w:tcMar>
              <w:top w:w="0" w:type="dxa"/>
              <w:left w:w="62" w:type="dxa"/>
              <w:bottom w:w="0" w:type="dxa"/>
              <w:right w:w="62" w:type="dxa"/>
            </w:tcMar>
          </w:tcPr>
          <w:p w:rsidR="00000000" w:rsidRPr="00FB31D7" w:rsidP="00FB31D7">
            <w:pPr>
              <w:pStyle w:val="ListBullet"/>
            </w:pPr>
            <w:r w:rsidRPr="00FB31D7">
              <w:t>emergency breathing system</w:t>
            </w:r>
          </w:p>
          <w:p w:rsidR="00000000" w:rsidP="00FB31D7">
            <w:pPr>
              <w:pStyle w:val="ListBullet"/>
              <w:rPr>
                <w:lang w:val="en-NZ"/>
              </w:rPr>
            </w:pPr>
            <w:r w:rsidRPr="00FB31D7">
              <w:t>life jackets</w:t>
            </w:r>
          </w:p>
        </w:tc>
      </w:tr>
      <w:tr w:rsidTr="004F54E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B31D7">
            <w:pPr>
              <w:pStyle w:val="BodyText"/>
              <w:rPr>
                <w:lang w:val="en-NZ"/>
              </w:rPr>
            </w:pPr>
            <w:r w:rsidRPr="00FB31D7">
              <w:t>Surface clearing may include</w:t>
            </w:r>
          </w:p>
        </w:tc>
        <w:tc>
          <w:tcPr>
            <w:tcW w:w="6154" w:type="dxa"/>
            <w:tcBorders>
              <w:top w:val="nil"/>
              <w:left w:val="nil"/>
              <w:bottom w:val="nil"/>
              <w:right w:val="nil"/>
            </w:tcBorders>
            <w:tcMar>
              <w:top w:w="0" w:type="dxa"/>
              <w:left w:w="62" w:type="dxa"/>
              <w:bottom w:w="0" w:type="dxa"/>
              <w:right w:w="62" w:type="dxa"/>
            </w:tcMar>
          </w:tcPr>
          <w:p w:rsidR="00000000" w:rsidP="00FB31D7">
            <w:pPr>
              <w:pStyle w:val="ListBullet"/>
              <w:rPr>
                <w:lang w:val="en-NZ"/>
              </w:rPr>
            </w:pPr>
            <w:r w:rsidRPr="00FB31D7">
              <w:t>splashing the surface to clear oil/fuel</w:t>
            </w:r>
          </w:p>
        </w:tc>
      </w:tr>
      <w:tr w:rsidTr="004F54E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B31D7">
            <w:pPr>
              <w:pStyle w:val="BodyText"/>
              <w:rPr>
                <w:lang w:val="en-NZ"/>
              </w:rPr>
            </w:pPr>
            <w:r w:rsidRPr="00FB31D7">
              <w:t>Safety equipment may include:</w:t>
            </w:r>
          </w:p>
        </w:tc>
        <w:tc>
          <w:tcPr>
            <w:tcW w:w="6154" w:type="dxa"/>
            <w:tcBorders>
              <w:top w:val="nil"/>
              <w:left w:val="nil"/>
              <w:bottom w:val="nil"/>
              <w:right w:val="nil"/>
            </w:tcBorders>
            <w:tcMar>
              <w:top w:w="0" w:type="dxa"/>
              <w:left w:w="62" w:type="dxa"/>
              <w:bottom w:w="0" w:type="dxa"/>
              <w:right w:w="62" w:type="dxa"/>
            </w:tcMar>
          </w:tcPr>
          <w:p w:rsidR="00000000" w:rsidRPr="00FB31D7" w:rsidP="00FB31D7">
            <w:pPr>
              <w:pStyle w:val="ListBullet"/>
            </w:pPr>
            <w:r w:rsidRPr="00FB31D7">
              <w:t>strobe lights</w:t>
            </w:r>
          </w:p>
          <w:p w:rsidR="00000000" w:rsidRPr="00FB31D7" w:rsidP="00FB31D7">
            <w:pPr>
              <w:pStyle w:val="ListBullet"/>
            </w:pPr>
            <w:r w:rsidRPr="00FB31D7">
              <w:t>position locating beacons</w:t>
            </w:r>
          </w:p>
          <w:p w:rsidR="00000000" w:rsidRPr="00FB31D7" w:rsidP="00FB31D7">
            <w:pPr>
              <w:pStyle w:val="ListBullet"/>
            </w:pPr>
            <w:r w:rsidRPr="00FB31D7">
              <w:t>flares</w:t>
            </w:r>
          </w:p>
          <w:p w:rsidR="00000000" w:rsidRPr="00FB31D7" w:rsidP="00FB31D7">
            <w:pPr>
              <w:pStyle w:val="ListBullet"/>
            </w:pPr>
            <w:r w:rsidRPr="00FB31D7">
              <w:t>life jackets</w:t>
            </w:r>
          </w:p>
          <w:p w:rsidR="00000000" w:rsidP="00FB31D7">
            <w:pPr>
              <w:pStyle w:val="ListBullet"/>
              <w:rPr>
                <w:lang w:val="en-NZ"/>
              </w:rPr>
            </w:pPr>
            <w:r w:rsidRPr="00FB31D7">
              <w:t>life rafts</w:t>
            </w:r>
          </w:p>
        </w:tc>
      </w:tr>
      <w:tr w:rsidTr="004F54E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B31D7">
            <w:pPr>
              <w:pStyle w:val="BodyText"/>
              <w:rPr>
                <w:lang w:val="en-NZ"/>
              </w:rPr>
            </w:pPr>
            <w:r w:rsidRPr="00FB31D7">
              <w:t>Position indicating and signalling devices may include:</w:t>
            </w:r>
          </w:p>
        </w:tc>
        <w:tc>
          <w:tcPr>
            <w:tcW w:w="6154" w:type="dxa"/>
            <w:tcBorders>
              <w:top w:val="nil"/>
              <w:left w:val="nil"/>
              <w:bottom w:val="nil"/>
              <w:right w:val="nil"/>
            </w:tcBorders>
            <w:tcMar>
              <w:top w:w="0" w:type="dxa"/>
              <w:left w:w="62" w:type="dxa"/>
              <w:bottom w:w="0" w:type="dxa"/>
              <w:right w:w="62" w:type="dxa"/>
            </w:tcMar>
          </w:tcPr>
          <w:p w:rsidR="00000000" w:rsidRPr="00FB31D7" w:rsidP="00FB31D7">
            <w:pPr>
              <w:pStyle w:val="ListBullet"/>
            </w:pPr>
            <w:r w:rsidRPr="00FB31D7">
              <w:t>strobe lights</w:t>
            </w:r>
          </w:p>
          <w:p w:rsidR="00000000" w:rsidRPr="00FB31D7" w:rsidP="00FB31D7">
            <w:pPr>
              <w:pStyle w:val="ListBullet"/>
            </w:pPr>
            <w:r w:rsidRPr="00FB31D7">
              <w:t>position locating beacons</w:t>
            </w:r>
          </w:p>
          <w:p w:rsidR="00000000" w:rsidP="00FB31D7">
            <w:pPr>
              <w:pStyle w:val="ListBullet"/>
              <w:rPr>
                <w:lang w:val="en-NZ"/>
              </w:rPr>
            </w:pPr>
            <w:r w:rsidRPr="00FB31D7">
              <w:t>flares</w:t>
            </w:r>
          </w:p>
        </w:tc>
      </w:tr>
      <w:tr w:rsidTr="004F54E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B31D7">
            <w:pPr>
              <w:pStyle w:val="BodyText"/>
              <w:rPr>
                <w:lang w:val="en-NZ"/>
              </w:rPr>
            </w:pPr>
            <w:r w:rsidRPr="00FB31D7">
              <w:t>Rescue recovery techniques may include:</w:t>
            </w:r>
          </w:p>
        </w:tc>
        <w:tc>
          <w:tcPr>
            <w:tcW w:w="6154" w:type="dxa"/>
            <w:tcBorders>
              <w:top w:val="nil"/>
              <w:left w:val="nil"/>
              <w:bottom w:val="nil"/>
              <w:right w:val="nil"/>
            </w:tcBorders>
            <w:tcMar>
              <w:top w:w="0" w:type="dxa"/>
              <w:left w:w="62" w:type="dxa"/>
              <w:bottom w:w="0" w:type="dxa"/>
              <w:right w:w="62" w:type="dxa"/>
            </w:tcMar>
          </w:tcPr>
          <w:p w:rsidR="00000000" w:rsidRPr="00FB31D7" w:rsidP="00FB31D7">
            <w:pPr>
              <w:pStyle w:val="ListBullet"/>
            </w:pPr>
            <w:r w:rsidRPr="00FB31D7">
              <w:t>winching</w:t>
            </w:r>
          </w:p>
          <w:p w:rsidR="00000000" w:rsidP="00FB31D7">
            <w:pPr>
              <w:pStyle w:val="ListBullet"/>
              <w:rPr>
                <w:lang w:val="en-NZ"/>
              </w:rPr>
            </w:pPr>
            <w:r w:rsidRPr="00FB31D7">
              <w:t>rescue vessel</w:t>
            </w:r>
          </w:p>
        </w:tc>
      </w:tr>
      <w:tr w:rsidTr="004F54E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B31D7">
            <w:pPr>
              <w:pStyle w:val="BodyText"/>
              <w:rPr>
                <w:lang w:val="en-NZ"/>
              </w:rPr>
            </w:pPr>
            <w:r w:rsidRPr="00FB31D7">
              <w:t>Potential hazards may include:</w:t>
            </w:r>
          </w:p>
        </w:tc>
        <w:tc>
          <w:tcPr>
            <w:tcW w:w="6154" w:type="dxa"/>
            <w:tcBorders>
              <w:top w:val="nil"/>
              <w:left w:val="nil"/>
              <w:bottom w:val="nil"/>
              <w:right w:val="nil"/>
            </w:tcBorders>
            <w:tcMar>
              <w:top w:w="0" w:type="dxa"/>
              <w:left w:w="62" w:type="dxa"/>
              <w:bottom w:w="0" w:type="dxa"/>
              <w:right w:w="62" w:type="dxa"/>
            </w:tcMar>
          </w:tcPr>
          <w:p w:rsidR="00000000" w:rsidRPr="00FB31D7" w:rsidP="00FB31D7">
            <w:pPr>
              <w:pStyle w:val="ListBullet"/>
            </w:pPr>
            <w:r w:rsidRPr="00FB31D7">
              <w:t>environment</w:t>
            </w:r>
          </w:p>
          <w:p w:rsidR="00000000" w:rsidRPr="00FB31D7" w:rsidP="00FB31D7">
            <w:pPr>
              <w:pStyle w:val="ListBullet"/>
            </w:pPr>
            <w:r w:rsidRPr="00FB31D7">
              <w:t>weather</w:t>
            </w:r>
          </w:p>
          <w:p w:rsidR="00000000" w:rsidRPr="00FB31D7" w:rsidP="00FB31D7">
            <w:pPr>
              <w:pStyle w:val="ListBullet"/>
            </w:pPr>
            <w:r w:rsidRPr="00FB31D7">
              <w:t>sea state</w:t>
            </w:r>
          </w:p>
          <w:p w:rsidR="00000000" w:rsidP="00FB31D7">
            <w:pPr>
              <w:pStyle w:val="ListBullet"/>
              <w:rPr>
                <w:lang w:val="en-NZ"/>
              </w:rPr>
            </w:pPr>
            <w:r w:rsidRPr="00FB31D7">
              <w:t>cold shock</w:t>
            </w:r>
          </w:p>
        </w:tc>
      </w:tr>
      <w:tr w:rsidTr="004F54E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B31D7">
            <w:pPr>
              <w:pStyle w:val="BodyText"/>
              <w:rPr>
                <w:lang w:val="en-NZ"/>
              </w:rPr>
            </w:pPr>
            <w:r w:rsidRPr="00FB31D7">
              <w:t>Swimming techniques with a life jacket may include:</w:t>
            </w:r>
          </w:p>
        </w:tc>
        <w:tc>
          <w:tcPr>
            <w:tcW w:w="6154" w:type="dxa"/>
            <w:tcBorders>
              <w:top w:val="nil"/>
              <w:left w:val="nil"/>
              <w:bottom w:val="nil"/>
              <w:right w:val="nil"/>
            </w:tcBorders>
            <w:tcMar>
              <w:top w:w="0" w:type="dxa"/>
              <w:left w:w="62" w:type="dxa"/>
              <w:bottom w:w="0" w:type="dxa"/>
              <w:right w:w="62" w:type="dxa"/>
            </w:tcMar>
          </w:tcPr>
          <w:p w:rsidR="00000000" w:rsidRPr="00FB31D7" w:rsidP="00FB31D7">
            <w:pPr>
              <w:pStyle w:val="ListBullet"/>
            </w:pPr>
            <w:r w:rsidRPr="00FB31D7">
              <w:t>single</w:t>
            </w:r>
          </w:p>
          <w:p w:rsidR="00000000" w:rsidP="00FB31D7">
            <w:pPr>
              <w:pStyle w:val="ListBullet"/>
              <w:rPr>
                <w:lang w:val="en-NZ"/>
              </w:rPr>
            </w:pPr>
            <w:r w:rsidRPr="00FB31D7">
              <w:t>group</w:t>
            </w:r>
          </w:p>
        </w:tc>
      </w:tr>
      <w:tr w:rsidTr="004F54E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B31D7">
            <w:pPr>
              <w:pStyle w:val="BodyText"/>
              <w:rPr>
                <w:lang w:val="en-NZ"/>
              </w:rPr>
            </w:pPr>
            <w:r w:rsidRPr="00FB31D7">
              <w:t>Hypothermia management techniques may include:</w:t>
            </w:r>
          </w:p>
        </w:tc>
        <w:tc>
          <w:tcPr>
            <w:tcW w:w="6154" w:type="dxa"/>
            <w:tcBorders>
              <w:top w:val="nil"/>
              <w:left w:val="nil"/>
              <w:bottom w:val="nil"/>
              <w:right w:val="nil"/>
            </w:tcBorders>
            <w:tcMar>
              <w:top w:w="0" w:type="dxa"/>
              <w:left w:w="62" w:type="dxa"/>
              <w:bottom w:w="0" w:type="dxa"/>
              <w:right w:w="62" w:type="dxa"/>
            </w:tcMar>
          </w:tcPr>
          <w:p w:rsidR="00000000" w:rsidRPr="00FB31D7" w:rsidP="00FB31D7">
            <w:pPr>
              <w:pStyle w:val="ListBullet"/>
            </w:pPr>
            <w:r w:rsidRPr="00FB31D7">
              <w:t>group help</w:t>
            </w:r>
          </w:p>
          <w:p w:rsidR="00000000" w:rsidP="00FB31D7">
            <w:pPr>
              <w:pStyle w:val="ListBullet"/>
              <w:rPr>
                <w:lang w:val="en-NZ"/>
              </w:rPr>
            </w:pPr>
            <w:r w:rsidRPr="00FB31D7">
              <w:t>help position for single person heat retention</w:t>
            </w:r>
          </w:p>
        </w:tc>
      </w:tr>
      <w:tr w:rsidTr="004F54E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B31D7">
            <w:pPr>
              <w:pStyle w:val="BodyText"/>
              <w:rPr>
                <w:lang w:val="en-NZ"/>
              </w:rPr>
            </w:pPr>
            <w:r w:rsidRPr="00FB31D7">
              <w:t>Emergency supplies and equipment may include:</w:t>
            </w:r>
          </w:p>
        </w:tc>
        <w:tc>
          <w:tcPr>
            <w:tcW w:w="6154" w:type="dxa"/>
            <w:tcBorders>
              <w:top w:val="nil"/>
              <w:left w:val="nil"/>
              <w:bottom w:val="nil"/>
              <w:right w:val="nil"/>
            </w:tcBorders>
            <w:tcMar>
              <w:top w:w="0" w:type="dxa"/>
              <w:left w:w="62" w:type="dxa"/>
              <w:bottom w:w="0" w:type="dxa"/>
              <w:right w:w="62" w:type="dxa"/>
            </w:tcMar>
          </w:tcPr>
          <w:p w:rsidR="00000000" w:rsidRPr="00FB31D7" w:rsidP="00FB31D7">
            <w:pPr>
              <w:pStyle w:val="ListBullet"/>
            </w:pPr>
            <w:r w:rsidRPr="00FB31D7">
              <w:t>survival equipment</w:t>
            </w:r>
          </w:p>
          <w:p w:rsidR="00000000" w:rsidP="00FB31D7">
            <w:pPr>
              <w:pStyle w:val="ListBullet"/>
              <w:rPr>
                <w:lang w:val="en-NZ"/>
              </w:rPr>
            </w:pPr>
            <w:r w:rsidRPr="00FB31D7">
              <w:t>positioning equipment</w:t>
            </w:r>
          </w:p>
        </w:tc>
      </w:tr>
      <w:tr w:rsidTr="004F54E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B31D7">
            <w:pPr>
              <w:pStyle w:val="BodyText"/>
              <w:rPr>
                <w:lang w:val="en-NZ"/>
              </w:rPr>
            </w:pPr>
            <w:r w:rsidRPr="00FB31D7">
              <w:t xml:space="preserve">Dependent on the type of organisation concerned and the local terminology used, workplace procedures may be </w:t>
            </w:r>
            <w:r w:rsidRPr="00FB31D7">
              <w:t>referred to as:</w:t>
            </w:r>
          </w:p>
        </w:tc>
        <w:tc>
          <w:tcPr>
            <w:tcW w:w="6154" w:type="dxa"/>
            <w:tcBorders>
              <w:top w:val="nil"/>
              <w:left w:val="nil"/>
              <w:bottom w:val="nil"/>
              <w:right w:val="nil"/>
            </w:tcBorders>
            <w:tcMar>
              <w:top w:w="0" w:type="dxa"/>
              <w:left w:w="62" w:type="dxa"/>
              <w:bottom w:w="0" w:type="dxa"/>
              <w:right w:w="62" w:type="dxa"/>
            </w:tcMar>
          </w:tcPr>
          <w:p w:rsidR="00000000" w:rsidRPr="00FB31D7" w:rsidP="00FB31D7">
            <w:pPr>
              <w:pStyle w:val="ListBullet"/>
            </w:pPr>
            <w:r w:rsidRPr="00FB31D7">
              <w:t>company procedures</w:t>
            </w:r>
          </w:p>
          <w:p w:rsidR="00000000" w:rsidRPr="00FB31D7" w:rsidP="00FB31D7">
            <w:pPr>
              <w:pStyle w:val="ListBullet"/>
            </w:pPr>
            <w:r w:rsidRPr="00FB31D7">
              <w:t>enterprise procedures</w:t>
            </w:r>
          </w:p>
          <w:p w:rsidR="00000000" w:rsidRPr="00FB31D7" w:rsidP="00FB31D7">
            <w:pPr>
              <w:pStyle w:val="ListBullet"/>
            </w:pPr>
            <w:r w:rsidRPr="00FB31D7">
              <w:t>organisational procedures</w:t>
            </w:r>
          </w:p>
          <w:p w:rsidR="00000000" w:rsidRPr="00FB31D7" w:rsidP="00FB31D7">
            <w:pPr>
              <w:pStyle w:val="ListBullet"/>
            </w:pPr>
            <w:r w:rsidRPr="00FB31D7">
              <w:t>established procedures</w:t>
            </w:r>
          </w:p>
          <w:p w:rsidR="00000000" w:rsidP="00FB31D7">
            <w:pPr>
              <w:pStyle w:val="ListBullet"/>
              <w:rPr>
                <w:lang w:val="en-NZ"/>
              </w:rPr>
            </w:pPr>
            <w:r w:rsidRPr="00FB31D7">
              <w:t>standard operating procedures</w:t>
            </w:r>
          </w:p>
        </w:tc>
      </w:tr>
      <w:tr w:rsidTr="004F54E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B31D7">
            <w:pPr>
              <w:pStyle w:val="BodyText"/>
              <w:rPr>
                <w:lang w:val="en-NZ"/>
              </w:rPr>
            </w:pPr>
            <w:r w:rsidRPr="00FB31D7">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FB31D7" w:rsidP="00FB31D7">
            <w:pPr>
              <w:pStyle w:val="ListBullet"/>
            </w:pPr>
            <w:r w:rsidRPr="00FB31D7">
              <w:t>relevant sections of Civil Aviation Safety Regulations and Civil Aviation Orders</w:t>
            </w:r>
          </w:p>
          <w:p w:rsidR="00000000" w:rsidRPr="00FB31D7" w:rsidP="00FB31D7">
            <w:pPr>
              <w:pStyle w:val="ListBullet"/>
            </w:pPr>
            <w:r w:rsidRPr="00FB31D7">
              <w:t>in Defence context, relevant Defence Orders and Instructions</w:t>
            </w:r>
          </w:p>
          <w:p w:rsidR="00000000" w:rsidRPr="00FB31D7" w:rsidP="00FB31D7">
            <w:pPr>
              <w:pStyle w:val="ListBullet"/>
            </w:pPr>
            <w:r w:rsidRPr="00FB31D7">
              <w:t>operations manuals</w:t>
            </w:r>
          </w:p>
          <w:p w:rsidR="00000000" w:rsidRPr="00FB31D7" w:rsidP="00FB31D7">
            <w:pPr>
              <w:pStyle w:val="ListBullet"/>
            </w:pPr>
            <w:r w:rsidRPr="00FB31D7">
              <w:t>workplace procedures and instructions and job specification</w:t>
            </w:r>
          </w:p>
          <w:p w:rsidR="00000000" w:rsidP="00FB31D7">
            <w:pPr>
              <w:pStyle w:val="ListBullet"/>
              <w:rPr>
                <w:lang w:val="en-NZ"/>
              </w:rPr>
            </w:pPr>
            <w:r w:rsidRPr="00FB31D7">
              <w:t>induction and training materials</w:t>
            </w:r>
          </w:p>
        </w:tc>
      </w:tr>
      <w:tr w:rsidTr="004F54E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B31D7">
            <w:pPr>
              <w:pStyle w:val="BodyText"/>
              <w:rPr>
                <w:lang w:val="en-NZ"/>
              </w:rPr>
            </w:pPr>
            <w:r w:rsidRPr="00FB31D7">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FB31D7" w:rsidP="00FB31D7">
            <w:pPr>
              <w:pStyle w:val="ListBullet"/>
            </w:pPr>
            <w:r w:rsidRPr="00FB31D7">
              <w:t>relevant Civil Aviation Safet</w:t>
            </w:r>
            <w:r w:rsidRPr="00FB31D7">
              <w:t>y Regulations and Civil Aviation Orders</w:t>
            </w:r>
          </w:p>
          <w:p w:rsidR="00000000" w:rsidRPr="00FB31D7" w:rsidP="00FB31D7">
            <w:pPr>
              <w:pStyle w:val="ListBullet"/>
            </w:pPr>
            <w:r w:rsidRPr="00FB31D7">
              <w:t>in Defence context, relevant Defence Orders and Instructions</w:t>
            </w:r>
          </w:p>
          <w:p w:rsidR="00000000" w:rsidRPr="00FB31D7" w:rsidP="00FB31D7">
            <w:pPr>
              <w:pStyle w:val="ListBullet"/>
            </w:pPr>
            <w:r w:rsidRPr="00FB31D7">
              <w:t>relevant state/territory OH&amp;S legislation</w:t>
            </w:r>
          </w:p>
          <w:p w:rsidR="00000000" w:rsidRPr="00FB31D7" w:rsidP="00FB31D7">
            <w:pPr>
              <w:pStyle w:val="ListBullet"/>
            </w:pPr>
            <w:r w:rsidRPr="00FB31D7">
              <w:t>relevant state/territory environmental protection legislation</w:t>
            </w:r>
          </w:p>
          <w:p w:rsidR="00000000" w:rsidP="00FB31D7">
            <w:pPr>
              <w:pStyle w:val="ListBullet"/>
              <w:rPr>
                <w:lang w:val="en-NZ"/>
              </w:rPr>
            </w:pPr>
            <w:r w:rsidRPr="00FB31D7">
              <w:t>relevant Australian Standards</w:t>
            </w:r>
          </w:p>
        </w:tc>
      </w:tr>
      <w:tr w:rsidTr="004F54E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B31D7">
            <w:pPr>
              <w:pStyle w:val="BodyText"/>
              <w:rPr>
                <w:lang w:val="en-NZ"/>
              </w:rPr>
            </w:pPr>
            <w:r w:rsidRPr="00FB31D7">
              <w:t>Performance includes tolerances specified in either of:</w:t>
            </w:r>
          </w:p>
        </w:tc>
        <w:tc>
          <w:tcPr>
            <w:tcW w:w="6154" w:type="dxa"/>
            <w:tcBorders>
              <w:top w:val="nil"/>
              <w:left w:val="nil"/>
              <w:bottom w:val="nil"/>
              <w:right w:val="nil"/>
            </w:tcBorders>
            <w:tcMar>
              <w:top w:w="0" w:type="dxa"/>
              <w:left w:w="62" w:type="dxa"/>
              <w:bottom w:w="0" w:type="dxa"/>
              <w:right w:w="62" w:type="dxa"/>
            </w:tcMar>
          </w:tcPr>
          <w:p w:rsidR="00000000" w:rsidRPr="00FB31D7" w:rsidP="00FB31D7">
            <w:pPr>
              <w:pStyle w:val="ListBullet"/>
            </w:pPr>
            <w:r w:rsidRPr="00FB31D7">
              <w:t>relevant licence and aircraft requirements of the Civil Aviation Safety Authority such as:</w:t>
            </w:r>
          </w:p>
          <w:p w:rsidR="00000000" w:rsidRPr="00FB31D7" w:rsidP="00FB31D7">
            <w:pPr>
              <w:pStyle w:val="ListBullet"/>
            </w:pPr>
            <w:r w:rsidRPr="00FB31D7">
              <w:t>Day VFR syllabus</w:t>
            </w:r>
          </w:p>
          <w:p w:rsidR="00000000" w:rsidRPr="00FB31D7" w:rsidP="00FB31D7">
            <w:pPr>
              <w:pStyle w:val="ListBullet"/>
            </w:pPr>
            <w:r w:rsidRPr="00FB31D7">
              <w:t>Manual of Standards</w:t>
            </w:r>
          </w:p>
          <w:p w:rsidR="00000000" w:rsidRPr="00FB31D7" w:rsidP="00FB31D7">
            <w:pPr>
              <w:pStyle w:val="ListBullet"/>
            </w:pPr>
            <w:r w:rsidRPr="00FB31D7">
              <w:t>relevant Defence documentation such as:</w:t>
            </w:r>
          </w:p>
          <w:p w:rsidR="00000000" w:rsidRPr="00FB31D7" w:rsidP="00FB31D7">
            <w:pPr>
              <w:pStyle w:val="ListBullet"/>
            </w:pPr>
            <w:r w:rsidRPr="00FB31D7">
              <w:t>Defence Orders and Instructions</w:t>
            </w:r>
          </w:p>
          <w:p w:rsidR="00000000" w:rsidRPr="00FB31D7" w:rsidP="00FB31D7">
            <w:pPr>
              <w:pStyle w:val="ListBullet"/>
            </w:pPr>
            <w:r w:rsidRPr="00FB31D7">
              <w:t>approved curricula and training documentation</w:t>
            </w:r>
          </w:p>
        </w:tc>
      </w:tr>
    </w:tbl>
    <w:p w:rsidR="004F54EC" w:rsidP="00FB31D7">
      <w:pPr>
        <w:pStyle w:val="BodyText"/>
      </w:pPr>
    </w:p>
    <w:p w:rsidR="004F54EC" w:rsidP="00FB31D7">
      <w:pPr>
        <w:pStyle w:val="BodyText"/>
      </w:pPr>
    </w:p>
    <w:p w:rsidR="00000000" w:rsidRPr="00FB31D7" w:rsidP="00FB31D7">
      <w:pPr>
        <w:pStyle w:val="Heading1"/>
      </w:pPr>
      <w:bookmarkStart w:id="12" w:name="O_60434"/>
      <w:bookmarkEnd w:id="12"/>
      <w:r w:rsidRPr="00FB31D7">
        <w:t>Unit Sector(s)</w:t>
      </w:r>
    </w:p>
    <w:p w:rsidR="00000000" w:rsidRPr="00FB31D7" w:rsidP="00FB31D7">
      <w:pPr>
        <w:pStyle w:val="BodyText"/>
      </w:pPr>
      <w:r w:rsidRPr="00FB31D7">
        <w:t>Not applicable.</w:t>
      </w:r>
    </w:p>
    <w:p w:rsidR="00000000" w:rsidRPr="00FB31D7" w:rsidP="00FB31D7">
      <w:pPr>
        <w:pStyle w:val="AllowPageBreak"/>
      </w:pPr>
    </w:p>
    <w:p w:rsidR="00000000" w:rsidRPr="00FB31D7" w:rsidP="00FB31D7">
      <w:pPr>
        <w:pStyle w:val="Heading1"/>
      </w:pPr>
      <w:bookmarkStart w:id="13" w:name="O_153493"/>
      <w:bookmarkEnd w:id="13"/>
      <w:r w:rsidRPr="00FB31D7">
        <w:t>Competency field</w:t>
      </w:r>
    </w:p>
    <w:tbl>
      <w:tblPr>
        <w:tblW w:w="9640" w:type="dxa"/>
        <w:tblLayout w:type="fixed"/>
        <w:tblCellMar>
          <w:left w:w="62" w:type="dxa"/>
          <w:right w:w="62" w:type="dxa"/>
        </w:tblCellMar>
        <w:tblLook w:val="0000"/>
      </w:tblPr>
      <w:tblGrid>
        <w:gridCol w:w="2978"/>
        <w:gridCol w:w="6662"/>
      </w:tblGrid>
      <w:tr w:rsidTr="004F54E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B31D7">
            <w:pPr>
              <w:pStyle w:val="BodyText"/>
              <w:rPr>
                <w:lang w:val="en-NZ"/>
              </w:rPr>
            </w:pPr>
            <w:r w:rsidRPr="00FB31D7">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FB31D7" w:rsidP="00FB31D7">
            <w:pPr>
              <w:pStyle w:val="BodyText"/>
            </w:pPr>
            <w:r w:rsidRPr="00FB31D7">
              <w:t>F - Safety Management</w:t>
            </w:r>
          </w:p>
        </w:tc>
      </w:tr>
    </w:tbl>
    <w:p w:rsidR="00000000" w:rsidRPr="00FB31D7" w:rsidP="00FB31D7">
      <w:pPr>
        <w:pStyle w:val="BodyText"/>
      </w:pPr>
    </w:p>
    <w:p w:rsidR="00000000" w:rsidRPr="00FB31D7" w:rsidP="00FB31D7"/>
    <w:sectPr w:rsidSect="00FB31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1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54EC" w:rsidP="004F54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1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4EC" w:rsidP="00FB31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F54EC" w:rsidP="00FB31D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F54EC" w:rsidP="00FB31D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1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54EC" w:rsidP="004F54E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1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4EC" w:rsidP="00FB31D7">
    <w:pPr>
      <w:pStyle w:val="Header"/>
      <w:framePr w:wrap="around"/>
    </w:pPr>
    <w:r>
      <w:fldChar w:fldCharType="begin"/>
    </w:r>
    <w:r>
      <w:instrText xml:space="preserve"> TITLE   \* MERGEFORMAT </w:instrText>
    </w:r>
    <w:r>
      <w:fldChar w:fldCharType="separate"/>
    </w:r>
    <w:r>
      <w:t>AVIF2014A Undertake aircraft underwater escape and survival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F54EC" w:rsidP="00FB31D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774B4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3AE4B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31D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B31D7"/>
    <w:pPr>
      <w:spacing w:before="360" w:after="60"/>
      <w:outlineLvl w:val="0"/>
    </w:pPr>
    <w:rPr>
      <w:sz w:val="32"/>
    </w:rPr>
  </w:style>
  <w:style w:type="paragraph" w:styleId="Heading2">
    <w:name w:val="heading 2"/>
    <w:basedOn w:val="HeadingBase"/>
    <w:next w:val="BodyText"/>
    <w:link w:val="Heading2Char"/>
    <w:qFormat/>
    <w:rsid w:val="00FB31D7"/>
    <w:pPr>
      <w:keepLines/>
      <w:spacing w:before="240" w:after="120"/>
      <w:outlineLvl w:val="1"/>
    </w:pPr>
    <w:rPr>
      <w:sz w:val="28"/>
      <w:szCs w:val="40"/>
    </w:rPr>
  </w:style>
  <w:style w:type="paragraph" w:styleId="Heading3">
    <w:name w:val="heading 3"/>
    <w:basedOn w:val="HeadingBase"/>
    <w:next w:val="BodyText"/>
    <w:link w:val="Heading3Char"/>
    <w:qFormat/>
    <w:rsid w:val="00FB31D7"/>
    <w:pPr>
      <w:spacing w:before="180" w:after="120"/>
      <w:outlineLvl w:val="2"/>
    </w:pPr>
    <w:rPr>
      <w:spacing w:val="-10"/>
      <w:kern w:val="32"/>
    </w:rPr>
  </w:style>
  <w:style w:type="paragraph" w:styleId="Heading4">
    <w:name w:val="heading 4"/>
    <w:basedOn w:val="HeadingBase"/>
    <w:next w:val="BodyText"/>
    <w:link w:val="Heading4Char"/>
    <w:qFormat/>
    <w:rsid w:val="00FB31D7"/>
    <w:pPr>
      <w:spacing w:before="160" w:after="120"/>
      <w:outlineLvl w:val="3"/>
    </w:pPr>
    <w:rPr>
      <w:sz w:val="22"/>
    </w:rPr>
  </w:style>
  <w:style w:type="paragraph" w:styleId="Heading5">
    <w:name w:val="heading 5"/>
    <w:basedOn w:val="HeadingBase"/>
    <w:next w:val="Normal"/>
    <w:link w:val="Heading5Char"/>
    <w:qFormat/>
    <w:rsid w:val="00FB31D7"/>
    <w:pPr>
      <w:spacing w:before="80"/>
      <w:outlineLvl w:val="4"/>
    </w:pPr>
    <w:rPr>
      <w:color w:val="918585"/>
      <w:sz w:val="20"/>
    </w:rPr>
  </w:style>
  <w:style w:type="paragraph" w:styleId="Heading6">
    <w:name w:val="heading 6"/>
    <w:basedOn w:val="HeadingBase"/>
    <w:next w:val="Normal"/>
    <w:link w:val="Heading6Char"/>
    <w:qFormat/>
    <w:rsid w:val="00FB31D7"/>
    <w:pPr>
      <w:spacing w:before="60"/>
      <w:outlineLvl w:val="5"/>
    </w:pPr>
    <w:rPr>
      <w:color w:val="918585"/>
      <w:sz w:val="20"/>
    </w:rPr>
  </w:style>
  <w:style w:type="paragraph" w:styleId="Heading7">
    <w:name w:val="heading 7"/>
    <w:basedOn w:val="Normal"/>
    <w:next w:val="Normal"/>
    <w:link w:val="Heading7Char"/>
    <w:qFormat/>
    <w:rsid w:val="00FB31D7"/>
    <w:pPr>
      <w:ind w:left="720"/>
      <w:outlineLvl w:val="6"/>
    </w:pPr>
    <w:rPr>
      <w:i/>
    </w:rPr>
  </w:style>
  <w:style w:type="paragraph" w:styleId="Heading8">
    <w:name w:val="heading 8"/>
    <w:basedOn w:val="Normal"/>
    <w:next w:val="Normal"/>
    <w:link w:val="Heading8Char"/>
    <w:qFormat/>
    <w:rsid w:val="00FB31D7"/>
    <w:pPr>
      <w:ind w:left="720"/>
      <w:outlineLvl w:val="7"/>
    </w:pPr>
    <w:rPr>
      <w:i/>
    </w:rPr>
  </w:style>
  <w:style w:type="paragraph" w:styleId="Heading9">
    <w:name w:val="heading 9"/>
    <w:basedOn w:val="Normal"/>
    <w:next w:val="Normal"/>
    <w:link w:val="Heading9Char"/>
    <w:qFormat/>
    <w:rsid w:val="00FB31D7"/>
    <w:pPr>
      <w:ind w:left="720"/>
      <w:outlineLvl w:val="8"/>
    </w:pPr>
    <w:rPr>
      <w:i/>
    </w:rPr>
  </w:style>
  <w:style w:type="character" w:default="1" w:styleId="DefaultParagraphFont">
    <w:name w:val="Default Paragraph Font"/>
    <w:uiPriority w:val="1"/>
    <w:unhideWhenUsed/>
    <w:rsid w:val="00FB31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31D7"/>
  </w:style>
  <w:style w:type="character" w:customStyle="1" w:styleId="Heading1Char">
    <w:name w:val="Heading 1 Char"/>
    <w:basedOn w:val="DefaultParagraphFont"/>
    <w:link w:val="Heading1"/>
    <w:rsid w:val="00FB31D7"/>
    <w:rPr>
      <w:rFonts w:ascii="Times New Roman" w:eastAsia="Times New Roman" w:hAnsi="Times New Roman" w:cs="Times New Roman"/>
      <w:b/>
      <w:sz w:val="32"/>
      <w:szCs w:val="20"/>
      <w:lang w:eastAsia="en-US"/>
    </w:rPr>
  </w:style>
  <w:style w:type="paragraph" w:styleId="BodyText">
    <w:name w:val="Body Text"/>
    <w:basedOn w:val="Normal"/>
    <w:link w:val="BodyTextChar"/>
    <w:rsid w:val="00FB31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31D7"/>
    <w:rPr>
      <w:rFonts w:ascii="Times New Roman" w:eastAsia="Times New Roman" w:hAnsi="Times New Roman" w:cs="Times New Roman"/>
      <w:sz w:val="24"/>
      <w:lang w:val="en-US" w:eastAsia="en-US"/>
    </w:rPr>
  </w:style>
  <w:style w:type="paragraph" w:styleId="Footer">
    <w:name w:val="footer"/>
    <w:basedOn w:val="Normal"/>
    <w:link w:val="FooterChar"/>
    <w:rsid w:val="00FB31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31D7"/>
    <w:rPr>
      <w:rFonts w:ascii="Times New Roman" w:eastAsia="Times New Roman" w:hAnsi="Times New Roman" w:cs="Times New Roman"/>
      <w:sz w:val="16"/>
      <w:lang w:val="en-US" w:eastAsia="en-US"/>
    </w:rPr>
  </w:style>
  <w:style w:type="paragraph" w:styleId="List">
    <w:name w:val="List"/>
    <w:basedOn w:val="BodyText"/>
    <w:next w:val="BodyText"/>
    <w:rsid w:val="00FB31D7"/>
    <w:pPr>
      <w:tabs>
        <w:tab w:val="left" w:pos="340"/>
      </w:tabs>
      <w:spacing w:before="60" w:after="60"/>
      <w:ind w:left="340" w:hanging="340"/>
    </w:pPr>
  </w:style>
  <w:style w:type="paragraph" w:styleId="ListBullet">
    <w:name w:val="List Bullet"/>
    <w:basedOn w:val="List"/>
    <w:rsid w:val="00FB31D7"/>
    <w:pPr>
      <w:numPr>
        <w:numId w:val="12"/>
      </w:numPr>
      <w:tabs>
        <w:tab w:val="clear" w:pos="340"/>
      </w:tabs>
      <w:spacing w:before="40" w:after="40"/>
    </w:pPr>
  </w:style>
  <w:style w:type="character" w:customStyle="1" w:styleId="SpecialBold">
    <w:name w:val="Special Bold"/>
    <w:basedOn w:val="DefaultParagraphFont"/>
    <w:rsid w:val="00FB31D7"/>
    <w:rPr>
      <w:b/>
      <w:spacing w:val="0"/>
    </w:rPr>
  </w:style>
  <w:style w:type="paragraph" w:styleId="Header">
    <w:name w:val="header"/>
    <w:basedOn w:val="Normal"/>
    <w:link w:val="HeaderChar"/>
    <w:rsid w:val="00FB31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31D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B31D7"/>
    <w:pPr>
      <w:spacing w:before="240" w:after="120"/>
      <w:outlineLvl w:val="0"/>
    </w:pPr>
    <w:rPr>
      <w:rFonts w:ascii="Times New Roman" w:hAnsi="Times New Roman"/>
      <w:b/>
      <w:sz w:val="28"/>
    </w:rPr>
  </w:style>
  <w:style w:type="paragraph" w:customStyle="1" w:styleId="AllowPageBreak">
    <w:name w:val="AllowPageBreak"/>
    <w:rsid w:val="00FB31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31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31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31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31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31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31D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B31D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B31D7"/>
    <w:rPr>
      <w:rFonts w:ascii="Courier New" w:eastAsia="Times New Roman" w:hAnsi="Courier New" w:cs="Times New Roman"/>
      <w:i/>
      <w:szCs w:val="20"/>
      <w:lang w:val="en-US" w:eastAsia="en-US"/>
    </w:rPr>
  </w:style>
  <w:style w:type="paragraph" w:customStyle="1" w:styleId="HeadingBase">
    <w:name w:val="Heading Base"/>
    <w:rsid w:val="00FB31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31D7"/>
    <w:pPr>
      <w:tabs>
        <w:tab w:val="right" w:leader="dot" w:pos="9072"/>
      </w:tabs>
      <w:ind w:left="567"/>
    </w:pPr>
    <w:rPr>
      <w:szCs w:val="22"/>
    </w:rPr>
  </w:style>
  <w:style w:type="paragraph" w:customStyle="1" w:styleId="TOCBase">
    <w:name w:val="TOC Base"/>
    <w:rsid w:val="00FB31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31D7"/>
    <w:pPr>
      <w:tabs>
        <w:tab w:val="right" w:leader="dot" w:pos="9072"/>
      </w:tabs>
      <w:spacing w:before="40" w:after="40"/>
      <w:ind w:left="284"/>
    </w:pPr>
    <w:rPr>
      <w:rFonts w:ascii="Times New Roman" w:hAnsi="Times New Roman"/>
    </w:rPr>
  </w:style>
  <w:style w:type="paragraph" w:styleId="TOC1">
    <w:name w:val="toc 1"/>
    <w:basedOn w:val="TOCBase"/>
    <w:next w:val="Normal"/>
    <w:rsid w:val="00FB31D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B31D7"/>
    <w:pPr>
      <w:spacing w:before="5040"/>
      <w:jc w:val="center"/>
    </w:pPr>
    <w:rPr>
      <w:sz w:val="48"/>
      <w:szCs w:val="72"/>
      <w:lang w:val="en-US"/>
    </w:rPr>
  </w:style>
  <w:style w:type="character" w:customStyle="1" w:styleId="TitleChar">
    <w:name w:val="Title Char"/>
    <w:basedOn w:val="DefaultParagraphFont"/>
    <w:link w:val="Title"/>
    <w:rsid w:val="00FB31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31D7"/>
    <w:pPr>
      <w:tabs>
        <w:tab w:val="left" w:pos="3600"/>
        <w:tab w:val="left" w:pos="3958"/>
      </w:tabs>
    </w:pPr>
  </w:style>
  <w:style w:type="paragraph" w:customStyle="1" w:styleId="Note">
    <w:name w:val="Note"/>
    <w:basedOn w:val="BodyText"/>
    <w:rsid w:val="00FB31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31D7"/>
    <w:pPr>
      <w:framePr w:wrap="auto" w:hAnchor="text" w:y="6049"/>
    </w:pPr>
    <w:rPr>
      <w:color w:val="000000"/>
      <w:sz w:val="40"/>
    </w:rPr>
  </w:style>
  <w:style w:type="paragraph" w:customStyle="1" w:styleId="TOCTitle">
    <w:name w:val="TOCTitle"/>
    <w:basedOn w:val="Heading1"/>
    <w:rsid w:val="00FB31D7"/>
    <w:pPr>
      <w:spacing w:after="240"/>
      <w:jc w:val="center"/>
      <w:outlineLvl w:val="9"/>
    </w:pPr>
    <w:rPr>
      <w:caps/>
    </w:rPr>
  </w:style>
  <w:style w:type="paragraph" w:customStyle="1" w:styleId="Version">
    <w:name w:val="Version"/>
    <w:rsid w:val="00FB31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31D7"/>
    <w:pPr>
      <w:numPr>
        <w:numId w:val="13"/>
      </w:numPr>
      <w:tabs>
        <w:tab w:val="clear" w:pos="680"/>
      </w:tabs>
    </w:pPr>
  </w:style>
  <w:style w:type="paragraph" w:styleId="Index1">
    <w:name w:val="index 1"/>
    <w:basedOn w:val="Normal"/>
    <w:next w:val="Normal"/>
    <w:semiHidden/>
    <w:rsid w:val="00FB31D7"/>
    <w:pPr>
      <w:keepNext w:val="0"/>
      <w:tabs>
        <w:tab w:val="right" w:pos="4176"/>
      </w:tabs>
      <w:ind w:left="198" w:hanging="198"/>
    </w:pPr>
    <w:rPr>
      <w:rFonts w:ascii="Garamond" w:hAnsi="Garamond"/>
    </w:rPr>
  </w:style>
  <w:style w:type="paragraph" w:styleId="IndexHeading">
    <w:name w:val="index heading"/>
    <w:basedOn w:val="Normal"/>
    <w:next w:val="Index1"/>
    <w:semiHidden/>
    <w:rsid w:val="00FB31D7"/>
    <w:pPr>
      <w:spacing w:before="120" w:after="120"/>
    </w:pPr>
    <w:rPr>
      <w:rFonts w:ascii="Arial" w:hAnsi="Arial"/>
      <w:b/>
      <w:color w:val="918585"/>
      <w:sz w:val="24"/>
    </w:rPr>
  </w:style>
  <w:style w:type="paragraph" w:customStyle="1" w:styleId="Chapter">
    <w:name w:val="Chapter"/>
    <w:basedOn w:val="Normal"/>
    <w:rsid w:val="00FB31D7"/>
    <w:pPr>
      <w:spacing w:before="240"/>
    </w:pPr>
    <w:rPr>
      <w:rFonts w:ascii="Times New Roman" w:hAnsi="Times New Roman"/>
      <w:smallCaps/>
      <w:spacing w:val="80"/>
      <w:sz w:val="28"/>
    </w:rPr>
  </w:style>
  <w:style w:type="paragraph" w:customStyle="1" w:styleId="InChapter">
    <w:name w:val="InChapter"/>
    <w:basedOn w:val="Heading3"/>
    <w:rsid w:val="00FB31D7"/>
    <w:pPr>
      <w:spacing w:after="240"/>
      <w:outlineLvl w:val="9"/>
    </w:pPr>
    <w:rPr>
      <w:noProof/>
    </w:rPr>
  </w:style>
  <w:style w:type="paragraph" w:styleId="Index2">
    <w:name w:val="index 2"/>
    <w:basedOn w:val="Normal"/>
    <w:next w:val="Normal"/>
    <w:semiHidden/>
    <w:rsid w:val="00FB31D7"/>
    <w:pPr>
      <w:tabs>
        <w:tab w:val="right" w:pos="4176"/>
      </w:tabs>
      <w:ind w:left="568" w:hanging="284"/>
    </w:pPr>
    <w:rPr>
      <w:rFonts w:ascii="Garamond" w:hAnsi="Garamond"/>
    </w:rPr>
  </w:style>
  <w:style w:type="paragraph" w:customStyle="1" w:styleId="Byline">
    <w:name w:val="Byline"/>
    <w:rsid w:val="00FB31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31D7"/>
    <w:pPr>
      <w:tabs>
        <w:tab w:val="clear" w:pos="3600"/>
        <w:tab w:val="clear" w:pos="3958"/>
      </w:tabs>
      <w:jc w:val="right"/>
    </w:pPr>
  </w:style>
  <w:style w:type="character" w:styleId="Emphasis">
    <w:name w:val="Emphasis"/>
    <w:basedOn w:val="DefaultParagraphFont"/>
    <w:qFormat/>
    <w:rsid w:val="00FB31D7"/>
    <w:rPr>
      <w:i/>
    </w:rPr>
  </w:style>
  <w:style w:type="paragraph" w:styleId="Caption">
    <w:name w:val="caption"/>
    <w:basedOn w:val="BodyText"/>
    <w:next w:val="Normal"/>
    <w:qFormat/>
    <w:rsid w:val="00FB31D7"/>
    <w:pPr>
      <w:framePr w:w="2268" w:hSpace="181" w:vSpace="181" w:wrap="around" w:vAnchor="text" w:hAnchor="page" w:x="1135" w:y="285" w:anchorLock="1"/>
    </w:pPr>
    <w:rPr>
      <w:i/>
    </w:rPr>
  </w:style>
  <w:style w:type="paragraph" w:customStyle="1" w:styleId="MiniTOCTitle">
    <w:name w:val="MiniTOCTitle"/>
    <w:basedOn w:val="Heading4"/>
    <w:rsid w:val="00FB31D7"/>
    <w:pPr>
      <w:spacing w:before="240"/>
      <w:outlineLvl w:val="9"/>
    </w:pPr>
    <w:rPr>
      <w:noProof/>
      <w:sz w:val="24"/>
    </w:rPr>
  </w:style>
  <w:style w:type="paragraph" w:customStyle="1" w:styleId="MiniTOCItem">
    <w:name w:val="MiniTOCItem"/>
    <w:basedOn w:val="ListBullet"/>
    <w:rsid w:val="00FB31D7"/>
    <w:pPr>
      <w:numPr>
        <w:numId w:val="0"/>
      </w:numPr>
      <w:tabs>
        <w:tab w:val="right" w:leader="dot" w:pos="6521"/>
      </w:tabs>
      <w:spacing w:before="0" w:after="0"/>
    </w:pPr>
  </w:style>
  <w:style w:type="paragraph" w:customStyle="1" w:styleId="TOFTitle">
    <w:name w:val="TOFTitle"/>
    <w:basedOn w:val="TOCTitle"/>
    <w:rsid w:val="00FB31D7"/>
  </w:style>
  <w:style w:type="paragraph" w:styleId="TableofFigures">
    <w:name w:val="table of figures"/>
    <w:basedOn w:val="Normal"/>
    <w:next w:val="Normal"/>
    <w:semiHidden/>
    <w:rsid w:val="00FB31D7"/>
    <w:pPr>
      <w:tabs>
        <w:tab w:val="right" w:leader="dot" w:pos="9072"/>
      </w:tabs>
      <w:ind w:left="970" w:hanging="403"/>
    </w:pPr>
    <w:rPr>
      <w:rFonts w:ascii="Times New Roman" w:hAnsi="Times New Roman"/>
      <w:b/>
    </w:rPr>
  </w:style>
  <w:style w:type="paragraph" w:styleId="ListNumber">
    <w:name w:val="List Number"/>
    <w:basedOn w:val="List"/>
    <w:rsid w:val="00FB31D7"/>
    <w:pPr>
      <w:numPr>
        <w:numId w:val="10"/>
      </w:numPr>
    </w:pPr>
  </w:style>
  <w:style w:type="character" w:customStyle="1" w:styleId="WingdingSymbols">
    <w:name w:val="Wingding Symbols"/>
    <w:rsid w:val="00FB31D7"/>
    <w:rPr>
      <w:rFonts w:ascii="Wingdings" w:hAnsi="Wingdings"/>
    </w:rPr>
  </w:style>
  <w:style w:type="paragraph" w:customStyle="1" w:styleId="TableHeading">
    <w:name w:val="Table Heading"/>
    <w:basedOn w:val="HeadingBase"/>
    <w:rsid w:val="00FB31D7"/>
    <w:pPr>
      <w:keepLines/>
      <w:pBdr>
        <w:bottom w:val="single" w:sz="6" w:space="1" w:color="918585"/>
      </w:pBdr>
      <w:spacing w:before="240"/>
    </w:pPr>
  </w:style>
  <w:style w:type="character" w:customStyle="1" w:styleId="HotSpot">
    <w:name w:val="HotSpot"/>
    <w:rsid w:val="00FB31D7"/>
    <w:rPr>
      <w:color w:val="0033CC"/>
      <w:u w:val="none"/>
    </w:rPr>
  </w:style>
  <w:style w:type="paragraph" w:customStyle="1" w:styleId="BodyTextRight">
    <w:name w:val="Body Text Right"/>
    <w:basedOn w:val="BodyText"/>
    <w:rsid w:val="00FB31D7"/>
    <w:pPr>
      <w:spacing w:before="0" w:after="0"/>
      <w:jc w:val="right"/>
    </w:pPr>
  </w:style>
  <w:style w:type="paragraph" w:styleId="Index3">
    <w:name w:val="index 3"/>
    <w:basedOn w:val="ListNumber2"/>
    <w:next w:val="Normal"/>
    <w:semiHidden/>
    <w:rsid w:val="00FB31D7"/>
    <w:pPr>
      <w:numPr>
        <w:numId w:val="0"/>
      </w:numPr>
      <w:tabs>
        <w:tab w:val="right" w:leader="dot" w:pos="4176"/>
      </w:tabs>
    </w:pPr>
  </w:style>
  <w:style w:type="paragraph" w:styleId="ListNumber2">
    <w:name w:val="List Number 2"/>
    <w:basedOn w:val="List2"/>
    <w:rsid w:val="00FB31D7"/>
    <w:pPr>
      <w:numPr>
        <w:numId w:val="9"/>
      </w:numPr>
      <w:tabs>
        <w:tab w:val="clear" w:pos="1060"/>
      </w:tabs>
    </w:pPr>
  </w:style>
  <w:style w:type="paragraph" w:customStyle="1" w:styleId="MarginNote">
    <w:name w:val="Margin Note"/>
    <w:basedOn w:val="BodyText"/>
    <w:rsid w:val="00FB31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31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31D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B31D7"/>
    <w:rPr>
      <w:sz w:val="32"/>
    </w:rPr>
  </w:style>
  <w:style w:type="paragraph" w:customStyle="1" w:styleId="HeadingProcedure">
    <w:name w:val="Heading Procedure"/>
    <w:basedOn w:val="HeadingBase"/>
    <w:next w:val="Normal"/>
    <w:rsid w:val="00FB31D7"/>
    <w:pPr>
      <w:tabs>
        <w:tab w:val="left" w:pos="0"/>
      </w:tabs>
      <w:spacing w:before="120" w:after="60"/>
    </w:pPr>
    <w:rPr>
      <w:i/>
      <w:color w:val="918585"/>
      <w:sz w:val="22"/>
    </w:rPr>
  </w:style>
  <w:style w:type="paragraph" w:customStyle="1" w:styleId="TableBodyText">
    <w:name w:val="Table Body Text"/>
    <w:basedOn w:val="BodyText"/>
    <w:rsid w:val="00FB31D7"/>
    <w:pPr>
      <w:spacing w:before="60" w:after="60"/>
    </w:pPr>
  </w:style>
  <w:style w:type="paragraph" w:styleId="ListContinue">
    <w:name w:val="List Continue"/>
    <w:basedOn w:val="List"/>
    <w:rsid w:val="00FB31D7"/>
    <w:pPr>
      <w:ind w:firstLine="0"/>
    </w:pPr>
  </w:style>
  <w:style w:type="paragraph" w:customStyle="1" w:styleId="ListNote">
    <w:name w:val="List Note"/>
    <w:basedOn w:val="List"/>
    <w:rsid w:val="00FB31D7"/>
    <w:pPr>
      <w:pBdr>
        <w:top w:val="single" w:sz="6" w:space="2" w:color="918585"/>
        <w:bottom w:val="single" w:sz="6" w:space="2" w:color="918585"/>
      </w:pBdr>
      <w:tabs>
        <w:tab w:val="left" w:pos="1021"/>
      </w:tabs>
      <w:ind w:firstLine="0"/>
    </w:pPr>
  </w:style>
  <w:style w:type="paragraph" w:customStyle="1" w:styleId="Warning">
    <w:name w:val="Warning"/>
    <w:basedOn w:val="BodyText"/>
    <w:rsid w:val="00FB31D7"/>
    <w:pPr>
      <w:shd w:val="clear" w:color="auto" w:fill="D9D9D9"/>
      <w:tabs>
        <w:tab w:val="left" w:pos="992"/>
      </w:tabs>
      <w:ind w:left="119" w:right="119"/>
    </w:pPr>
    <w:rPr>
      <w:sz w:val="20"/>
    </w:rPr>
  </w:style>
  <w:style w:type="paragraph" w:customStyle="1" w:styleId="MarginIcons">
    <w:name w:val="Margin Icons"/>
    <w:basedOn w:val="BodyText"/>
    <w:rsid w:val="00FB31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31D7"/>
    <w:rPr>
      <w:rFonts w:ascii="Courier New" w:hAnsi="Courier New"/>
    </w:rPr>
  </w:style>
  <w:style w:type="paragraph" w:customStyle="1" w:styleId="NoteBullet">
    <w:name w:val="Note Bullet"/>
    <w:basedOn w:val="Note"/>
    <w:rsid w:val="00FB31D7"/>
    <w:pPr>
      <w:tabs>
        <w:tab w:val="clear" w:pos="680"/>
      </w:tabs>
      <w:spacing w:before="60" w:after="60"/>
    </w:pPr>
  </w:style>
  <w:style w:type="paragraph" w:customStyle="1" w:styleId="SubHeading2">
    <w:name w:val="SubHeading2"/>
    <w:basedOn w:val="HeadingBase"/>
    <w:rsid w:val="00FB31D7"/>
    <w:pPr>
      <w:spacing w:before="240" w:after="60"/>
    </w:pPr>
    <w:rPr>
      <w:sz w:val="20"/>
    </w:rPr>
  </w:style>
  <w:style w:type="paragraph" w:customStyle="1" w:styleId="SubHeading1">
    <w:name w:val="SubHeading1"/>
    <w:basedOn w:val="HeadingBase"/>
    <w:rsid w:val="00FB31D7"/>
    <w:pPr>
      <w:spacing w:before="240" w:after="60"/>
    </w:pPr>
    <w:rPr>
      <w:color w:val="918585"/>
      <w:sz w:val="22"/>
    </w:rPr>
  </w:style>
  <w:style w:type="paragraph" w:customStyle="1" w:styleId="SideHeading">
    <w:name w:val="Side Heading"/>
    <w:basedOn w:val="HeadingBase"/>
    <w:rsid w:val="00FB31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31D7"/>
    <w:pPr>
      <w:tabs>
        <w:tab w:val="num" w:pos="360"/>
      </w:tabs>
    </w:pPr>
  </w:style>
  <w:style w:type="paragraph" w:styleId="PlainText">
    <w:name w:val="Plain Text"/>
    <w:basedOn w:val="Normal"/>
    <w:link w:val="PlainTextChar"/>
    <w:rsid w:val="00FB31D7"/>
    <w:rPr>
      <w:sz w:val="20"/>
    </w:rPr>
  </w:style>
  <w:style w:type="character" w:customStyle="1" w:styleId="PlainTextChar">
    <w:name w:val="Plain Text Char"/>
    <w:basedOn w:val="DefaultParagraphFont"/>
    <w:link w:val="PlainText"/>
    <w:rsid w:val="00FB31D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B31D7"/>
    <w:rPr>
      <w:b/>
      <w:smallCaps/>
    </w:rPr>
  </w:style>
  <w:style w:type="paragraph" w:customStyle="1" w:styleId="TableListNumber">
    <w:name w:val="Table List Number"/>
    <w:basedOn w:val="ListNumber"/>
    <w:rsid w:val="00FB31D7"/>
    <w:pPr>
      <w:numPr>
        <w:numId w:val="0"/>
      </w:numPr>
    </w:pPr>
  </w:style>
  <w:style w:type="paragraph" w:styleId="TOC4">
    <w:name w:val="toc 4"/>
    <w:basedOn w:val="TOCBase"/>
    <w:next w:val="Normal"/>
    <w:semiHidden/>
    <w:rsid w:val="00FB31D7"/>
    <w:pPr>
      <w:tabs>
        <w:tab w:val="right" w:leader="dot" w:pos="9071"/>
      </w:tabs>
      <w:ind w:left="1701"/>
    </w:pPr>
  </w:style>
  <w:style w:type="paragraph" w:customStyle="1" w:styleId="ListAlpha">
    <w:name w:val="List Alpha"/>
    <w:basedOn w:val="List"/>
    <w:rsid w:val="00FB31D7"/>
    <w:pPr>
      <w:numPr>
        <w:numId w:val="8"/>
      </w:numPr>
    </w:pPr>
  </w:style>
  <w:style w:type="paragraph" w:customStyle="1" w:styleId="ListAlpha2">
    <w:name w:val="List Alpha 2"/>
    <w:basedOn w:val="List2"/>
    <w:rsid w:val="00FB31D7"/>
    <w:pPr>
      <w:numPr>
        <w:numId w:val="7"/>
      </w:numPr>
    </w:pPr>
  </w:style>
  <w:style w:type="paragraph" w:styleId="List2">
    <w:name w:val="List 2"/>
    <w:basedOn w:val="BodyText"/>
    <w:rsid w:val="00FB31D7"/>
    <w:pPr>
      <w:tabs>
        <w:tab w:val="left" w:pos="680"/>
      </w:tabs>
      <w:spacing w:before="60" w:after="60"/>
      <w:ind w:left="680" w:hanging="340"/>
    </w:pPr>
  </w:style>
  <w:style w:type="paragraph" w:styleId="List3">
    <w:name w:val="List 3"/>
    <w:basedOn w:val="BodyText"/>
    <w:rsid w:val="00FB31D7"/>
    <w:pPr>
      <w:tabs>
        <w:tab w:val="left" w:pos="1021"/>
      </w:tabs>
      <w:spacing w:before="60" w:after="60"/>
      <w:ind w:left="1020" w:hanging="340"/>
    </w:pPr>
  </w:style>
  <w:style w:type="paragraph" w:styleId="List4">
    <w:name w:val="List 4"/>
    <w:basedOn w:val="BodyText"/>
    <w:rsid w:val="00FB31D7"/>
    <w:pPr>
      <w:tabs>
        <w:tab w:val="left" w:pos="1361"/>
      </w:tabs>
      <w:spacing w:before="60" w:after="60"/>
      <w:ind w:left="1361" w:hanging="340"/>
    </w:pPr>
  </w:style>
  <w:style w:type="paragraph" w:styleId="List5">
    <w:name w:val="List 5"/>
    <w:basedOn w:val="BodyText"/>
    <w:rsid w:val="00FB31D7"/>
    <w:pPr>
      <w:tabs>
        <w:tab w:val="left" w:pos="1701"/>
      </w:tabs>
      <w:spacing w:before="60" w:after="60"/>
      <w:ind w:left="1701" w:hanging="340"/>
    </w:pPr>
  </w:style>
  <w:style w:type="paragraph" w:styleId="ListBullet3">
    <w:name w:val="List Bullet 3"/>
    <w:basedOn w:val="List3"/>
    <w:rsid w:val="00FB31D7"/>
    <w:pPr>
      <w:numPr>
        <w:numId w:val="14"/>
      </w:numPr>
      <w:tabs>
        <w:tab w:val="clear" w:pos="1021"/>
      </w:tabs>
      <w:ind w:left="1037" w:hanging="357"/>
    </w:pPr>
  </w:style>
  <w:style w:type="paragraph" w:styleId="ListBullet4">
    <w:name w:val="List Bullet 4"/>
    <w:basedOn w:val="List4"/>
    <w:rsid w:val="00FB31D7"/>
    <w:pPr>
      <w:numPr>
        <w:numId w:val="2"/>
      </w:numPr>
    </w:pPr>
  </w:style>
  <w:style w:type="paragraph" w:styleId="ListBullet5">
    <w:name w:val="List Bullet 5"/>
    <w:basedOn w:val="List5"/>
    <w:rsid w:val="00FB31D7"/>
    <w:pPr>
      <w:numPr>
        <w:numId w:val="3"/>
      </w:numPr>
    </w:pPr>
  </w:style>
  <w:style w:type="paragraph" w:styleId="ListContinue2">
    <w:name w:val="List Continue 2"/>
    <w:basedOn w:val="List2"/>
    <w:rsid w:val="00FB31D7"/>
    <w:pPr>
      <w:ind w:firstLine="0"/>
    </w:pPr>
  </w:style>
  <w:style w:type="paragraph" w:styleId="ListContinue3">
    <w:name w:val="List Continue 3"/>
    <w:basedOn w:val="List3"/>
    <w:rsid w:val="00FB31D7"/>
    <w:pPr>
      <w:ind w:left="1021" w:firstLine="0"/>
    </w:pPr>
  </w:style>
  <w:style w:type="paragraph" w:styleId="ListContinue4">
    <w:name w:val="List Continue 4"/>
    <w:basedOn w:val="List4"/>
    <w:rsid w:val="00FB31D7"/>
    <w:pPr>
      <w:ind w:firstLine="0"/>
    </w:pPr>
  </w:style>
  <w:style w:type="paragraph" w:styleId="ListContinue5">
    <w:name w:val="List Continue 5"/>
    <w:basedOn w:val="List5"/>
    <w:rsid w:val="00FB31D7"/>
    <w:pPr>
      <w:ind w:firstLine="0"/>
    </w:pPr>
  </w:style>
  <w:style w:type="paragraph" w:styleId="ListNumber3">
    <w:name w:val="List Number 3"/>
    <w:basedOn w:val="List3"/>
    <w:rsid w:val="00FB31D7"/>
    <w:pPr>
      <w:numPr>
        <w:numId w:val="4"/>
      </w:numPr>
    </w:pPr>
  </w:style>
  <w:style w:type="paragraph" w:styleId="ListNumber4">
    <w:name w:val="List Number 4"/>
    <w:basedOn w:val="List4"/>
    <w:rsid w:val="00FB31D7"/>
    <w:pPr>
      <w:numPr>
        <w:numId w:val="5"/>
      </w:numPr>
    </w:pPr>
  </w:style>
  <w:style w:type="paragraph" w:styleId="ListNumber5">
    <w:name w:val="List Number 5"/>
    <w:basedOn w:val="List5"/>
    <w:rsid w:val="00FB31D7"/>
    <w:pPr>
      <w:numPr>
        <w:numId w:val="6"/>
      </w:numPr>
    </w:pPr>
  </w:style>
  <w:style w:type="paragraph" w:styleId="BlockText">
    <w:name w:val="Block Text"/>
    <w:basedOn w:val="Normal"/>
    <w:rsid w:val="00FB31D7"/>
    <w:pPr>
      <w:spacing w:after="120"/>
      <w:ind w:left="1440" w:right="1440"/>
    </w:pPr>
  </w:style>
  <w:style w:type="character" w:customStyle="1" w:styleId="Subscript">
    <w:name w:val="Subscript"/>
    <w:basedOn w:val="DefaultParagraphFont"/>
    <w:rsid w:val="00FB31D7"/>
    <w:rPr>
      <w:sz w:val="16"/>
      <w:vertAlign w:val="subscript"/>
    </w:rPr>
  </w:style>
  <w:style w:type="character" w:customStyle="1" w:styleId="Superscript">
    <w:name w:val="Superscript"/>
    <w:basedOn w:val="DefaultParagraphFont"/>
    <w:rsid w:val="00FB31D7"/>
    <w:rPr>
      <w:sz w:val="16"/>
      <w:vertAlign w:val="superscript"/>
    </w:rPr>
  </w:style>
  <w:style w:type="character" w:customStyle="1" w:styleId="Symbols">
    <w:name w:val="Symbols"/>
    <w:basedOn w:val="DefaultParagraphFont"/>
    <w:rsid w:val="00FB31D7"/>
    <w:rPr>
      <w:rFonts w:ascii="Symbol" w:hAnsi="Symbol"/>
    </w:rPr>
  </w:style>
  <w:style w:type="character" w:customStyle="1" w:styleId="MenuOptions">
    <w:name w:val="Menu Options"/>
    <w:basedOn w:val="DefaultParagraphFont"/>
    <w:rsid w:val="00FB31D7"/>
    <w:rPr>
      <w:rFonts w:ascii="Arial Narrow" w:hAnsi="Arial Narrow"/>
      <w:smallCaps/>
    </w:rPr>
  </w:style>
  <w:style w:type="character" w:customStyle="1" w:styleId="Buttons">
    <w:name w:val="Buttons"/>
    <w:basedOn w:val="DefaultParagraphFont"/>
    <w:rsid w:val="00FB31D7"/>
    <w:rPr>
      <w:b/>
    </w:rPr>
  </w:style>
  <w:style w:type="character" w:customStyle="1" w:styleId="Underlined">
    <w:name w:val="Underlined"/>
    <w:basedOn w:val="DefaultParagraphFont"/>
    <w:rsid w:val="00FB31D7"/>
    <w:rPr>
      <w:u w:val="single"/>
    </w:rPr>
  </w:style>
  <w:style w:type="paragraph" w:customStyle="1" w:styleId="TableBodyTextRight">
    <w:name w:val="Table Body Text Right"/>
    <w:basedOn w:val="TableBodyText"/>
    <w:rsid w:val="00FB31D7"/>
    <w:pPr>
      <w:widowControl w:val="0"/>
      <w:autoSpaceDE w:val="0"/>
      <w:autoSpaceDN w:val="0"/>
      <w:adjustRightInd w:val="0"/>
      <w:jc w:val="right"/>
    </w:pPr>
    <w:rPr>
      <w:rFonts w:cs="Arial"/>
      <w:szCs w:val="18"/>
    </w:rPr>
  </w:style>
  <w:style w:type="paragraph" w:customStyle="1" w:styleId="CopyrightText">
    <w:name w:val="Copyright Text"/>
    <w:basedOn w:val="BodyText"/>
    <w:rsid w:val="00FB31D7"/>
    <w:rPr>
      <w:sz w:val="18"/>
    </w:rPr>
  </w:style>
  <w:style w:type="paragraph" w:customStyle="1" w:styleId="BodySmallRight">
    <w:name w:val="Body Small Right"/>
    <w:basedOn w:val="BodyTextRight"/>
    <w:rsid w:val="00FB31D7"/>
    <w:rPr>
      <w:sz w:val="18"/>
      <w:szCs w:val="18"/>
    </w:rPr>
  </w:style>
  <w:style w:type="paragraph" w:customStyle="1" w:styleId="MarginEdition">
    <w:name w:val="Margin Edition"/>
    <w:basedOn w:val="MarginNote"/>
    <w:rsid w:val="00FB31D7"/>
    <w:pPr>
      <w:spacing w:before="0" w:after="0"/>
    </w:pPr>
    <w:rPr>
      <w:rFonts w:ascii="Times New Roman" w:hAnsi="Times New Roman"/>
      <w:color w:val="999999"/>
    </w:rPr>
  </w:style>
  <w:style w:type="paragraph" w:customStyle="1" w:styleId="Spacer">
    <w:name w:val="Spacer"/>
    <w:basedOn w:val="Normal"/>
    <w:rsid w:val="00FB31D7"/>
    <w:rPr>
      <w:sz w:val="2"/>
      <w:szCs w:val="2"/>
    </w:rPr>
  </w:style>
  <w:style w:type="character" w:customStyle="1" w:styleId="Small">
    <w:name w:val="Small"/>
    <w:basedOn w:val="DefaultParagraphFont"/>
    <w:rsid w:val="00FB31D7"/>
    <w:rPr>
      <w:sz w:val="16"/>
    </w:rPr>
  </w:style>
  <w:style w:type="paragraph" w:customStyle="1" w:styleId="WideTable">
    <w:name w:val="Wide Table"/>
    <w:basedOn w:val="Normal"/>
    <w:rsid w:val="00FB31D7"/>
    <w:pPr>
      <w:ind w:left="-1418"/>
    </w:pPr>
    <w:rPr>
      <w:sz w:val="2"/>
      <w:szCs w:val="2"/>
    </w:rPr>
  </w:style>
  <w:style w:type="character" w:styleId="PageNumber">
    <w:name w:val="page number"/>
    <w:basedOn w:val="DefaultParagraphFont"/>
    <w:rsid w:val="00FB31D7"/>
  </w:style>
  <w:style w:type="paragraph" w:styleId="Quote">
    <w:name w:val="Quote"/>
    <w:basedOn w:val="Heading1"/>
    <w:link w:val="QuoteChar"/>
    <w:qFormat/>
    <w:rsid w:val="00FB31D7"/>
    <w:rPr>
      <w:b w:val="0"/>
      <w:sz w:val="72"/>
      <w:szCs w:val="72"/>
      <w:lang w:val="en-NZ"/>
    </w:rPr>
  </w:style>
  <w:style w:type="character" w:customStyle="1" w:styleId="QuoteChar">
    <w:name w:val="Quote Char"/>
    <w:basedOn w:val="DefaultParagraphFont"/>
    <w:link w:val="Quote"/>
    <w:rsid w:val="00FB31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31D7"/>
    <w:pPr>
      <w:pageBreakBefore/>
    </w:pPr>
  </w:style>
  <w:style w:type="paragraph" w:customStyle="1" w:styleId="Border">
    <w:name w:val="Border"/>
    <w:basedOn w:val="Normal"/>
    <w:qFormat/>
    <w:rsid w:val="00FB31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31D7"/>
    <w:rPr>
      <w:b/>
      <w:bCs/>
      <w:i/>
      <w:iCs/>
      <w:color w:val="auto"/>
    </w:rPr>
  </w:style>
  <w:style w:type="paragraph" w:styleId="IntenseQuote">
    <w:name w:val="Intense Quote"/>
    <w:basedOn w:val="Normal"/>
    <w:next w:val="Normal"/>
    <w:link w:val="IntenseQuoteChar"/>
    <w:uiPriority w:val="30"/>
    <w:qFormat/>
    <w:rsid w:val="00FB31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31D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B31D7"/>
    <w:rPr>
      <w:smallCaps/>
      <w:color w:val="auto"/>
      <w:u w:val="single"/>
    </w:rPr>
  </w:style>
  <w:style w:type="character" w:styleId="IntenseReference">
    <w:name w:val="Intense Reference"/>
    <w:basedOn w:val="DefaultParagraphFont"/>
    <w:uiPriority w:val="32"/>
    <w:qFormat/>
    <w:rsid w:val="00FB31D7"/>
    <w:rPr>
      <w:b/>
      <w:bCs/>
      <w:smallCaps/>
      <w:color w:val="auto"/>
      <w:spacing w:val="5"/>
      <w:u w:val="single"/>
    </w:rPr>
  </w:style>
  <w:style w:type="paragraph" w:customStyle="1" w:styleId="2ColumnHeading">
    <w:name w:val="2Column Heading"/>
    <w:basedOn w:val="BodyText"/>
    <w:qFormat/>
    <w:rsid w:val="00FB31D7"/>
    <w:pPr>
      <w:spacing w:after="60"/>
      <w:ind w:left="-2268"/>
    </w:pPr>
    <w:rPr>
      <w:b/>
    </w:rPr>
  </w:style>
  <w:style w:type="paragraph" w:customStyle="1" w:styleId="Heading1TOC">
    <w:name w:val="Heading1 TOC"/>
    <w:basedOn w:val="Normal"/>
    <w:qFormat/>
    <w:rsid w:val="00FB31D7"/>
    <w:pPr>
      <w:spacing w:before="240" w:after="120"/>
    </w:pPr>
    <w:rPr>
      <w:rFonts w:ascii="Times New Roman" w:hAnsi="Times New Roman"/>
      <w:b/>
      <w:sz w:val="32"/>
    </w:rPr>
  </w:style>
  <w:style w:type="paragraph" w:customStyle="1" w:styleId="Heading2TOC">
    <w:name w:val="Heading2 TOC"/>
    <w:basedOn w:val="Normal"/>
    <w:qFormat/>
    <w:rsid w:val="00FB31D7"/>
    <w:pPr>
      <w:spacing w:before="240" w:after="60"/>
    </w:pPr>
    <w:rPr>
      <w:rFonts w:ascii="Times New Roman" w:hAnsi="Times New Roman"/>
      <w:b/>
      <w:sz w:val="28"/>
    </w:rPr>
  </w:style>
  <w:style w:type="character" w:customStyle="1" w:styleId="Underline">
    <w:name w:val="Underline"/>
    <w:basedOn w:val="DefaultParagraphFont"/>
    <w:qFormat/>
    <w:rsid w:val="00FB31D7"/>
    <w:rPr>
      <w:u w:val="single"/>
    </w:rPr>
  </w:style>
  <w:style w:type="character" w:customStyle="1" w:styleId="BoldandItalics">
    <w:name w:val="Bold and Italics"/>
    <w:qFormat/>
    <w:rsid w:val="00FB31D7"/>
    <w:rPr>
      <w:b/>
      <w:i/>
      <w:u w:val="none"/>
    </w:rPr>
  </w:style>
  <w:style w:type="paragraph" w:styleId="BalloonText">
    <w:name w:val="Balloon Text"/>
    <w:basedOn w:val="Normal"/>
    <w:link w:val="BalloonTextChar"/>
    <w:rsid w:val="00FB31D7"/>
    <w:rPr>
      <w:rFonts w:ascii="Tahoma" w:hAnsi="Tahoma" w:cs="Tahoma"/>
      <w:sz w:val="16"/>
      <w:szCs w:val="16"/>
    </w:rPr>
  </w:style>
  <w:style w:type="character" w:customStyle="1" w:styleId="BalloonTextChar">
    <w:name w:val="Balloon Text Char"/>
    <w:basedOn w:val="DefaultParagraphFont"/>
    <w:link w:val="BalloonText"/>
    <w:rsid w:val="00FB31D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B31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31D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1316</Words>
  <Characters>8688</Characters>
  <Application>Microsoft Office Word</Application>
  <DocSecurity>0</DocSecurity>
  <Lines>283</Lines>
  <Paragraphs>184</Paragraphs>
  <ScaleCrop>false</ScaleCrop>
  <Company>Author-it Software Corporation Ltd.</Company>
  <LinksUpToDate>false</LinksUpToDate>
  <CharactersWithSpaces>9922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AVIF2014A Undertake aircraft underwater escape and survival</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2012-05-26T22:33:00Z</dcterms:created>
  <dcterms:modified xsi:type="dcterms:W3CDTF">2012-05-26T22:33:00Z</dcterms:modified>
</cp:coreProperties>
</file>