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77C" w:rsidP="00A1777C">
      <w:pPr>
        <w:pStyle w:val="Title"/>
      </w:pPr>
      <w:bookmarkStart w:id="0" w:name="_GoBack"/>
      <w:bookmarkEnd w:id="0"/>
      <w:r>
        <w:fldChar w:fldCharType="begin"/>
      </w:r>
      <w:r>
        <w:instrText xml:space="preserve"> TITLE   \* MERGEFORMAT </w:instrText>
      </w:r>
      <w:r>
        <w:fldChar w:fldCharType="separate"/>
      </w:r>
      <w:r>
        <w:t>AVI20408 Certificate II in Aviation (Ground Operations and Service)</w:t>
      </w:r>
      <w:r>
        <w:fldChar w:fldCharType="end"/>
      </w:r>
    </w:p>
    <w:p w:rsidR="00A1777C" w:rsidP="00A1777C">
      <w:pPr>
        <w:pStyle w:val="Version"/>
        <w:sectPr w:rsidSect="00B33E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3E87" w:rsidP="00B33E87">
      <w:pPr>
        <w:pStyle w:val="SuperHeading"/>
      </w:pPr>
      <w:r w:rsidRPr="00B33E87">
        <w:t>AVI20408 Certificate II in Aviation (Ground Operations and Service)</w:t>
      </w:r>
    </w:p>
    <w:p w:rsidR="00000000" w:rsidRPr="00B33E87" w:rsidP="00B33E87">
      <w:pPr>
        <w:pStyle w:val="Heading1"/>
      </w:pPr>
      <w:bookmarkStart w:id="1" w:name="O_48595"/>
      <w:bookmarkEnd w:id="1"/>
      <w:r w:rsidRPr="00B33E87">
        <w:t>Modification History</w:t>
      </w:r>
    </w:p>
    <w:p w:rsidR="00000000" w:rsidRPr="00B33E87" w:rsidP="00B33E87">
      <w:pPr>
        <w:pStyle w:val="BodyText"/>
      </w:pPr>
      <w:r w:rsidRPr="00B33E87">
        <w:t>Not applicable.</w:t>
      </w:r>
    </w:p>
    <w:p w:rsidR="00000000" w:rsidRPr="00B33E87" w:rsidP="00B33E87">
      <w:pPr>
        <w:pStyle w:val="AllowPageBreak"/>
      </w:pPr>
    </w:p>
    <w:p w:rsidR="00000000" w:rsidRPr="00B33E87" w:rsidP="00B33E87">
      <w:pPr>
        <w:pStyle w:val="Heading1"/>
      </w:pPr>
      <w:bookmarkStart w:id="2" w:name="O_48596"/>
      <w:bookmarkEnd w:id="2"/>
      <w:r w:rsidRPr="00B33E87">
        <w:t>Description</w:t>
      </w:r>
    </w:p>
    <w:p w:rsidR="00000000" w:rsidRPr="00B33E87" w:rsidP="00B33E87">
      <w:pPr>
        <w:pStyle w:val="BodyText"/>
      </w:pPr>
      <w:r w:rsidRPr="00B33E87">
        <w:rPr>
          <w:rStyle w:val="SpecialBold"/>
        </w:rPr>
        <w:t>Rationale</w:t>
      </w:r>
      <w:r w:rsidRPr="00B33E87">
        <w:t>:</w:t>
      </w:r>
    </w:p>
    <w:p w:rsidR="00000000" w:rsidRPr="00B33E87" w:rsidP="00B33E87">
      <w:pPr>
        <w:pStyle w:val="BodyText"/>
      </w:pPr>
      <w:r w:rsidRPr="00B33E87">
        <w:t>A general</w:t>
      </w:r>
      <w:r w:rsidRPr="00B33E87">
        <w:t xml:space="preserve"> qualification for the Aviation Industry. Successful completion will require competency in units that relate to work defined as aligned at AQF Level 2. Qualifications should be structured to align with licensing and regulatory requirements applicable to th</w:t>
      </w:r>
      <w:r w:rsidRPr="00B33E87">
        <w:t xml:space="preserve">e occupation concerned. </w:t>
      </w:r>
    </w:p>
    <w:p w:rsidR="00000000" w:rsidRPr="00B33E87" w:rsidP="00B33E87">
      <w:pPr>
        <w:pStyle w:val="BodyText"/>
      </w:pPr>
      <w:r w:rsidRPr="00B33E87">
        <w:rPr>
          <w:rStyle w:val="Emphasis"/>
        </w:rPr>
        <w:t>Performance of a prescribed range of functions involving known routines and procedures and some accountability for the quality of outcomes</w:t>
      </w:r>
      <w:r w:rsidRPr="00B33E87">
        <w:t>.</w:t>
      </w:r>
    </w:p>
    <w:p w:rsidR="00000000" w:rsidRPr="00B33E87" w:rsidP="00B33E87">
      <w:pPr>
        <w:pStyle w:val="BodyText"/>
      </w:pPr>
      <w:r w:rsidRPr="00B33E87">
        <w:rPr>
          <w:rStyle w:val="SpecialBold"/>
        </w:rPr>
        <w:t>Occupations may include</w:t>
      </w:r>
      <w:r w:rsidRPr="00B33E87">
        <w:t>:</w:t>
      </w:r>
    </w:p>
    <w:p w:rsidR="00000000" w:rsidRPr="00B33E87" w:rsidP="00B33E87">
      <w:pPr>
        <w:pStyle w:val="BodyText"/>
      </w:pPr>
      <w:r w:rsidRPr="00B33E87">
        <w:t>Check in and customer service</w:t>
      </w:r>
    </w:p>
    <w:p w:rsidR="00A1777C" w:rsidP="00B33E87">
      <w:pPr>
        <w:pStyle w:val="BodyText"/>
      </w:pPr>
      <w:r w:rsidRPr="00B33E87">
        <w:t>Baggage handling.</w:t>
      </w:r>
    </w:p>
    <w:p w:rsidR="00A1777C" w:rsidP="00B33E87">
      <w:pPr>
        <w:pStyle w:val="BodyText"/>
      </w:pPr>
    </w:p>
    <w:p w:rsidR="00000000" w:rsidRPr="00B33E87" w:rsidP="00B33E87">
      <w:pPr>
        <w:pStyle w:val="Heading1"/>
      </w:pPr>
      <w:bookmarkStart w:id="3" w:name="O_48597"/>
      <w:bookmarkEnd w:id="3"/>
      <w:r w:rsidRPr="00B33E87">
        <w:t>P</w:t>
      </w:r>
      <w:r w:rsidRPr="00B33E87">
        <w:t>athways Information</w:t>
      </w:r>
    </w:p>
    <w:p w:rsidR="00000000" w:rsidRPr="00B33E87" w:rsidP="00B33E87">
      <w:pPr>
        <w:pStyle w:val="BodyText"/>
      </w:pPr>
      <w:r w:rsidRPr="00B33E87">
        <w:t>Not applicable.</w:t>
      </w:r>
    </w:p>
    <w:p w:rsidR="00000000" w:rsidRPr="00B33E87" w:rsidP="00B33E87">
      <w:pPr>
        <w:pStyle w:val="AllowPageBreak"/>
      </w:pPr>
    </w:p>
    <w:p w:rsidR="00000000" w:rsidRPr="00B33E87" w:rsidP="00B33E87">
      <w:pPr>
        <w:pStyle w:val="Heading1"/>
      </w:pPr>
      <w:bookmarkStart w:id="4" w:name="O_48598"/>
      <w:bookmarkEnd w:id="4"/>
      <w:r w:rsidRPr="00B33E87">
        <w:t>Licensing/Regulatory Information</w:t>
      </w:r>
    </w:p>
    <w:p w:rsidR="00000000" w:rsidRPr="00B33E87" w:rsidP="00B33E87">
      <w:pPr>
        <w:pStyle w:val="BodyText"/>
      </w:pPr>
      <w:r w:rsidRPr="00B33E87">
        <w:t>Not applicable.</w:t>
      </w:r>
    </w:p>
    <w:p w:rsidR="00000000" w:rsidRPr="00B33E87" w:rsidP="00B33E87">
      <w:pPr>
        <w:pStyle w:val="AllowPageBreak"/>
      </w:pPr>
    </w:p>
    <w:p w:rsidR="00000000" w:rsidRPr="00B33E87" w:rsidP="00B33E87">
      <w:pPr>
        <w:pStyle w:val="Heading1"/>
      </w:pPr>
      <w:bookmarkStart w:id="5" w:name="O_48599"/>
      <w:bookmarkEnd w:id="5"/>
      <w:r w:rsidRPr="00B33E87">
        <w:t>Entry Requirements</w:t>
      </w:r>
    </w:p>
    <w:p w:rsidR="00000000" w:rsidRPr="00B33E87" w:rsidP="00B33E87">
      <w:pPr>
        <w:pStyle w:val="BodyText"/>
      </w:pPr>
      <w:r w:rsidRPr="00B33E87">
        <w:t>Not applicable.</w:t>
      </w:r>
    </w:p>
    <w:p w:rsidR="00000000" w:rsidRPr="00B33E87" w:rsidP="00B33E87">
      <w:pPr>
        <w:pStyle w:val="AllowPageBreak"/>
      </w:pPr>
    </w:p>
    <w:p w:rsidR="00000000" w:rsidRPr="00B33E87" w:rsidP="00B33E87">
      <w:pPr>
        <w:pStyle w:val="Heading1"/>
      </w:pPr>
      <w:bookmarkStart w:id="6" w:name="O_48600"/>
      <w:bookmarkEnd w:id="6"/>
      <w:r w:rsidRPr="00B33E87">
        <w:t>Employability Skills Summary</w:t>
      </w:r>
    </w:p>
    <w:p w:rsidR="00000000" w:rsidRPr="00B33E87" w:rsidP="00B33E87">
      <w:pPr>
        <w:pStyle w:val="BodyText"/>
      </w:pPr>
      <w:r w:rsidRPr="00B33E87">
        <w:rPr>
          <w:rStyle w:val="SpecialBold"/>
        </w:rPr>
        <w:t>Employability Skills Summary for</w:t>
      </w:r>
      <w:r w:rsidRPr="00B33E87">
        <w:t xml:space="preserve"> </w:t>
      </w:r>
    </w:p>
    <w:p w:rsidR="00000000" w:rsidRPr="00B33E87" w:rsidP="00B33E87">
      <w:pPr>
        <w:pStyle w:val="BodyText"/>
      </w:pPr>
      <w:r w:rsidRPr="00B33E87">
        <w:rPr>
          <w:rStyle w:val="SpecialBold"/>
        </w:rPr>
        <w:t>AVI20408</w:t>
      </w:r>
      <w:r w:rsidRPr="00B33E87">
        <w:tab/>
      </w:r>
      <w:r w:rsidRPr="00B33E87">
        <w:rPr>
          <w:rStyle w:val="SpecialBold"/>
        </w:rPr>
        <w:t>Certificate II in Aviation</w:t>
      </w:r>
      <w:r w:rsidRPr="00B33E87">
        <w:t xml:space="preserve"> (</w:t>
      </w:r>
      <w:r w:rsidRPr="00B33E87">
        <w:rPr>
          <w:rStyle w:val="SpecialBold"/>
        </w:rPr>
        <w:t>Ground Operations and Service</w:t>
      </w:r>
      <w:r w:rsidRPr="00B33E87">
        <w:t xml:space="preserve">) </w:t>
      </w:r>
    </w:p>
    <w:p w:rsidR="00000000" w:rsidRPr="00B33E87" w:rsidP="00B33E87">
      <w:pPr>
        <w:pStyle w:val="BodyText"/>
      </w:pPr>
      <w:r w:rsidRPr="00B33E87">
        <w:t xml:space="preserve">The following table contains a summary of the employability skills as identified by the Aviation Industry for this qualification. This table should be interpreted in conjunction with the detailed </w:t>
      </w:r>
      <w:r w:rsidRPr="00B33E87">
        <w:t xml:space="preserve">requirements of each unit of competency packaged in this qualification. The outcomes described here are broad industry requirements that may vary depending on packaging options. </w:t>
      </w:r>
    </w:p>
    <w:p w:rsidR="00000000" w:rsidRPr="00B33E87" w:rsidP="00B33E87">
      <w:pPr>
        <w:pStyle w:val="BodyText"/>
      </w:pPr>
    </w:p>
    <w:tbl>
      <w:tblPr>
        <w:tblW w:w="0" w:type="auto"/>
        <w:tblLayout w:type="fixed"/>
        <w:tblCellMar>
          <w:left w:w="62" w:type="dxa"/>
          <w:right w:w="62" w:type="dxa"/>
        </w:tblCellMar>
        <w:tblLook w:val="0000"/>
      </w:tblPr>
      <w:tblGrid>
        <w:gridCol w:w="3420"/>
        <w:gridCol w:w="5102"/>
      </w:tblGrid>
      <w:tr w:rsidTr="00A1777C">
        <w:tblPrEx>
          <w:tblW w:w="0" w:type="auto"/>
          <w:tblLayout w:type="fixed"/>
          <w:tblCellMar>
            <w:left w:w="62" w:type="dxa"/>
            <w:right w:w="62" w:type="dxa"/>
          </w:tblCellMar>
          <w:tblLook w:val="0000"/>
        </w:tblPrEx>
        <w:trPr>
          <w:tblHeader/>
        </w:trPr>
        <w:tc>
          <w:tcPr>
            <w:tcW w:w="3420" w:type="dxa"/>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Employability Skill</w:t>
            </w:r>
            <w:r w:rsidRPr="00B33E87">
              <w:t xml:space="preserve"> </w:t>
            </w:r>
          </w:p>
        </w:tc>
        <w:tc>
          <w:tcPr>
            <w:tcW w:w="5102"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Industry</w:t>
            </w:r>
            <w:r w:rsidRPr="00B33E87">
              <w:t>/</w:t>
            </w:r>
            <w:r w:rsidRPr="00B33E87">
              <w:rPr>
                <w:rStyle w:val="SpecialBold"/>
              </w:rPr>
              <w:t>enterprise requirements for this qualification</w:t>
            </w:r>
            <w:r w:rsidRPr="00B33E87">
              <w:rPr>
                <w:rStyle w:val="SpecialBold"/>
              </w:rPr>
              <w:t xml:space="preserve"> include</w:t>
            </w:r>
            <w:r w:rsidRPr="00B33E87">
              <w:t>:</w:t>
            </w:r>
          </w:p>
        </w:tc>
      </w:tr>
      <w:tr w:rsidTr="00A1777C">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Communication</w:t>
            </w:r>
          </w:p>
        </w:tc>
        <w:tc>
          <w:tcPr>
            <w:tcW w:w="5102" w:type="dxa"/>
            <w:tcBorders>
              <w:top w:val="nil"/>
              <w:left w:val="nil"/>
              <w:bottom w:val="nil"/>
              <w:right w:val="nil"/>
            </w:tcBorders>
            <w:tcMar>
              <w:top w:w="0" w:type="dxa"/>
              <w:left w:w="62" w:type="dxa"/>
              <w:bottom w:w="0" w:type="dxa"/>
              <w:right w:w="62" w:type="dxa"/>
            </w:tcMar>
          </w:tcPr>
          <w:p w:rsidR="00000000" w:rsidRPr="00B33E87" w:rsidP="00B33E87">
            <w:pPr>
              <w:pStyle w:val="ListBullet"/>
            </w:pPr>
            <w:r w:rsidRPr="00B33E87">
              <w:t>Use communication systems and procedures required for aviation ground operations</w:t>
            </w:r>
          </w:p>
          <w:p w:rsidR="00000000" w:rsidRPr="00B33E87" w:rsidP="00B33E87">
            <w:pPr>
              <w:pStyle w:val="ListBullet"/>
            </w:pPr>
            <w:r w:rsidRPr="00B33E87">
              <w:t>Read and interpret relevant regulations, instructions, signs and labels applicable to aviation ground operations</w:t>
            </w:r>
          </w:p>
          <w:p w:rsidR="00000000" w:rsidRPr="00B33E87" w:rsidP="00B33E87">
            <w:pPr>
              <w:pStyle w:val="ListBullet"/>
            </w:pPr>
            <w:r w:rsidRPr="00B33E87">
              <w:t>Speak clearly and directly on matters related to aviation ground operations</w:t>
            </w:r>
          </w:p>
          <w:p w:rsidR="00000000" w:rsidRPr="00B33E87" w:rsidP="00B33E87">
            <w:pPr>
              <w:pStyle w:val="ListBullet"/>
            </w:pPr>
            <w:r w:rsidRPr="00B33E87">
              <w:t>Write documents as part of duties, including completion of relevant forms and incident reports</w:t>
            </w:r>
          </w:p>
          <w:p w:rsidR="00000000" w:rsidRPr="00B33E87" w:rsidP="00B33E87">
            <w:pPr>
              <w:pStyle w:val="ListBullet"/>
            </w:pPr>
            <w:r w:rsidRPr="00B33E87">
              <w:t>Negotiate complex issues with others in the course of aviation ground operations</w:t>
            </w:r>
          </w:p>
          <w:p w:rsidR="00000000" w:rsidRPr="00B33E87" w:rsidP="00B33E87">
            <w:pPr>
              <w:pStyle w:val="ListBullet"/>
            </w:pPr>
            <w:r w:rsidRPr="00B33E87">
              <w:t>Reco</w:t>
            </w:r>
            <w:r w:rsidRPr="00B33E87">
              <w:t>gnise and interpret non-verbal signs, signals and behaviour</w:t>
            </w:r>
          </w:p>
          <w:p w:rsidR="00000000" w:rsidP="00B33E87">
            <w:pPr>
              <w:pStyle w:val="ListBullet"/>
              <w:rPr>
                <w:lang w:val="en-NZ"/>
              </w:rPr>
            </w:pPr>
            <w:r w:rsidRPr="00B33E87">
              <w:t>Use relevant communication equipment.</w:t>
            </w:r>
          </w:p>
        </w:tc>
      </w:tr>
      <w:tr w:rsidTr="00A1777C">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Teamwork</w:t>
            </w:r>
          </w:p>
        </w:tc>
        <w:tc>
          <w:tcPr>
            <w:tcW w:w="5102" w:type="dxa"/>
            <w:tcBorders>
              <w:top w:val="nil"/>
              <w:left w:val="nil"/>
              <w:bottom w:val="nil"/>
              <w:right w:val="nil"/>
            </w:tcBorders>
            <w:tcMar>
              <w:top w:w="0" w:type="dxa"/>
              <w:left w:w="62" w:type="dxa"/>
              <w:bottom w:w="0" w:type="dxa"/>
              <w:right w:w="62" w:type="dxa"/>
            </w:tcMar>
          </w:tcPr>
          <w:p w:rsidR="00000000" w:rsidRPr="00B33E87" w:rsidP="00B33E87">
            <w:pPr>
              <w:pStyle w:val="ListBullet"/>
            </w:pPr>
            <w:r w:rsidRPr="00B33E87">
              <w:t>Collaborate with others in the course of aviation ground  operations</w:t>
            </w:r>
          </w:p>
          <w:p w:rsidR="00000000" w:rsidRPr="00B33E87" w:rsidP="00B33E87">
            <w:pPr>
              <w:pStyle w:val="ListBullet"/>
            </w:pPr>
            <w:r w:rsidRPr="00B33E87">
              <w:t>Contribute to the resolution of any interpersonal conflicts that may arise duri</w:t>
            </w:r>
            <w:r w:rsidRPr="00B33E87">
              <w:t>ng aviation ground operations</w:t>
            </w:r>
          </w:p>
          <w:p w:rsidR="00000000" w:rsidRPr="00B33E87" w:rsidP="00B33E87">
            <w:pPr>
              <w:pStyle w:val="ListBullet"/>
            </w:pPr>
            <w:r w:rsidRPr="00B33E87">
              <w:t>Assist other team members to achieve and maintain competence where applicable</w:t>
            </w:r>
          </w:p>
          <w:p w:rsidR="00000000" w:rsidRPr="00B33E87" w:rsidP="00B33E87">
            <w:pPr>
              <w:pStyle w:val="ListBullet"/>
            </w:pPr>
            <w:r w:rsidRPr="00B33E87">
              <w:t>Avoid and prevent the harassment of others in the workplace</w:t>
            </w:r>
          </w:p>
          <w:p w:rsidR="00000000" w:rsidP="00B33E87">
            <w:pPr>
              <w:pStyle w:val="ListBullet"/>
              <w:rPr>
                <w:lang w:val="en-NZ"/>
              </w:rPr>
            </w:pPr>
            <w:r w:rsidRPr="00B33E87">
              <w:t>Work with persons of different ages, gender, race, religion, political persuasion, etc.</w:t>
            </w:r>
          </w:p>
        </w:tc>
      </w:tr>
      <w:tr w:rsidTr="00A1777C">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Problem solving</w:t>
            </w:r>
          </w:p>
        </w:tc>
        <w:tc>
          <w:tcPr>
            <w:tcW w:w="5102" w:type="dxa"/>
            <w:tcBorders>
              <w:top w:val="nil"/>
              <w:left w:val="nil"/>
              <w:bottom w:val="nil"/>
              <w:right w:val="nil"/>
            </w:tcBorders>
            <w:tcMar>
              <w:top w:w="0" w:type="dxa"/>
              <w:left w:w="62" w:type="dxa"/>
              <w:bottom w:w="0" w:type="dxa"/>
              <w:right w:w="62" w:type="dxa"/>
            </w:tcMar>
          </w:tcPr>
          <w:p w:rsidR="00000000" w:rsidRPr="00B33E87" w:rsidP="00B33E87">
            <w:pPr>
              <w:pStyle w:val="ListBullet"/>
            </w:pPr>
            <w:r w:rsidRPr="00B33E87">
              <w:t>Identify and solve or report problems arising in the course of aviation ground operations</w:t>
            </w:r>
          </w:p>
          <w:p w:rsidR="00000000" w:rsidRPr="00B33E87" w:rsidP="00B33E87">
            <w:pPr>
              <w:pStyle w:val="ListBullet"/>
            </w:pPr>
            <w:r w:rsidRPr="00B33E87">
              <w:t>Monitor and anticipate problems that may occur in the course of aviation ground  operations including hazards and risks and take appropriate action t</w:t>
            </w:r>
            <w:r w:rsidRPr="00B33E87">
              <w:t>o report or resolve the problems within limits of responsibility</w:t>
            </w:r>
          </w:p>
          <w:p w:rsidR="00000000" w:rsidRPr="00B33E87" w:rsidP="00B33E87">
            <w:pPr>
              <w:pStyle w:val="ListBullet"/>
            </w:pPr>
            <w:r w:rsidRPr="00B33E87">
              <w:t>Manage hazards and risks in a range of aviation ground  situations and take appropriate precautions</w:t>
            </w:r>
          </w:p>
          <w:p w:rsidR="00000000" w:rsidP="00B33E87">
            <w:pPr>
              <w:pStyle w:val="ListBullet"/>
              <w:rPr>
                <w:lang w:val="en-NZ"/>
              </w:rPr>
            </w:pPr>
            <w:r w:rsidRPr="00B33E87">
              <w:t xml:space="preserve">Use mathematics to solve problems such as various calculations involved in aviation ground </w:t>
            </w:r>
            <w:r w:rsidRPr="00B33E87">
              <w:t>operations.</w:t>
            </w:r>
          </w:p>
        </w:tc>
      </w:tr>
      <w:tr w:rsidTr="00A1777C">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Initiative and enterprise</w:t>
            </w:r>
          </w:p>
        </w:tc>
        <w:tc>
          <w:tcPr>
            <w:tcW w:w="5102" w:type="dxa"/>
            <w:tcBorders>
              <w:top w:val="nil"/>
              <w:left w:val="nil"/>
              <w:bottom w:val="nil"/>
              <w:right w:val="nil"/>
            </w:tcBorders>
            <w:tcMar>
              <w:top w:w="0" w:type="dxa"/>
              <w:left w:w="62" w:type="dxa"/>
              <w:bottom w:w="0" w:type="dxa"/>
              <w:right w:w="62" w:type="dxa"/>
            </w:tcMar>
          </w:tcPr>
          <w:p w:rsidR="00000000" w:rsidRPr="00B33E87" w:rsidP="00B33E87">
            <w:pPr>
              <w:pStyle w:val="ListBullet"/>
            </w:pPr>
            <w:r w:rsidRPr="00B33E87">
              <w:t>Modify activities dependent on differing situations and contingencies that may arise during aviation ground operations</w:t>
            </w:r>
          </w:p>
          <w:p w:rsidR="00000000" w:rsidRPr="00B33E87" w:rsidP="00B33E87">
            <w:pPr>
              <w:pStyle w:val="ListBullet"/>
            </w:pPr>
            <w:r w:rsidRPr="00B33E87">
              <w:t>Take appropriate initiatives in a range of diverse operational situations such as those above</w:t>
            </w:r>
          </w:p>
          <w:p w:rsidR="00000000" w:rsidP="00B33E87">
            <w:pPr>
              <w:pStyle w:val="ListBullet"/>
              <w:rPr>
                <w:lang w:val="en-NZ"/>
              </w:rPr>
            </w:pPr>
            <w:r w:rsidRPr="00B33E87">
              <w:t>Respond appropriately to any changes in equipment, standard operating procedures and the working environment.</w:t>
            </w:r>
          </w:p>
        </w:tc>
      </w:tr>
      <w:tr w:rsidTr="00A1777C">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Planning and organising</w:t>
            </w:r>
          </w:p>
        </w:tc>
        <w:tc>
          <w:tcPr>
            <w:tcW w:w="5102" w:type="dxa"/>
            <w:tcBorders>
              <w:top w:val="nil"/>
              <w:left w:val="nil"/>
              <w:bottom w:val="nil"/>
              <w:right w:val="nil"/>
            </w:tcBorders>
            <w:tcMar>
              <w:top w:w="0" w:type="dxa"/>
              <w:left w:w="62" w:type="dxa"/>
              <w:bottom w:w="0" w:type="dxa"/>
              <w:right w:w="62" w:type="dxa"/>
            </w:tcMar>
          </w:tcPr>
          <w:p w:rsidR="00000000" w:rsidRPr="00B33E87" w:rsidP="00B33E87">
            <w:pPr>
              <w:pStyle w:val="ListBullet"/>
            </w:pPr>
            <w:r w:rsidRPr="00B33E87">
              <w:t xml:space="preserve">Follow and apply operational and emergency plans, systems and procedures </w:t>
            </w:r>
          </w:p>
          <w:p w:rsidR="00000000" w:rsidRPr="00B33E87" w:rsidP="00B33E87">
            <w:pPr>
              <w:pStyle w:val="ListBullet"/>
            </w:pPr>
            <w:r w:rsidRPr="00B33E87">
              <w:t>Check own compliance with regulations and codes</w:t>
            </w:r>
            <w:r w:rsidRPr="00B33E87">
              <w:t xml:space="preserve"> of practice </w:t>
            </w:r>
          </w:p>
          <w:p w:rsidR="00000000" w:rsidRPr="00B33E87" w:rsidP="00B33E87">
            <w:pPr>
              <w:pStyle w:val="ListBullet"/>
            </w:pPr>
            <w:r w:rsidRPr="00B33E87">
              <w:t>Implement the workplace security and safety management systems</w:t>
            </w:r>
          </w:p>
          <w:p w:rsidR="00000000" w:rsidRPr="00B33E87" w:rsidP="00B33E87">
            <w:pPr>
              <w:pStyle w:val="ListBullet"/>
            </w:pPr>
            <w:r w:rsidRPr="00B33E87">
              <w:t>Check own operational performance</w:t>
            </w:r>
          </w:p>
          <w:p w:rsidR="00000000" w:rsidRPr="00B33E87" w:rsidP="00B33E87">
            <w:pPr>
              <w:pStyle w:val="ListBullet"/>
            </w:pPr>
            <w:r w:rsidRPr="00B33E87">
              <w:t>Collect and interpret information needed in the course of aviation ground operations</w:t>
            </w:r>
          </w:p>
          <w:p w:rsidR="00000000" w:rsidRPr="00B33E87" w:rsidP="00B33E87">
            <w:pPr>
              <w:pStyle w:val="ListBullet"/>
            </w:pPr>
            <w:r w:rsidRPr="00B33E87">
              <w:t>Organise and plan own work activities</w:t>
            </w:r>
          </w:p>
          <w:p w:rsidR="00000000" w:rsidP="00B33E87">
            <w:pPr>
              <w:pStyle w:val="ListBullet"/>
              <w:rPr>
                <w:lang w:val="en-NZ"/>
              </w:rPr>
            </w:pPr>
            <w:r w:rsidRPr="00B33E87">
              <w:t>Manage time and priori</w:t>
            </w:r>
            <w:r w:rsidRPr="00B33E87">
              <w:t>ties in the course of aviation ground operations.</w:t>
            </w:r>
          </w:p>
        </w:tc>
      </w:tr>
      <w:tr w:rsidTr="00A1777C">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Self management</w:t>
            </w:r>
          </w:p>
        </w:tc>
        <w:tc>
          <w:tcPr>
            <w:tcW w:w="5102" w:type="dxa"/>
            <w:tcBorders>
              <w:top w:val="nil"/>
              <w:left w:val="nil"/>
              <w:bottom w:val="nil"/>
              <w:right w:val="nil"/>
            </w:tcBorders>
            <w:tcMar>
              <w:top w:w="0" w:type="dxa"/>
              <w:left w:w="62" w:type="dxa"/>
              <w:bottom w:w="0" w:type="dxa"/>
              <w:right w:w="62" w:type="dxa"/>
            </w:tcMar>
          </w:tcPr>
          <w:p w:rsidR="00000000" w:rsidRPr="00B33E87" w:rsidP="00B33E87">
            <w:pPr>
              <w:pStyle w:val="ListBullet"/>
            </w:pPr>
            <w:r w:rsidRPr="00B33E87">
              <w:t>Interpret and apply regulations, standard operating procedures and instructions</w:t>
            </w:r>
          </w:p>
          <w:p w:rsidR="00000000" w:rsidRPr="00B33E87" w:rsidP="00B33E87">
            <w:pPr>
              <w:pStyle w:val="ListBullet"/>
            </w:pPr>
            <w:r w:rsidRPr="00B33E87">
              <w:t>Establish and follow own work plans and schedules</w:t>
            </w:r>
          </w:p>
          <w:p w:rsidR="00000000" w:rsidP="00B33E87">
            <w:pPr>
              <w:pStyle w:val="ListBullet"/>
              <w:rPr>
                <w:lang w:val="en-NZ"/>
              </w:rPr>
            </w:pPr>
            <w:r w:rsidRPr="00B33E87">
              <w:t>Monitor and evaluate own work performance.</w:t>
            </w:r>
          </w:p>
        </w:tc>
      </w:tr>
      <w:tr w:rsidTr="00A1777C">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Learning</w:t>
            </w:r>
          </w:p>
        </w:tc>
        <w:tc>
          <w:tcPr>
            <w:tcW w:w="5102" w:type="dxa"/>
            <w:tcBorders>
              <w:top w:val="nil"/>
              <w:left w:val="nil"/>
              <w:bottom w:val="nil"/>
              <w:right w:val="nil"/>
            </w:tcBorders>
            <w:tcMar>
              <w:top w:w="0" w:type="dxa"/>
              <w:left w:w="62" w:type="dxa"/>
              <w:bottom w:w="0" w:type="dxa"/>
              <w:right w:w="62" w:type="dxa"/>
            </w:tcMar>
          </w:tcPr>
          <w:p w:rsidR="00000000" w:rsidRPr="00B33E87" w:rsidP="00B33E87">
            <w:pPr>
              <w:pStyle w:val="ListBullet"/>
            </w:pPr>
            <w:r w:rsidRPr="00B33E87">
              <w:t>Adapt own competence in response to any changes in aviation ground operations</w:t>
            </w:r>
          </w:p>
          <w:p w:rsidR="00000000" w:rsidRPr="00B33E87" w:rsidP="00B33E87">
            <w:pPr>
              <w:pStyle w:val="ListBullet"/>
            </w:pPr>
            <w:r w:rsidRPr="00B33E87">
              <w:t xml:space="preserve">Assist others in the workplace to develop their competence </w:t>
            </w:r>
          </w:p>
          <w:p w:rsidR="00000000" w:rsidP="00B33E87">
            <w:pPr>
              <w:pStyle w:val="ListBullet"/>
              <w:rPr>
                <w:lang w:val="en-NZ"/>
              </w:rPr>
            </w:pPr>
            <w:r w:rsidRPr="00B33E87">
              <w:t>Update own knowledge and skills required for aviation ground activities.</w:t>
            </w:r>
          </w:p>
        </w:tc>
      </w:tr>
      <w:tr w:rsidTr="00A1777C">
        <w:tblPrEx>
          <w:tblW w:w="0" w:type="auto"/>
          <w:tblLayout w:type="fixed"/>
          <w:tblCellMar>
            <w:left w:w="62" w:type="dxa"/>
            <w:right w:w="62" w:type="dxa"/>
          </w:tblCellMar>
          <w:tblLook w:val="0000"/>
        </w:tblPrEx>
        <w:tc>
          <w:tcPr>
            <w:tcW w:w="342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Technology</w:t>
            </w:r>
          </w:p>
        </w:tc>
        <w:tc>
          <w:tcPr>
            <w:tcW w:w="5102" w:type="dxa"/>
            <w:tcBorders>
              <w:top w:val="nil"/>
              <w:left w:val="nil"/>
              <w:bottom w:val="nil"/>
              <w:right w:val="nil"/>
            </w:tcBorders>
            <w:tcMar>
              <w:top w:w="0" w:type="dxa"/>
              <w:left w:w="62" w:type="dxa"/>
              <w:bottom w:w="0" w:type="dxa"/>
              <w:right w:w="62" w:type="dxa"/>
            </w:tcMar>
          </w:tcPr>
          <w:p w:rsidR="00000000" w:rsidRPr="00B33E87" w:rsidP="00B33E87">
            <w:pPr>
              <w:pStyle w:val="ListBullet"/>
            </w:pPr>
            <w:r w:rsidRPr="00B33E87">
              <w:t>Use the equipment and materials r</w:t>
            </w:r>
            <w:r w:rsidRPr="00B33E87">
              <w:t>equired during aviation ground operations</w:t>
            </w:r>
          </w:p>
          <w:p w:rsidR="00000000" w:rsidRPr="00B33E87" w:rsidP="00B33E87">
            <w:pPr>
              <w:pStyle w:val="ListBullet"/>
            </w:pPr>
            <w:r w:rsidRPr="00B33E87">
              <w:t xml:space="preserve">Follow and apply operational and servicing instructions for equipment used during aviation </w:t>
            </w:r>
            <w:r w:rsidRPr="00B33E87">
              <w:t>ground operations</w:t>
            </w:r>
          </w:p>
          <w:p w:rsidR="00000000" w:rsidRPr="00B33E87" w:rsidP="00B33E87">
            <w:pPr>
              <w:pStyle w:val="ListBullet"/>
            </w:pPr>
            <w:r w:rsidRPr="00B33E87">
              <w:t xml:space="preserve">Follow and apply OH&amp;S procedures when using aviation ground equipment and facilities.  </w:t>
            </w:r>
          </w:p>
        </w:tc>
      </w:tr>
    </w:tbl>
    <w:p w:rsidR="00A1777C" w:rsidP="00B33E87">
      <w:pPr>
        <w:pStyle w:val="BodyText"/>
      </w:pPr>
    </w:p>
    <w:p w:rsidR="00A1777C" w:rsidP="00B33E87">
      <w:pPr>
        <w:pStyle w:val="BodyText"/>
      </w:pPr>
    </w:p>
    <w:p w:rsidR="00000000" w:rsidRPr="00B33E87" w:rsidP="00B33E87">
      <w:pPr>
        <w:pStyle w:val="Heading1"/>
      </w:pPr>
      <w:bookmarkStart w:id="7" w:name="O_48601"/>
      <w:bookmarkEnd w:id="7"/>
      <w:r w:rsidRPr="00B33E87">
        <w:t>Packaging Rules</w:t>
      </w:r>
    </w:p>
    <w:p w:rsidR="00000000" w:rsidRPr="00B33E87" w:rsidP="00B33E87">
      <w:pPr>
        <w:pStyle w:val="BodyText"/>
      </w:pPr>
      <w:r w:rsidRPr="00B33E87">
        <w:rPr>
          <w:rStyle w:val="SpecialBold"/>
        </w:rPr>
        <w:t>Requirements for completion of the qualification</w:t>
      </w:r>
      <w:r w:rsidRPr="00B33E87">
        <w:t>:</w:t>
      </w:r>
    </w:p>
    <w:p w:rsidR="00000000" w:rsidRPr="00B33E87" w:rsidP="00B33E87">
      <w:pPr>
        <w:pStyle w:val="BodyText"/>
      </w:pPr>
      <w:r w:rsidRPr="00B33E87">
        <w:t xml:space="preserve">A successful assessment outcome for a total </w:t>
      </w:r>
      <w:r w:rsidRPr="00B33E87">
        <w:rPr>
          <w:rStyle w:val="SpecialBold"/>
        </w:rPr>
        <w:t>14 units</w:t>
      </w:r>
      <w:r w:rsidRPr="00B33E87">
        <w:t>, comprising:</w:t>
      </w:r>
    </w:p>
    <w:p w:rsidR="00000000" w:rsidRPr="00B33E87" w:rsidP="00B33E87">
      <w:pPr>
        <w:pStyle w:val="BodyText"/>
      </w:pPr>
      <w:r w:rsidRPr="00B33E87">
        <w:t>at least 5 and up to 7 units from Certificate I in Aviation</w:t>
      </w:r>
    </w:p>
    <w:p w:rsidR="00000000" w:rsidRPr="00B33E87" w:rsidP="00B33E87">
      <w:pPr>
        <w:pStyle w:val="BodyText"/>
      </w:pPr>
      <w:r w:rsidRPr="00B33E87">
        <w:t>where less than seven units are selected, the remaining u</w:t>
      </w:r>
      <w:r w:rsidRPr="00B33E87">
        <w:t>nits should be drawn from a Certificate I qualification from any currently endorsed national Training Package or Accredited Course..</w:t>
      </w:r>
    </w:p>
    <w:p w:rsidR="00000000" w:rsidRPr="00B33E87" w:rsidP="00B33E87">
      <w:pPr>
        <w:pStyle w:val="BodyText"/>
      </w:pPr>
      <w:r w:rsidRPr="00B33E87">
        <w:t xml:space="preserve">plus </w:t>
      </w:r>
    </w:p>
    <w:p w:rsidR="00000000" w:rsidRPr="00B33E87" w:rsidP="00B33E87">
      <w:pPr>
        <w:pStyle w:val="BodyText"/>
      </w:pPr>
      <w:r w:rsidRPr="00B33E87">
        <w:t>at least 5 and up to 7 units from Certificate II units listed below.</w:t>
      </w:r>
    </w:p>
    <w:p w:rsidR="00000000" w:rsidRPr="00B33E87" w:rsidP="00B33E87">
      <w:pPr>
        <w:pStyle w:val="BodyText"/>
      </w:pPr>
      <w:r w:rsidRPr="00B33E87">
        <w:t>where less than seven units are selected from th</w:t>
      </w:r>
      <w:r w:rsidRPr="00B33E87">
        <w:t>e list below, the remaining units should be drawn from a relevant Certificate II qualification from any currently endorsed national Training Package or Accredited Course.</w:t>
      </w:r>
    </w:p>
    <w:tbl>
      <w:tblPr>
        <w:tblW w:w="0" w:type="auto"/>
        <w:tblLayout w:type="fixed"/>
        <w:tblCellMar>
          <w:left w:w="62" w:type="dxa"/>
          <w:right w:w="62" w:type="dxa"/>
        </w:tblCellMar>
        <w:tblLook w:val="0000"/>
      </w:tblPr>
      <w:tblGrid>
        <w:gridCol w:w="630"/>
        <w:gridCol w:w="90"/>
        <w:gridCol w:w="2250"/>
        <w:gridCol w:w="1710"/>
        <w:gridCol w:w="4410"/>
      </w:tblGrid>
      <w:tr w:rsidTr="00A1777C">
        <w:tblPrEx>
          <w:tblW w:w="0" w:type="auto"/>
          <w:tblLayout w:type="fixed"/>
          <w:tblCellMar>
            <w:left w:w="62" w:type="dxa"/>
            <w:right w:w="62" w:type="dxa"/>
          </w:tblCellMar>
          <w:tblLook w:val="0000"/>
        </w:tblPrEx>
        <w:tc>
          <w:tcPr>
            <w:tcW w:w="2970" w:type="dxa"/>
            <w:gridSpan w:val="3"/>
            <w:tcBorders>
              <w:top w:val="nil"/>
              <w:left w:val="nil"/>
              <w:bottom w:val="single" w:sz="6" w:space="0" w:color="auto"/>
              <w:right w:val="nil"/>
            </w:tcBorders>
            <w:tcMar>
              <w:top w:w="0" w:type="dxa"/>
              <w:left w:w="62" w:type="dxa"/>
              <w:bottom w:w="0" w:type="dxa"/>
              <w:right w:w="62" w:type="dxa"/>
            </w:tcMar>
          </w:tcPr>
          <w:p w:rsidR="00000000" w:rsidRPr="00B33E87" w:rsidP="00B33E87">
            <w:pPr>
              <w:pStyle w:val="BodyText"/>
            </w:pPr>
            <w:r w:rsidRPr="00B33E87">
              <w:rPr>
                <w:rStyle w:val="SpecialBold"/>
              </w:rPr>
              <w:t>Field</w:t>
            </w:r>
          </w:p>
        </w:tc>
        <w:tc>
          <w:tcPr>
            <w:tcW w:w="612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rPr>
                <w:rStyle w:val="SpecialBold"/>
              </w:rPr>
              <w:t>Unit</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A</w:t>
            </w:r>
          </w:p>
        </w:tc>
        <w:tc>
          <w:tcPr>
            <w:tcW w:w="225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Handling Cargo/Stock</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TLIA907D</w:t>
            </w:r>
          </w:p>
        </w:tc>
        <w:tc>
          <w:tcPr>
            <w:tcW w:w="4410" w:type="dxa"/>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t xml:space="preserve">Complete and check import/export </w:t>
            </w:r>
          </w:p>
          <w:p w:rsidR="00000000" w:rsidP="00B33E87">
            <w:pPr>
              <w:pStyle w:val="BodyText"/>
              <w:rPr>
                <w:lang w:val="en-NZ"/>
              </w:rPr>
            </w:pPr>
            <w:r w:rsidRPr="00B33E87">
              <w:t>documentation</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TLIA307C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Receive goods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TLIA407C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Use product knowledge to complete operations</w:t>
            </w:r>
          </w:p>
        </w:tc>
      </w:tr>
      <w:tr w:rsidTr="00A1777C">
        <w:tblPrEx>
          <w:tblW w:w="0" w:type="auto"/>
          <w:tblLayout w:type="fixed"/>
          <w:tblCellMar>
            <w:left w:w="62" w:type="dxa"/>
            <w:right w:w="62" w:type="dxa"/>
          </w:tblCellMar>
          <w:tblLook w:val="0000"/>
        </w:tblPrEx>
        <w:trPr>
          <w:trHeight w:val="265"/>
        </w:trPr>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TLIA2007C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Replenish stock</w:t>
            </w:r>
          </w:p>
        </w:tc>
      </w:tr>
      <w:tr w:rsidTr="00A1777C">
        <w:tblPrEx>
          <w:tblW w:w="0" w:type="auto"/>
          <w:tblLayout w:type="fixed"/>
          <w:tblCellMar>
            <w:left w:w="62" w:type="dxa"/>
            <w:right w:w="62" w:type="dxa"/>
          </w:tblCellMar>
          <w:tblLook w:val="0000"/>
        </w:tblPrEx>
        <w:tc>
          <w:tcPr>
            <w:tcW w:w="720" w:type="dxa"/>
            <w:gridSpan w:val="2"/>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TLIA2207C</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Participate in stocktakes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B</w:t>
            </w:r>
          </w:p>
        </w:tc>
        <w:tc>
          <w:tcPr>
            <w:tcW w:w="225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Equipment Checking and Maintenance</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TLIB107C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Check and assess operation</w:t>
            </w:r>
            <w:r w:rsidRPr="00B33E87">
              <w:t>al capabilities of equipment</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TLIB307C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Carry out vehicle servicing and maintenance</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TLIB407C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Carry out vehicle inspection</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TLIB707C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Carry out maintenance of trailers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TLIB807C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Carry out inspection of trailers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TLIB2907B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Use and maintain minor mechanical equipment</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TLIB7307B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Clean road tankers</w:t>
            </w:r>
          </w:p>
        </w:tc>
      </w:tr>
      <w:tr w:rsidTr="00A1777C">
        <w:tblPrEx>
          <w:tblW w:w="0" w:type="auto"/>
          <w:tblLayout w:type="fixed"/>
          <w:tblCellMar>
            <w:left w:w="62" w:type="dxa"/>
            <w:right w:w="62" w:type="dxa"/>
          </w:tblCellMar>
          <w:tblLook w:val="0000"/>
        </w:tblPrEx>
        <w:tc>
          <w:tcPr>
            <w:tcW w:w="720" w:type="dxa"/>
            <w:gridSpan w:val="2"/>
            <w:tcBorders>
              <w:top w:val="single" w:sz="6" w:space="0" w:color="auto"/>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C</w:t>
            </w:r>
          </w:p>
        </w:tc>
        <w:tc>
          <w:tcPr>
            <w:tcW w:w="2250" w:type="dxa"/>
            <w:tcBorders>
              <w:top w:val="single" w:sz="6" w:space="0" w:color="auto"/>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Driving Vehicle</w:t>
            </w:r>
          </w:p>
        </w:tc>
        <w:tc>
          <w:tcPr>
            <w:tcW w:w="1710" w:type="dxa"/>
            <w:tcBorders>
              <w:top w:val="single" w:sz="6" w:space="0" w:color="auto"/>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AVIC2001A</w:t>
            </w:r>
          </w:p>
        </w:tc>
        <w:tc>
          <w:tcPr>
            <w:tcW w:w="4410" w:type="dxa"/>
            <w:tcBorders>
              <w:top w:val="single" w:sz="6" w:space="0" w:color="auto"/>
              <w:left w:val="nil"/>
              <w:bottom w:val="nil"/>
              <w:right w:val="nil"/>
            </w:tcBorders>
            <w:tcMar>
              <w:top w:w="0" w:type="dxa"/>
              <w:left w:w="62" w:type="dxa"/>
              <w:bottom w:w="0" w:type="dxa"/>
              <w:right w:w="62" w:type="dxa"/>
            </w:tcMar>
          </w:tcPr>
          <w:p w:rsidR="00000000" w:rsidP="00B33E87">
            <w:pPr>
              <w:pStyle w:val="BodyText"/>
              <w:rPr>
                <w:lang w:val="en-NZ"/>
              </w:rPr>
            </w:pPr>
            <w:r w:rsidRPr="00B33E87">
              <w:t>Drive on the airside</w:t>
            </w:r>
          </w:p>
        </w:tc>
      </w:tr>
      <w:tr w:rsidTr="00A1777C">
        <w:tblPrEx>
          <w:tblW w:w="0" w:type="auto"/>
          <w:tblLayout w:type="fixed"/>
          <w:tblCellMar>
            <w:left w:w="62" w:type="dxa"/>
            <w:right w:w="62" w:type="dxa"/>
          </w:tblCellMar>
          <w:tblLook w:val="0000"/>
        </w:tblPrEx>
        <w:tc>
          <w:tcPr>
            <w:tcW w:w="720" w:type="dxa"/>
            <w:gridSpan w:val="2"/>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TLIC307C</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Drive medium rigid vehicle</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D</w:t>
            </w:r>
          </w:p>
        </w:tc>
        <w:tc>
          <w:tcPr>
            <w:tcW w:w="225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Load Handling</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AVID2001B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Accept dangerous goods for air transport</w:t>
            </w:r>
          </w:p>
        </w:tc>
      </w:tr>
      <w:tr w:rsidTr="00A1777C">
        <w:tblPrEx>
          <w:tblW w:w="0" w:type="auto"/>
          <w:tblLayout w:type="fixed"/>
          <w:tblCellMar>
            <w:left w:w="62" w:type="dxa"/>
            <w:right w:w="62" w:type="dxa"/>
          </w:tblCellMar>
          <w:tblLook w:val="0000"/>
        </w:tblPrEx>
        <w:trPr>
          <w:trHeight w:val="361"/>
        </w:trPr>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AVID2003B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Prepare freight for flight</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AVID2004B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Conduct aviation freight weighing operations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AVID2005B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Accept freight for air transport</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AVID2006A</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Load and secure aviation freight and baggage</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AVID2007A</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Unload aviation freight and baggage</w:t>
            </w:r>
          </w:p>
        </w:tc>
      </w:tr>
      <w:tr w:rsidTr="00A1777C">
        <w:tblPrEx>
          <w:tblW w:w="0" w:type="auto"/>
          <w:tblLayout w:type="fixed"/>
          <w:tblCellMar>
            <w:left w:w="62" w:type="dxa"/>
            <w:right w:w="62" w:type="dxa"/>
          </w:tblCellMar>
          <w:tblLook w:val="0000"/>
        </w:tblPrEx>
        <w:trPr>
          <w:trHeight w:val="295"/>
        </w:trPr>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TLID307D</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Handle dangerous goods/hazardous substances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TLID407D</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Load and unload goods/cargo</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TLID1007C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operate a forklift</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TLID1307C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 xml:space="preserve">Move materials mechanically using automated equipment </w:t>
            </w:r>
          </w:p>
        </w:tc>
      </w:tr>
      <w:tr w:rsidTr="00A1777C">
        <w:tblPrEx>
          <w:tblW w:w="0" w:type="auto"/>
          <w:tblLayout w:type="fixed"/>
          <w:tblCellMar>
            <w:left w:w="62" w:type="dxa"/>
            <w:right w:w="62" w:type="dxa"/>
          </w:tblCellMar>
          <w:tblLook w:val="0000"/>
        </w:tblPrEx>
        <w:tc>
          <w:tcPr>
            <w:tcW w:w="720" w:type="dxa"/>
            <w:gridSpan w:val="2"/>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TLID1607C</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Load and unload explosives and dangerous goods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E</w:t>
            </w:r>
          </w:p>
        </w:tc>
        <w:tc>
          <w:tcPr>
            <w:tcW w:w="225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Communications and Calculations</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TLIE107C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Present routine workplace information</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TLIE707B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Use communication systems</w:t>
            </w:r>
          </w:p>
        </w:tc>
      </w:tr>
      <w:tr w:rsidTr="00A1777C">
        <w:tblPrEx>
          <w:tblW w:w="0" w:type="auto"/>
          <w:tblLayout w:type="fixed"/>
          <w:tblCellMar>
            <w:left w:w="62" w:type="dxa"/>
            <w:right w:w="62" w:type="dxa"/>
          </w:tblCellMar>
          <w:tblLook w:val="0000"/>
        </w:tblPrEx>
        <w:tc>
          <w:tcPr>
            <w:tcW w:w="720" w:type="dxa"/>
            <w:gridSpan w:val="2"/>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TLIE807C</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Process workplace documentation</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F</w:t>
            </w:r>
          </w:p>
        </w:tc>
        <w:tc>
          <w:tcPr>
            <w:tcW w:w="225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Safety Management</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AVIF2007B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Implement regulations and policies during check-in procedures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AVIF2012A</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Monitor the transfer of hazardous materials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AVIF2019A</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Work in aircraft confined spaces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HLTFA301B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Apply first aid</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TLIF607C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Apply accident-emergency procedures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TLIF1007C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Apply fatigue management strategies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TLIF1207C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Apply safe procedures when handling/transporting dangerous goods or explosives</w:t>
            </w:r>
          </w:p>
        </w:tc>
      </w:tr>
      <w:tr w:rsidTr="00A1777C">
        <w:tblPrEx>
          <w:tblW w:w="0" w:type="auto"/>
          <w:tblLayout w:type="fixed"/>
          <w:tblCellMar>
            <w:left w:w="62" w:type="dxa"/>
            <w:right w:w="62" w:type="dxa"/>
          </w:tblCellMar>
          <w:tblLook w:val="0000"/>
        </w:tblPrEx>
        <w:tc>
          <w:tcPr>
            <w:tcW w:w="720" w:type="dxa"/>
            <w:gridSpan w:val="2"/>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TLIF1807B</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Operate first fighting equipment</w:t>
            </w:r>
          </w:p>
        </w:tc>
      </w:tr>
      <w:tr w:rsidTr="00A1777C">
        <w:tblPrEx>
          <w:tblW w:w="0" w:type="auto"/>
          <w:tblLayout w:type="fixed"/>
          <w:tblCellMar>
            <w:left w:w="62" w:type="dxa"/>
            <w:right w:w="62" w:type="dxa"/>
          </w:tblCellMar>
          <w:tblLook w:val="0000"/>
        </w:tblPrEx>
        <w:tc>
          <w:tcPr>
            <w:tcW w:w="720" w:type="dxa"/>
            <w:gridSpan w:val="2"/>
            <w:tcBorders>
              <w:top w:val="nil"/>
              <w:left w:val="nil"/>
              <w:bottom w:val="single" w:sz="6" w:space="0" w:color="auto"/>
              <w:right w:val="nil"/>
            </w:tcBorders>
            <w:tcMar>
              <w:top w:w="0" w:type="dxa"/>
              <w:left w:w="62" w:type="dxa"/>
              <w:bottom w:w="0" w:type="dxa"/>
              <w:right w:w="62" w:type="dxa"/>
            </w:tcMar>
          </w:tcPr>
          <w:p w:rsidR="00000000" w:rsidRPr="00B33E87" w:rsidP="00B33E87">
            <w:pPr>
              <w:pStyle w:val="BodyText"/>
            </w:pPr>
            <w:r w:rsidRPr="00B33E87">
              <w:rPr>
                <w:rStyle w:val="SpecialBold"/>
              </w:rPr>
              <w:t>G</w:t>
            </w:r>
          </w:p>
        </w:tc>
        <w:tc>
          <w:tcPr>
            <w:tcW w:w="225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rPr>
                <w:rStyle w:val="SpecialBold"/>
              </w:rPr>
              <w:t>Teamwork</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TLIG707B</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Work in a socially diverse environment</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I</w:t>
            </w:r>
          </w:p>
        </w:tc>
        <w:tc>
          <w:tcPr>
            <w:tcW w:w="225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Customer Service</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AVII2007B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Check in aircraft passengers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AVII2008B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Provide assistance to transit and arriving passengers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AVII2014B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Provide transport services to passengers with special needs</w:t>
            </w:r>
          </w:p>
        </w:tc>
      </w:tr>
      <w:tr w:rsidTr="00A1777C">
        <w:tblPrEx>
          <w:tblW w:w="0" w:type="auto"/>
          <w:tblLayout w:type="fixed"/>
          <w:tblCellMar>
            <w:left w:w="62" w:type="dxa"/>
            <w:right w:w="62" w:type="dxa"/>
          </w:tblCellMar>
          <w:tblLook w:val="0000"/>
        </w:tblPrEx>
        <w:tc>
          <w:tcPr>
            <w:tcW w:w="720" w:type="dxa"/>
            <w:gridSpan w:val="2"/>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BSBCMM301A</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Process customer complaints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J</w:t>
            </w:r>
          </w:p>
        </w:tc>
        <w:tc>
          <w:tcPr>
            <w:tcW w:w="225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Quality</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AVIJ2001B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Contribute to the achievement of on-time performance standards</w:t>
            </w:r>
          </w:p>
        </w:tc>
      </w:tr>
      <w:tr w:rsidTr="00A1777C">
        <w:tblPrEx>
          <w:tblW w:w="0" w:type="auto"/>
          <w:tblLayout w:type="fixed"/>
          <w:tblCellMar>
            <w:left w:w="62" w:type="dxa"/>
            <w:right w:w="62" w:type="dxa"/>
          </w:tblCellMar>
          <w:tblLook w:val="0000"/>
        </w:tblPrEx>
        <w:tc>
          <w:tcPr>
            <w:tcW w:w="72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TLIJ107C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Apply quality procedures</w:t>
            </w:r>
          </w:p>
        </w:tc>
      </w:tr>
      <w:tr w:rsidTr="00A1777C">
        <w:tblPrEx>
          <w:tblW w:w="0" w:type="auto"/>
          <w:tblLayout w:type="fixed"/>
          <w:tblCellMar>
            <w:left w:w="62" w:type="dxa"/>
            <w:right w:w="62" w:type="dxa"/>
          </w:tblCellMar>
          <w:tblLook w:val="0000"/>
        </w:tblPrEx>
        <w:tc>
          <w:tcPr>
            <w:tcW w:w="630" w:type="dxa"/>
            <w:tcBorders>
              <w:top w:val="single" w:sz="6" w:space="0" w:color="auto"/>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K</w:t>
            </w:r>
          </w:p>
        </w:tc>
        <w:tc>
          <w:tcPr>
            <w:tcW w:w="2340" w:type="dxa"/>
            <w:gridSpan w:val="2"/>
            <w:tcBorders>
              <w:top w:val="single" w:sz="6" w:space="0" w:color="auto"/>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Technology</w:t>
            </w:r>
          </w:p>
        </w:tc>
        <w:tc>
          <w:tcPr>
            <w:tcW w:w="1710" w:type="dxa"/>
            <w:tcBorders>
              <w:top w:val="single" w:sz="6" w:space="0" w:color="auto"/>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TLIK107C</w:t>
            </w:r>
          </w:p>
        </w:tc>
        <w:tc>
          <w:tcPr>
            <w:tcW w:w="4410" w:type="dxa"/>
            <w:tcBorders>
              <w:top w:val="single" w:sz="6" w:space="0" w:color="auto"/>
              <w:left w:val="nil"/>
              <w:bottom w:val="nil"/>
              <w:right w:val="nil"/>
            </w:tcBorders>
            <w:tcMar>
              <w:top w:w="0" w:type="dxa"/>
              <w:left w:w="62" w:type="dxa"/>
              <w:bottom w:w="0" w:type="dxa"/>
              <w:right w:w="62" w:type="dxa"/>
            </w:tcMar>
          </w:tcPr>
          <w:p w:rsidR="00000000" w:rsidP="00B33E87">
            <w:pPr>
              <w:pStyle w:val="BodyText"/>
              <w:rPr>
                <w:lang w:val="en-NZ"/>
              </w:rPr>
            </w:pPr>
            <w:r w:rsidRPr="00B33E87">
              <w:t>Use infotechnology devices and computer applications in the workplace</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TLIK307C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Apply keyboard skills</w:t>
            </w:r>
          </w:p>
        </w:tc>
      </w:tr>
      <w:tr w:rsidTr="00A1777C">
        <w:tblPrEx>
          <w:tblW w:w="0" w:type="auto"/>
          <w:tblLayout w:type="fixed"/>
          <w:tblCellMar>
            <w:left w:w="62" w:type="dxa"/>
            <w:right w:w="62" w:type="dxa"/>
          </w:tblCellMar>
          <w:tblLook w:val="0000"/>
        </w:tblPrEx>
        <w:tc>
          <w:tcPr>
            <w:tcW w:w="6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TLIK707C</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Perform electronic data interchange (EDI) to transmit shipping documentation</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L</w:t>
            </w:r>
          </w:p>
        </w:tc>
        <w:tc>
          <w:tcPr>
            <w:tcW w:w="2340" w:type="dxa"/>
            <w:gridSpan w:val="2"/>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Resource Management</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AVIL2001B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Manage a check-in queue</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SITTTSL007A</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Receive and process reservations</w:t>
            </w:r>
          </w:p>
        </w:tc>
      </w:tr>
      <w:tr w:rsidTr="00A1777C">
        <w:tblPrEx>
          <w:tblW w:w="0" w:type="auto"/>
          <w:tblLayout w:type="fixed"/>
          <w:tblCellMar>
            <w:left w:w="62" w:type="dxa"/>
            <w:right w:w="62" w:type="dxa"/>
          </w:tblCellMar>
          <w:tblLook w:val="0000"/>
        </w:tblPrEx>
        <w:trPr>
          <w:trHeight w:val="394"/>
        </w:trPr>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TLIL807C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Complete routine administrative tasks</w:t>
            </w:r>
          </w:p>
        </w:tc>
      </w:tr>
      <w:tr w:rsidTr="00A1777C">
        <w:tblPrEx>
          <w:tblW w:w="0" w:type="auto"/>
          <w:tblLayout w:type="fixed"/>
          <w:tblCellMar>
            <w:left w:w="62" w:type="dxa"/>
            <w:right w:w="62" w:type="dxa"/>
          </w:tblCellMar>
          <w:tblLook w:val="0000"/>
        </w:tblPrEx>
        <w:trPr>
          <w:trHeight w:val="385"/>
        </w:trPr>
        <w:tc>
          <w:tcPr>
            <w:tcW w:w="6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TLIL3107B</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Monitor and process attendance records</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O</w:t>
            </w:r>
          </w:p>
        </w:tc>
        <w:tc>
          <w:tcPr>
            <w:tcW w:w="2340" w:type="dxa"/>
            <w:gridSpan w:val="2"/>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Security</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AVIO2001A</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Use firearms on an aerodrome to control wildlife hazards</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TLIO1107C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Provide revenue protection measures</w:t>
            </w:r>
          </w:p>
        </w:tc>
      </w:tr>
      <w:tr w:rsidTr="00A1777C">
        <w:tblPrEx>
          <w:tblW w:w="0" w:type="auto"/>
          <w:tblLayout w:type="fixed"/>
          <w:tblCellMar>
            <w:left w:w="62" w:type="dxa"/>
            <w:right w:w="62" w:type="dxa"/>
          </w:tblCellMar>
          <w:tblLook w:val="0000"/>
        </w:tblPrEx>
        <w:tc>
          <w:tcPr>
            <w:tcW w:w="6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TLIO1307C</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Administer the security of assets and facilities</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P</w:t>
            </w:r>
          </w:p>
        </w:tc>
        <w:tc>
          <w:tcPr>
            <w:tcW w:w="2340" w:type="dxa"/>
            <w:gridSpan w:val="2"/>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Administration and Finance</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TLIQ107D</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Conduct financial transactions</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TLIQ707C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Prepare and process financial documents</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TLIQ1207B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Sell products and services</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TLIT107C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 xml:space="preserve">Capture records into a records keeping system </w:t>
            </w:r>
          </w:p>
        </w:tc>
      </w:tr>
      <w:tr w:rsidTr="00A1777C">
        <w:tblPrEx>
          <w:tblW w:w="0" w:type="auto"/>
          <w:tblLayout w:type="fixed"/>
          <w:tblCellMar>
            <w:left w:w="62" w:type="dxa"/>
            <w:right w:w="62" w:type="dxa"/>
          </w:tblCellMar>
          <w:tblLook w:val="0000"/>
        </w:tblPrEx>
        <w:trPr>
          <w:trHeight w:val="345"/>
        </w:trPr>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TLIT407C</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Maintain control of records</w:t>
            </w:r>
          </w:p>
        </w:tc>
      </w:tr>
      <w:tr w:rsidTr="00A1777C">
        <w:tblPrEx>
          <w:tblW w:w="0" w:type="auto"/>
          <w:tblLayout w:type="fixed"/>
          <w:tblCellMar>
            <w:left w:w="62" w:type="dxa"/>
            <w:right w:w="62" w:type="dxa"/>
          </w:tblCellMar>
          <w:tblLook w:val="0000"/>
        </w:tblPrEx>
        <w:tc>
          <w:tcPr>
            <w:tcW w:w="63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TLIT507C</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Provide information from and about records</w:t>
            </w:r>
          </w:p>
        </w:tc>
      </w:tr>
      <w:tr w:rsidTr="00A1777C">
        <w:tblPrEx>
          <w:tblW w:w="0" w:type="auto"/>
          <w:tblLayout w:type="fixed"/>
          <w:tblCellMar>
            <w:left w:w="62" w:type="dxa"/>
            <w:right w:w="62" w:type="dxa"/>
          </w:tblCellMar>
          <w:tblLook w:val="0000"/>
        </w:tblPrEx>
        <w:trPr>
          <w:trHeight w:val="368"/>
        </w:trPr>
        <w:tc>
          <w:tcPr>
            <w:tcW w:w="630" w:type="dxa"/>
            <w:tcBorders>
              <w:top w:val="nil"/>
              <w:left w:val="nil"/>
              <w:bottom w:val="single" w:sz="6" w:space="0" w:color="auto"/>
              <w:right w:val="nil"/>
            </w:tcBorders>
            <w:tcMar>
              <w:top w:w="0" w:type="dxa"/>
              <w:left w:w="62" w:type="dxa"/>
              <w:bottom w:w="0" w:type="dxa"/>
              <w:right w:w="62" w:type="dxa"/>
            </w:tcMar>
          </w:tcPr>
          <w:p w:rsidR="00000000" w:rsidRPr="00B33E87" w:rsidP="00B33E87">
            <w:pPr>
              <w:pStyle w:val="BodyText"/>
            </w:pPr>
            <w:r w:rsidRPr="00B33E87">
              <w:rPr>
                <w:rStyle w:val="SpecialBold"/>
              </w:rPr>
              <w:t>U</w:t>
            </w:r>
          </w:p>
        </w:tc>
        <w:tc>
          <w:tcPr>
            <w:tcW w:w="2340" w:type="dxa"/>
            <w:gridSpan w:val="2"/>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rPr>
                <w:rStyle w:val="SpecialBold"/>
              </w:rPr>
              <w:t>Environment</w:t>
            </w:r>
          </w:p>
        </w:tc>
        <w:tc>
          <w:tcPr>
            <w:tcW w:w="1710" w:type="dxa"/>
            <w:tcBorders>
              <w:top w:val="nil"/>
              <w:left w:val="single" w:sz="6" w:space="0" w:color="auto"/>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TLIU707B</w:t>
            </w:r>
          </w:p>
        </w:tc>
        <w:tc>
          <w:tcPr>
            <w:tcW w:w="4410" w:type="dxa"/>
            <w:tcBorders>
              <w:top w:val="nil"/>
              <w:left w:val="nil"/>
              <w:bottom w:val="single" w:sz="6" w:space="0" w:color="auto"/>
              <w:right w:val="nil"/>
            </w:tcBorders>
            <w:tcMar>
              <w:top w:w="0" w:type="dxa"/>
              <w:left w:w="62" w:type="dxa"/>
              <w:bottom w:w="0" w:type="dxa"/>
              <w:right w:w="62" w:type="dxa"/>
            </w:tcMar>
          </w:tcPr>
          <w:p w:rsidR="00000000" w:rsidP="00B33E87">
            <w:pPr>
              <w:pStyle w:val="BodyText"/>
              <w:rPr>
                <w:lang w:val="en-NZ"/>
              </w:rPr>
            </w:pPr>
            <w:r w:rsidRPr="00B33E87">
              <w:t>Care for the environment</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rPr>
                <w:rStyle w:val="SpecialBold"/>
              </w:rPr>
              <w:t>W</w:t>
            </w:r>
          </w:p>
        </w:tc>
        <w:tc>
          <w:tcPr>
            <w:tcW w:w="2340" w:type="dxa"/>
            <w:gridSpan w:val="2"/>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rPr>
                <w:rStyle w:val="SpecialBold"/>
              </w:rPr>
              <w:t>Equipment and Systems Operations</w:t>
            </w: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AVIW2002B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Operate an aerobridge</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AVIW2008B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Conduct baggage handling operations</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AVIW2010B</w:t>
            </w:r>
          </w:p>
        </w:tc>
        <w:tc>
          <w:tcPr>
            <w:tcW w:w="4410" w:type="dxa"/>
            <w:tcBorders>
              <w:top w:val="nil"/>
              <w:left w:val="nil"/>
              <w:bottom w:val="nil"/>
              <w:right w:val="nil"/>
            </w:tcBorders>
            <w:tcMar>
              <w:top w:w="0" w:type="dxa"/>
              <w:left w:w="62" w:type="dxa"/>
              <w:bottom w:w="0" w:type="dxa"/>
              <w:right w:w="62" w:type="dxa"/>
            </w:tcMar>
          </w:tcPr>
          <w:p w:rsidR="00000000" w:rsidP="00B33E87">
            <w:pPr>
              <w:pStyle w:val="BodyText"/>
              <w:rPr>
                <w:lang w:val="en-NZ"/>
              </w:rPr>
            </w:pPr>
            <w:r w:rsidRPr="00B33E87">
              <w:t>Operate baggage tug</w:t>
            </w:r>
          </w:p>
        </w:tc>
      </w:tr>
      <w:tr w:rsidTr="00A1777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single" w:sz="6" w:space="0" w:color="auto"/>
              <w:bottom w:val="nil"/>
              <w:right w:val="nil"/>
            </w:tcBorders>
            <w:tcMar>
              <w:top w:w="0" w:type="dxa"/>
              <w:left w:w="62" w:type="dxa"/>
              <w:bottom w:w="0" w:type="dxa"/>
              <w:right w:w="62" w:type="dxa"/>
            </w:tcMar>
          </w:tcPr>
          <w:p w:rsidR="00000000" w:rsidP="00B33E87">
            <w:pPr>
              <w:pStyle w:val="BodyText"/>
              <w:rPr>
                <w:lang w:val="en-NZ"/>
              </w:rPr>
            </w:pPr>
            <w:r w:rsidRPr="00B33E87">
              <w:t>AVIW2029A</w:t>
            </w:r>
          </w:p>
        </w:tc>
        <w:tc>
          <w:tcPr>
            <w:tcW w:w="4410" w:type="dxa"/>
            <w:tcBorders>
              <w:top w:val="nil"/>
              <w:left w:val="nil"/>
              <w:bottom w:val="nil"/>
              <w:right w:val="nil"/>
            </w:tcBorders>
            <w:tcMar>
              <w:top w:w="0" w:type="dxa"/>
              <w:left w:w="62" w:type="dxa"/>
              <w:bottom w:w="0" w:type="dxa"/>
              <w:right w:w="62" w:type="dxa"/>
            </w:tcMar>
          </w:tcPr>
          <w:p w:rsidR="00000000" w:rsidRPr="00B33E87" w:rsidP="00B33E87">
            <w:pPr>
              <w:pStyle w:val="BodyText"/>
            </w:pPr>
            <w:r w:rsidRPr="00B33E87">
              <w:t>Operate aircraft refuelling nozzle</w:t>
            </w:r>
          </w:p>
        </w:tc>
      </w:tr>
    </w:tbl>
    <w:p w:rsidR="00A1777C" w:rsidP="00B33E87">
      <w:pPr>
        <w:pStyle w:val="BodyText"/>
      </w:pPr>
    </w:p>
    <w:p w:rsidR="00A1777C" w:rsidP="00B33E87">
      <w:pPr>
        <w:pStyle w:val="BodyText"/>
      </w:pPr>
    </w:p>
    <w:p w:rsidR="00000000" w:rsidRPr="00B33E87" w:rsidP="00B33E87"/>
    <w:sectPr w:rsidSect="00B33E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77C" w:rsidP="00A177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77C" w:rsidP="00B33E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1777C" w:rsidP="00B33E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777C" w:rsidP="00B33E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87" w:rsidRPr="00A1777C" w:rsidP="00A177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77C" w:rsidRPr="002D2AF8" w:rsidP="00B33E87">
    <w:pPr>
      <w:pStyle w:val="Header"/>
      <w:framePr w:wrap="around"/>
    </w:pPr>
    <w:r>
      <w:fldChar w:fldCharType="begin"/>
    </w:r>
    <w:r>
      <w:instrText xml:space="preserve"> TITLE   \* MERGEFORMAT </w:instrText>
    </w:r>
    <w:r>
      <w:fldChar w:fldCharType="separate"/>
    </w:r>
    <w:r>
      <w:t>AVI20408 Certificate II in Aviation (Ground Operations and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October 2012</w:t>
    </w:r>
    <w:r>
      <w:fldChar w:fldCharType="end"/>
    </w:r>
  </w:p>
  <w:p w:rsidR="00A1777C" w:rsidP="00B33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06E6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E87"/>
    <w:pPr>
      <w:spacing w:before="360" w:after="60"/>
      <w:outlineLvl w:val="0"/>
    </w:pPr>
    <w:rPr>
      <w:sz w:val="32"/>
    </w:rPr>
  </w:style>
  <w:style w:type="paragraph" w:styleId="Heading2">
    <w:name w:val="heading 2"/>
    <w:basedOn w:val="HeadingBase"/>
    <w:next w:val="BodyText"/>
    <w:link w:val="Heading2Char"/>
    <w:qFormat/>
    <w:rsid w:val="00B33E87"/>
    <w:pPr>
      <w:keepLines/>
      <w:spacing w:before="240" w:after="120"/>
      <w:outlineLvl w:val="1"/>
    </w:pPr>
    <w:rPr>
      <w:sz w:val="28"/>
      <w:szCs w:val="40"/>
    </w:rPr>
  </w:style>
  <w:style w:type="paragraph" w:styleId="Heading3">
    <w:name w:val="heading 3"/>
    <w:basedOn w:val="HeadingBase"/>
    <w:next w:val="BodyText"/>
    <w:link w:val="Heading3Char"/>
    <w:qFormat/>
    <w:rsid w:val="00B33E87"/>
    <w:pPr>
      <w:spacing w:before="180" w:after="120"/>
      <w:outlineLvl w:val="2"/>
    </w:pPr>
    <w:rPr>
      <w:spacing w:val="-10"/>
      <w:kern w:val="32"/>
    </w:rPr>
  </w:style>
  <w:style w:type="paragraph" w:styleId="Heading4">
    <w:name w:val="heading 4"/>
    <w:basedOn w:val="HeadingBase"/>
    <w:next w:val="BodyText"/>
    <w:link w:val="Heading4Char"/>
    <w:qFormat/>
    <w:rsid w:val="00B33E87"/>
    <w:pPr>
      <w:spacing w:before="160" w:after="120"/>
      <w:outlineLvl w:val="3"/>
    </w:pPr>
    <w:rPr>
      <w:sz w:val="22"/>
    </w:rPr>
  </w:style>
  <w:style w:type="paragraph" w:styleId="Heading5">
    <w:name w:val="heading 5"/>
    <w:basedOn w:val="HeadingBase"/>
    <w:next w:val="Normal"/>
    <w:link w:val="Heading5Char"/>
    <w:qFormat/>
    <w:rsid w:val="00B33E87"/>
    <w:pPr>
      <w:spacing w:before="80"/>
      <w:outlineLvl w:val="4"/>
    </w:pPr>
    <w:rPr>
      <w:color w:val="918585"/>
      <w:sz w:val="20"/>
    </w:rPr>
  </w:style>
  <w:style w:type="paragraph" w:styleId="Heading6">
    <w:name w:val="heading 6"/>
    <w:basedOn w:val="HeadingBase"/>
    <w:next w:val="Normal"/>
    <w:link w:val="Heading6Char"/>
    <w:qFormat/>
    <w:rsid w:val="00B33E87"/>
    <w:pPr>
      <w:spacing w:before="60"/>
      <w:outlineLvl w:val="5"/>
    </w:pPr>
    <w:rPr>
      <w:color w:val="918585"/>
      <w:sz w:val="20"/>
    </w:rPr>
  </w:style>
  <w:style w:type="paragraph" w:styleId="Heading7">
    <w:name w:val="heading 7"/>
    <w:basedOn w:val="Normal"/>
    <w:next w:val="Normal"/>
    <w:link w:val="Heading7Char"/>
    <w:qFormat/>
    <w:rsid w:val="00B33E87"/>
    <w:pPr>
      <w:ind w:left="720"/>
      <w:outlineLvl w:val="6"/>
    </w:pPr>
    <w:rPr>
      <w:i/>
    </w:rPr>
  </w:style>
  <w:style w:type="paragraph" w:styleId="Heading8">
    <w:name w:val="heading 8"/>
    <w:basedOn w:val="Normal"/>
    <w:next w:val="Normal"/>
    <w:link w:val="Heading8Char"/>
    <w:qFormat/>
    <w:rsid w:val="00B33E87"/>
    <w:pPr>
      <w:ind w:left="720"/>
      <w:outlineLvl w:val="7"/>
    </w:pPr>
    <w:rPr>
      <w:i/>
    </w:rPr>
  </w:style>
  <w:style w:type="paragraph" w:styleId="Heading9">
    <w:name w:val="heading 9"/>
    <w:basedOn w:val="Normal"/>
    <w:next w:val="Normal"/>
    <w:link w:val="Heading9Char"/>
    <w:qFormat/>
    <w:rsid w:val="00B33E87"/>
    <w:pPr>
      <w:ind w:left="720"/>
      <w:outlineLvl w:val="8"/>
    </w:pPr>
    <w:rPr>
      <w:i/>
    </w:rPr>
  </w:style>
  <w:style w:type="character" w:default="1" w:styleId="DefaultParagraphFont">
    <w:name w:val="Default Paragraph Font"/>
    <w:uiPriority w:val="1"/>
    <w:unhideWhenUsed/>
    <w:rsid w:val="00B33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E87"/>
  </w:style>
  <w:style w:type="character" w:customStyle="1" w:styleId="Heading1Char">
    <w:name w:val="Heading 1 Char"/>
    <w:basedOn w:val="DefaultParagraphFont"/>
    <w:link w:val="Heading1"/>
    <w:rsid w:val="00B33E87"/>
    <w:rPr>
      <w:rFonts w:ascii="Times New Roman" w:eastAsia="Times New Roman" w:hAnsi="Times New Roman" w:cs="Times New Roman"/>
      <w:b/>
      <w:sz w:val="32"/>
      <w:szCs w:val="20"/>
      <w:lang w:eastAsia="en-US"/>
    </w:rPr>
  </w:style>
  <w:style w:type="paragraph" w:styleId="BodyText">
    <w:name w:val="Body Text"/>
    <w:basedOn w:val="Normal"/>
    <w:link w:val="BodyTextChar"/>
    <w:rsid w:val="00B33E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E87"/>
    <w:rPr>
      <w:rFonts w:ascii="Times New Roman" w:eastAsia="Times New Roman" w:hAnsi="Times New Roman" w:cs="Times New Roman"/>
      <w:sz w:val="24"/>
      <w:lang w:eastAsia="en-US"/>
    </w:rPr>
  </w:style>
  <w:style w:type="paragraph" w:styleId="Footer">
    <w:name w:val="footer"/>
    <w:basedOn w:val="Normal"/>
    <w:link w:val="FooterChar"/>
    <w:rsid w:val="00B33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E87"/>
    <w:rPr>
      <w:rFonts w:ascii="Times New Roman" w:eastAsia="Times New Roman" w:hAnsi="Times New Roman" w:cs="Times New Roman"/>
      <w:sz w:val="16"/>
      <w:lang w:eastAsia="en-US"/>
    </w:rPr>
  </w:style>
  <w:style w:type="paragraph" w:styleId="ListBullet">
    <w:name w:val="List Bullet"/>
    <w:basedOn w:val="List"/>
    <w:rsid w:val="00B33E87"/>
    <w:pPr>
      <w:numPr>
        <w:numId w:val="12"/>
      </w:numPr>
      <w:tabs>
        <w:tab w:val="clear" w:pos="340"/>
      </w:tabs>
      <w:spacing w:before="40" w:after="40"/>
    </w:pPr>
  </w:style>
  <w:style w:type="character" w:customStyle="1" w:styleId="SpecialBold">
    <w:name w:val="Special Bold"/>
    <w:basedOn w:val="DefaultParagraphFont"/>
    <w:rsid w:val="00B33E87"/>
    <w:rPr>
      <w:b/>
      <w:spacing w:val="0"/>
    </w:rPr>
  </w:style>
  <w:style w:type="character" w:styleId="Emphasis">
    <w:name w:val="Emphasis"/>
    <w:basedOn w:val="DefaultParagraphFont"/>
    <w:qFormat/>
    <w:rsid w:val="00B33E87"/>
    <w:rPr>
      <w:i/>
    </w:rPr>
  </w:style>
  <w:style w:type="paragraph" w:customStyle="1" w:styleId="SuperHeading">
    <w:name w:val="SuperHeading"/>
    <w:basedOn w:val="Normal"/>
    <w:rsid w:val="00B33E87"/>
    <w:pPr>
      <w:spacing w:before="240" w:after="120"/>
      <w:outlineLvl w:val="0"/>
    </w:pPr>
    <w:rPr>
      <w:rFonts w:ascii="Times New Roman" w:hAnsi="Times New Roman"/>
      <w:b/>
      <w:sz w:val="28"/>
    </w:rPr>
  </w:style>
  <w:style w:type="paragraph" w:customStyle="1" w:styleId="AllowPageBreak">
    <w:name w:val="AllowPageBreak"/>
    <w:rsid w:val="00B33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3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E87"/>
    <w:rPr>
      <w:rFonts w:ascii="Courier New" w:eastAsia="Times New Roman" w:hAnsi="Courier New" w:cs="Times New Roman"/>
      <w:i/>
      <w:szCs w:val="20"/>
      <w:lang w:eastAsia="en-US"/>
    </w:rPr>
  </w:style>
  <w:style w:type="paragraph" w:customStyle="1" w:styleId="HeadingBase">
    <w:name w:val="Heading Base"/>
    <w:rsid w:val="00B33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E87"/>
    <w:pPr>
      <w:tabs>
        <w:tab w:val="right" w:leader="dot" w:pos="9072"/>
      </w:tabs>
      <w:ind w:left="567"/>
    </w:pPr>
    <w:rPr>
      <w:szCs w:val="22"/>
    </w:rPr>
  </w:style>
  <w:style w:type="paragraph" w:customStyle="1" w:styleId="TOCBase">
    <w:name w:val="TOC Base"/>
    <w:rsid w:val="00B33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E87"/>
    <w:pPr>
      <w:tabs>
        <w:tab w:val="right" w:leader="dot" w:pos="9072"/>
      </w:tabs>
      <w:spacing w:before="40" w:after="40"/>
      <w:ind w:left="284"/>
    </w:pPr>
    <w:rPr>
      <w:rFonts w:ascii="Times New Roman" w:hAnsi="Times New Roman"/>
    </w:rPr>
  </w:style>
  <w:style w:type="paragraph" w:styleId="TOC1">
    <w:name w:val="toc 1"/>
    <w:basedOn w:val="TOCBase"/>
    <w:next w:val="Normal"/>
    <w:rsid w:val="00B33E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E87"/>
    <w:pPr>
      <w:spacing w:before="5040"/>
      <w:jc w:val="center"/>
    </w:pPr>
    <w:rPr>
      <w:sz w:val="48"/>
      <w:szCs w:val="72"/>
      <w:lang w:val="en-US"/>
    </w:rPr>
  </w:style>
  <w:style w:type="character" w:customStyle="1" w:styleId="TitleChar">
    <w:name w:val="Title Char"/>
    <w:basedOn w:val="DefaultParagraphFont"/>
    <w:link w:val="Title"/>
    <w:rsid w:val="00B33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E87"/>
    <w:pPr>
      <w:tabs>
        <w:tab w:val="left" w:pos="3600"/>
        <w:tab w:val="left" w:pos="3958"/>
      </w:tabs>
    </w:pPr>
  </w:style>
  <w:style w:type="paragraph" w:styleId="List">
    <w:name w:val="List"/>
    <w:basedOn w:val="BodyText"/>
    <w:next w:val="BodyText"/>
    <w:rsid w:val="00B33E87"/>
    <w:pPr>
      <w:tabs>
        <w:tab w:val="left" w:pos="340"/>
      </w:tabs>
      <w:spacing w:before="60" w:after="60"/>
      <w:ind w:left="340" w:hanging="340"/>
    </w:pPr>
  </w:style>
  <w:style w:type="paragraph" w:customStyle="1" w:styleId="Note">
    <w:name w:val="Note"/>
    <w:basedOn w:val="BodyText"/>
    <w:rsid w:val="00B33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E87"/>
    <w:pPr>
      <w:framePr w:wrap="auto" w:hAnchor="text" w:y="6049"/>
    </w:pPr>
    <w:rPr>
      <w:color w:val="000000"/>
      <w:sz w:val="40"/>
    </w:rPr>
  </w:style>
  <w:style w:type="paragraph" w:customStyle="1" w:styleId="TOCTitle">
    <w:name w:val="TOCTitle"/>
    <w:basedOn w:val="Heading1"/>
    <w:rsid w:val="00B33E87"/>
    <w:pPr>
      <w:spacing w:after="240"/>
      <w:jc w:val="center"/>
      <w:outlineLvl w:val="9"/>
    </w:pPr>
    <w:rPr>
      <w:caps/>
    </w:rPr>
  </w:style>
  <w:style w:type="paragraph" w:customStyle="1" w:styleId="Version">
    <w:name w:val="Version"/>
    <w:rsid w:val="00B33E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3E87"/>
    <w:pPr>
      <w:numPr>
        <w:numId w:val="13"/>
      </w:numPr>
      <w:tabs>
        <w:tab w:val="clear" w:pos="680"/>
      </w:tabs>
    </w:pPr>
  </w:style>
  <w:style w:type="paragraph" w:styleId="Index1">
    <w:name w:val="index 1"/>
    <w:basedOn w:val="Normal"/>
    <w:next w:val="Normal"/>
    <w:semiHidden/>
    <w:rsid w:val="00B33E87"/>
    <w:pPr>
      <w:keepNext w:val="0"/>
      <w:tabs>
        <w:tab w:val="right" w:pos="4176"/>
      </w:tabs>
      <w:ind w:left="198" w:hanging="198"/>
    </w:pPr>
    <w:rPr>
      <w:rFonts w:ascii="Garamond" w:hAnsi="Garamond"/>
    </w:rPr>
  </w:style>
  <w:style w:type="paragraph" w:styleId="IndexHeading">
    <w:name w:val="index heading"/>
    <w:basedOn w:val="Normal"/>
    <w:next w:val="Index1"/>
    <w:semiHidden/>
    <w:rsid w:val="00B33E87"/>
    <w:pPr>
      <w:spacing w:before="120" w:after="120"/>
    </w:pPr>
    <w:rPr>
      <w:rFonts w:ascii="Arial" w:hAnsi="Arial"/>
      <w:b/>
      <w:color w:val="918585"/>
      <w:sz w:val="24"/>
    </w:rPr>
  </w:style>
  <w:style w:type="paragraph" w:styleId="Header">
    <w:name w:val="header"/>
    <w:basedOn w:val="Normal"/>
    <w:link w:val="HeaderChar"/>
    <w:rsid w:val="00B33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E87"/>
    <w:rPr>
      <w:rFonts w:ascii="Times New Roman" w:eastAsia="Times New Roman" w:hAnsi="Times New Roman" w:cs="Times New Roman"/>
      <w:sz w:val="16"/>
      <w:szCs w:val="20"/>
      <w:lang w:val="en-GB" w:eastAsia="en-US"/>
    </w:rPr>
  </w:style>
  <w:style w:type="paragraph" w:customStyle="1" w:styleId="Chapter">
    <w:name w:val="Chapter"/>
    <w:basedOn w:val="Normal"/>
    <w:rsid w:val="00B33E87"/>
    <w:pPr>
      <w:spacing w:before="240"/>
    </w:pPr>
    <w:rPr>
      <w:rFonts w:ascii="Times New Roman" w:hAnsi="Times New Roman"/>
      <w:smallCaps/>
      <w:spacing w:val="80"/>
      <w:sz w:val="28"/>
    </w:rPr>
  </w:style>
  <w:style w:type="paragraph" w:customStyle="1" w:styleId="InChapter">
    <w:name w:val="InChapter"/>
    <w:basedOn w:val="Heading3"/>
    <w:rsid w:val="00B33E87"/>
    <w:pPr>
      <w:spacing w:after="240"/>
      <w:outlineLvl w:val="9"/>
    </w:pPr>
    <w:rPr>
      <w:noProof/>
    </w:rPr>
  </w:style>
  <w:style w:type="paragraph" w:styleId="Index2">
    <w:name w:val="index 2"/>
    <w:basedOn w:val="Normal"/>
    <w:next w:val="Normal"/>
    <w:semiHidden/>
    <w:rsid w:val="00B33E87"/>
    <w:pPr>
      <w:tabs>
        <w:tab w:val="right" w:pos="4176"/>
      </w:tabs>
      <w:ind w:left="568" w:hanging="284"/>
    </w:pPr>
    <w:rPr>
      <w:rFonts w:ascii="Garamond" w:hAnsi="Garamond"/>
    </w:rPr>
  </w:style>
  <w:style w:type="paragraph" w:customStyle="1" w:styleId="Byline">
    <w:name w:val="Byline"/>
    <w:rsid w:val="00B33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E87"/>
    <w:pPr>
      <w:tabs>
        <w:tab w:val="clear" w:pos="3600"/>
        <w:tab w:val="clear" w:pos="3958"/>
      </w:tabs>
      <w:jc w:val="right"/>
    </w:pPr>
  </w:style>
  <w:style w:type="paragraph" w:styleId="Caption">
    <w:name w:val="caption"/>
    <w:basedOn w:val="BodyText"/>
    <w:next w:val="Normal"/>
    <w:qFormat/>
    <w:rsid w:val="00B33E87"/>
    <w:pPr>
      <w:framePr w:w="2268" w:hSpace="181" w:vSpace="181" w:wrap="around" w:vAnchor="text" w:hAnchor="page" w:x="1135" w:y="285" w:anchorLock="1"/>
    </w:pPr>
    <w:rPr>
      <w:i/>
    </w:rPr>
  </w:style>
  <w:style w:type="paragraph" w:customStyle="1" w:styleId="MiniTOCTitle">
    <w:name w:val="MiniTOCTitle"/>
    <w:basedOn w:val="Heading4"/>
    <w:rsid w:val="00B33E87"/>
    <w:pPr>
      <w:spacing w:before="240"/>
      <w:outlineLvl w:val="9"/>
    </w:pPr>
    <w:rPr>
      <w:noProof/>
      <w:sz w:val="24"/>
    </w:rPr>
  </w:style>
  <w:style w:type="paragraph" w:customStyle="1" w:styleId="MiniTOCItem">
    <w:name w:val="MiniTOCItem"/>
    <w:basedOn w:val="ListBullet"/>
    <w:rsid w:val="00B33E87"/>
    <w:pPr>
      <w:numPr>
        <w:numId w:val="0"/>
      </w:numPr>
      <w:tabs>
        <w:tab w:val="right" w:leader="dot" w:pos="6521"/>
      </w:tabs>
      <w:spacing w:before="0" w:after="0"/>
    </w:pPr>
  </w:style>
  <w:style w:type="paragraph" w:customStyle="1" w:styleId="TOFTitle">
    <w:name w:val="TOFTitle"/>
    <w:basedOn w:val="TOCTitle"/>
    <w:rsid w:val="00B33E87"/>
  </w:style>
  <w:style w:type="paragraph" w:styleId="TableofFigures">
    <w:name w:val="table of figures"/>
    <w:basedOn w:val="Normal"/>
    <w:next w:val="Normal"/>
    <w:semiHidden/>
    <w:rsid w:val="00B33E87"/>
    <w:pPr>
      <w:tabs>
        <w:tab w:val="right" w:leader="dot" w:pos="9072"/>
      </w:tabs>
      <w:ind w:left="970" w:hanging="403"/>
    </w:pPr>
    <w:rPr>
      <w:rFonts w:ascii="Times New Roman" w:hAnsi="Times New Roman"/>
      <w:b/>
    </w:rPr>
  </w:style>
  <w:style w:type="paragraph" w:styleId="ListNumber">
    <w:name w:val="List Number"/>
    <w:basedOn w:val="List"/>
    <w:rsid w:val="00B33E87"/>
    <w:pPr>
      <w:numPr>
        <w:numId w:val="10"/>
      </w:numPr>
    </w:pPr>
  </w:style>
  <w:style w:type="character" w:customStyle="1" w:styleId="WingdingSymbols">
    <w:name w:val="Wingding Symbols"/>
    <w:rsid w:val="00B33E87"/>
    <w:rPr>
      <w:rFonts w:ascii="Wingdings" w:hAnsi="Wingdings"/>
    </w:rPr>
  </w:style>
  <w:style w:type="paragraph" w:customStyle="1" w:styleId="TableHeading">
    <w:name w:val="Table Heading"/>
    <w:basedOn w:val="HeadingBase"/>
    <w:rsid w:val="00B33E87"/>
    <w:pPr>
      <w:keepLines/>
      <w:pBdr>
        <w:bottom w:val="single" w:sz="6" w:space="1" w:color="918585"/>
      </w:pBdr>
      <w:spacing w:before="240"/>
    </w:pPr>
  </w:style>
  <w:style w:type="character" w:customStyle="1" w:styleId="HotSpot">
    <w:name w:val="HotSpot"/>
    <w:rsid w:val="00B33E87"/>
    <w:rPr>
      <w:color w:val="0033CC"/>
      <w:u w:val="none"/>
    </w:rPr>
  </w:style>
  <w:style w:type="paragraph" w:customStyle="1" w:styleId="BodyTextRight">
    <w:name w:val="Body Text Right"/>
    <w:basedOn w:val="BodyText"/>
    <w:rsid w:val="00B33E87"/>
    <w:pPr>
      <w:spacing w:before="0" w:after="0"/>
      <w:jc w:val="right"/>
    </w:pPr>
  </w:style>
  <w:style w:type="paragraph" w:styleId="Index3">
    <w:name w:val="index 3"/>
    <w:basedOn w:val="ListNumber2"/>
    <w:next w:val="Normal"/>
    <w:semiHidden/>
    <w:rsid w:val="00B33E87"/>
    <w:pPr>
      <w:numPr>
        <w:numId w:val="0"/>
      </w:numPr>
      <w:tabs>
        <w:tab w:val="right" w:leader="dot" w:pos="4176"/>
      </w:tabs>
    </w:pPr>
  </w:style>
  <w:style w:type="paragraph" w:styleId="ListNumber2">
    <w:name w:val="List Number 2"/>
    <w:basedOn w:val="List2"/>
    <w:rsid w:val="00B33E87"/>
    <w:pPr>
      <w:numPr>
        <w:numId w:val="9"/>
      </w:numPr>
      <w:tabs>
        <w:tab w:val="clear" w:pos="1060"/>
      </w:tabs>
    </w:pPr>
  </w:style>
  <w:style w:type="paragraph" w:customStyle="1" w:styleId="MarginNote">
    <w:name w:val="Margin Note"/>
    <w:basedOn w:val="BodyText"/>
    <w:rsid w:val="00B33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E87"/>
    <w:rPr>
      <w:sz w:val="32"/>
    </w:rPr>
  </w:style>
  <w:style w:type="paragraph" w:customStyle="1" w:styleId="HeadingProcedure">
    <w:name w:val="Heading Procedure"/>
    <w:basedOn w:val="HeadingBase"/>
    <w:next w:val="Normal"/>
    <w:rsid w:val="00B33E87"/>
    <w:pPr>
      <w:tabs>
        <w:tab w:val="left" w:pos="0"/>
      </w:tabs>
      <w:spacing w:before="120" w:after="60"/>
    </w:pPr>
    <w:rPr>
      <w:i/>
      <w:color w:val="918585"/>
      <w:sz w:val="22"/>
    </w:rPr>
  </w:style>
  <w:style w:type="paragraph" w:customStyle="1" w:styleId="TableBodyText">
    <w:name w:val="Table Body Text"/>
    <w:basedOn w:val="BodyText"/>
    <w:rsid w:val="00B33E87"/>
    <w:pPr>
      <w:spacing w:before="60" w:after="60"/>
    </w:pPr>
  </w:style>
  <w:style w:type="paragraph" w:styleId="ListContinue">
    <w:name w:val="List Continue"/>
    <w:basedOn w:val="List"/>
    <w:rsid w:val="00B33E87"/>
    <w:pPr>
      <w:ind w:firstLine="0"/>
    </w:pPr>
  </w:style>
  <w:style w:type="paragraph" w:customStyle="1" w:styleId="ListNote">
    <w:name w:val="List Note"/>
    <w:basedOn w:val="List"/>
    <w:rsid w:val="00B33E87"/>
    <w:pPr>
      <w:pBdr>
        <w:top w:val="single" w:sz="6" w:space="2" w:color="918585"/>
        <w:bottom w:val="single" w:sz="6" w:space="2" w:color="918585"/>
      </w:pBdr>
      <w:tabs>
        <w:tab w:val="left" w:pos="1021"/>
      </w:tabs>
      <w:ind w:firstLine="0"/>
    </w:pPr>
  </w:style>
  <w:style w:type="paragraph" w:customStyle="1" w:styleId="Warning">
    <w:name w:val="Warning"/>
    <w:basedOn w:val="BodyText"/>
    <w:rsid w:val="00B33E87"/>
    <w:pPr>
      <w:shd w:val="clear" w:color="auto" w:fill="D9D9D9"/>
      <w:tabs>
        <w:tab w:val="left" w:pos="992"/>
      </w:tabs>
      <w:ind w:left="119" w:right="119"/>
    </w:pPr>
    <w:rPr>
      <w:sz w:val="20"/>
    </w:rPr>
  </w:style>
  <w:style w:type="paragraph" w:customStyle="1" w:styleId="MarginIcons">
    <w:name w:val="Margin Icons"/>
    <w:basedOn w:val="BodyText"/>
    <w:rsid w:val="00B33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E87"/>
    <w:rPr>
      <w:rFonts w:ascii="Courier New" w:hAnsi="Courier New"/>
    </w:rPr>
  </w:style>
  <w:style w:type="paragraph" w:customStyle="1" w:styleId="NoteBullet">
    <w:name w:val="Note Bullet"/>
    <w:basedOn w:val="Note"/>
    <w:rsid w:val="00B33E87"/>
    <w:pPr>
      <w:tabs>
        <w:tab w:val="clear" w:pos="680"/>
      </w:tabs>
      <w:spacing w:before="60" w:after="60"/>
    </w:pPr>
  </w:style>
  <w:style w:type="paragraph" w:customStyle="1" w:styleId="SubHeading2">
    <w:name w:val="SubHeading2"/>
    <w:basedOn w:val="HeadingBase"/>
    <w:rsid w:val="00B33E87"/>
    <w:pPr>
      <w:spacing w:before="240" w:after="60"/>
    </w:pPr>
    <w:rPr>
      <w:sz w:val="20"/>
    </w:rPr>
  </w:style>
  <w:style w:type="paragraph" w:customStyle="1" w:styleId="SubHeading1">
    <w:name w:val="SubHeading1"/>
    <w:basedOn w:val="HeadingBase"/>
    <w:rsid w:val="00B33E87"/>
    <w:pPr>
      <w:spacing w:before="240" w:after="60"/>
    </w:pPr>
    <w:rPr>
      <w:color w:val="918585"/>
      <w:sz w:val="22"/>
    </w:rPr>
  </w:style>
  <w:style w:type="paragraph" w:customStyle="1" w:styleId="SideHeading">
    <w:name w:val="Side Heading"/>
    <w:basedOn w:val="HeadingBase"/>
    <w:rsid w:val="00B33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E87"/>
    <w:pPr>
      <w:tabs>
        <w:tab w:val="num" w:pos="360"/>
      </w:tabs>
    </w:pPr>
  </w:style>
  <w:style w:type="paragraph" w:styleId="PlainText">
    <w:name w:val="Plain Text"/>
    <w:basedOn w:val="Normal"/>
    <w:link w:val="PlainTextChar"/>
    <w:rsid w:val="00B33E87"/>
    <w:rPr>
      <w:sz w:val="20"/>
    </w:rPr>
  </w:style>
  <w:style w:type="character" w:customStyle="1" w:styleId="PlainTextChar">
    <w:name w:val="Plain Text Char"/>
    <w:basedOn w:val="DefaultParagraphFont"/>
    <w:link w:val="PlainText"/>
    <w:rsid w:val="00B33E87"/>
    <w:rPr>
      <w:rFonts w:ascii="Courier New" w:eastAsia="Times New Roman" w:hAnsi="Courier New" w:cs="Times New Roman"/>
      <w:sz w:val="20"/>
      <w:szCs w:val="20"/>
      <w:lang w:eastAsia="en-US"/>
    </w:rPr>
  </w:style>
  <w:style w:type="character" w:customStyle="1" w:styleId="MenuOption">
    <w:name w:val="Menu Option"/>
    <w:basedOn w:val="DefaultParagraphFont"/>
    <w:rsid w:val="00B33E87"/>
    <w:rPr>
      <w:b/>
      <w:smallCaps/>
    </w:rPr>
  </w:style>
  <w:style w:type="paragraph" w:customStyle="1" w:styleId="TableListNumber">
    <w:name w:val="Table List Number"/>
    <w:basedOn w:val="ListNumber"/>
    <w:rsid w:val="00B33E87"/>
    <w:pPr>
      <w:numPr>
        <w:numId w:val="0"/>
      </w:numPr>
    </w:pPr>
  </w:style>
  <w:style w:type="paragraph" w:styleId="TOC4">
    <w:name w:val="toc 4"/>
    <w:basedOn w:val="TOCBase"/>
    <w:next w:val="Normal"/>
    <w:semiHidden/>
    <w:rsid w:val="00B33E87"/>
    <w:pPr>
      <w:tabs>
        <w:tab w:val="right" w:leader="dot" w:pos="9071"/>
      </w:tabs>
      <w:ind w:left="1701"/>
    </w:pPr>
  </w:style>
  <w:style w:type="paragraph" w:customStyle="1" w:styleId="ListAlpha">
    <w:name w:val="List Alpha"/>
    <w:basedOn w:val="List"/>
    <w:rsid w:val="00B33E87"/>
    <w:pPr>
      <w:numPr>
        <w:numId w:val="8"/>
      </w:numPr>
    </w:pPr>
  </w:style>
  <w:style w:type="paragraph" w:customStyle="1" w:styleId="ListAlpha2">
    <w:name w:val="List Alpha 2"/>
    <w:basedOn w:val="List2"/>
    <w:rsid w:val="00B33E87"/>
    <w:pPr>
      <w:numPr>
        <w:numId w:val="7"/>
      </w:numPr>
    </w:pPr>
  </w:style>
  <w:style w:type="paragraph" w:styleId="List2">
    <w:name w:val="List 2"/>
    <w:basedOn w:val="BodyText"/>
    <w:rsid w:val="00B33E87"/>
    <w:pPr>
      <w:tabs>
        <w:tab w:val="left" w:pos="680"/>
      </w:tabs>
      <w:spacing w:before="60" w:after="60"/>
      <w:ind w:left="680" w:hanging="340"/>
    </w:pPr>
  </w:style>
  <w:style w:type="paragraph" w:styleId="List3">
    <w:name w:val="List 3"/>
    <w:basedOn w:val="BodyText"/>
    <w:rsid w:val="00B33E87"/>
    <w:pPr>
      <w:tabs>
        <w:tab w:val="left" w:pos="1021"/>
      </w:tabs>
      <w:spacing w:before="60" w:after="60"/>
      <w:ind w:left="1020" w:hanging="340"/>
    </w:pPr>
  </w:style>
  <w:style w:type="paragraph" w:styleId="List4">
    <w:name w:val="List 4"/>
    <w:basedOn w:val="BodyText"/>
    <w:rsid w:val="00B33E87"/>
    <w:pPr>
      <w:tabs>
        <w:tab w:val="left" w:pos="1361"/>
      </w:tabs>
      <w:spacing w:before="60" w:after="60"/>
      <w:ind w:left="1361" w:hanging="340"/>
    </w:pPr>
  </w:style>
  <w:style w:type="paragraph" w:styleId="List5">
    <w:name w:val="List 5"/>
    <w:basedOn w:val="BodyText"/>
    <w:rsid w:val="00B33E87"/>
    <w:pPr>
      <w:tabs>
        <w:tab w:val="left" w:pos="1701"/>
      </w:tabs>
      <w:spacing w:before="60" w:after="60"/>
      <w:ind w:left="1701" w:hanging="340"/>
    </w:pPr>
  </w:style>
  <w:style w:type="paragraph" w:styleId="ListBullet3">
    <w:name w:val="List Bullet 3"/>
    <w:basedOn w:val="List3"/>
    <w:rsid w:val="00B33E87"/>
    <w:pPr>
      <w:numPr>
        <w:numId w:val="14"/>
      </w:numPr>
      <w:tabs>
        <w:tab w:val="clear" w:pos="1021"/>
      </w:tabs>
      <w:ind w:left="1037" w:hanging="357"/>
    </w:pPr>
  </w:style>
  <w:style w:type="paragraph" w:styleId="ListBullet4">
    <w:name w:val="List Bullet 4"/>
    <w:basedOn w:val="List4"/>
    <w:rsid w:val="00B33E87"/>
    <w:pPr>
      <w:numPr>
        <w:numId w:val="2"/>
      </w:numPr>
    </w:pPr>
  </w:style>
  <w:style w:type="paragraph" w:styleId="ListBullet5">
    <w:name w:val="List Bullet 5"/>
    <w:basedOn w:val="List5"/>
    <w:rsid w:val="00B33E87"/>
    <w:pPr>
      <w:numPr>
        <w:numId w:val="3"/>
      </w:numPr>
    </w:pPr>
  </w:style>
  <w:style w:type="paragraph" w:styleId="ListContinue2">
    <w:name w:val="List Continue 2"/>
    <w:basedOn w:val="List2"/>
    <w:rsid w:val="00B33E87"/>
    <w:pPr>
      <w:ind w:firstLine="0"/>
    </w:pPr>
  </w:style>
  <w:style w:type="paragraph" w:styleId="ListContinue3">
    <w:name w:val="List Continue 3"/>
    <w:basedOn w:val="List3"/>
    <w:rsid w:val="00B33E87"/>
    <w:pPr>
      <w:ind w:left="1021" w:firstLine="0"/>
    </w:pPr>
  </w:style>
  <w:style w:type="paragraph" w:styleId="ListContinue4">
    <w:name w:val="List Continue 4"/>
    <w:basedOn w:val="List4"/>
    <w:rsid w:val="00B33E87"/>
    <w:pPr>
      <w:ind w:firstLine="0"/>
    </w:pPr>
  </w:style>
  <w:style w:type="paragraph" w:styleId="ListContinue5">
    <w:name w:val="List Continue 5"/>
    <w:basedOn w:val="List5"/>
    <w:rsid w:val="00B33E87"/>
    <w:pPr>
      <w:ind w:firstLine="0"/>
    </w:pPr>
  </w:style>
  <w:style w:type="paragraph" w:styleId="ListNumber3">
    <w:name w:val="List Number 3"/>
    <w:basedOn w:val="List3"/>
    <w:rsid w:val="00B33E87"/>
    <w:pPr>
      <w:numPr>
        <w:numId w:val="4"/>
      </w:numPr>
    </w:pPr>
  </w:style>
  <w:style w:type="paragraph" w:styleId="ListNumber4">
    <w:name w:val="List Number 4"/>
    <w:basedOn w:val="List4"/>
    <w:rsid w:val="00B33E87"/>
    <w:pPr>
      <w:numPr>
        <w:numId w:val="5"/>
      </w:numPr>
    </w:pPr>
  </w:style>
  <w:style w:type="paragraph" w:styleId="ListNumber5">
    <w:name w:val="List Number 5"/>
    <w:basedOn w:val="List5"/>
    <w:rsid w:val="00B33E87"/>
    <w:pPr>
      <w:numPr>
        <w:numId w:val="6"/>
      </w:numPr>
    </w:pPr>
  </w:style>
  <w:style w:type="paragraph" w:styleId="BlockText">
    <w:name w:val="Block Text"/>
    <w:basedOn w:val="Normal"/>
    <w:rsid w:val="00B33E87"/>
    <w:pPr>
      <w:spacing w:after="120"/>
      <w:ind w:left="1440" w:right="1440"/>
    </w:pPr>
  </w:style>
  <w:style w:type="character" w:customStyle="1" w:styleId="Subscript">
    <w:name w:val="Subscript"/>
    <w:basedOn w:val="DefaultParagraphFont"/>
    <w:rsid w:val="00B33E87"/>
    <w:rPr>
      <w:sz w:val="16"/>
      <w:vertAlign w:val="subscript"/>
    </w:rPr>
  </w:style>
  <w:style w:type="character" w:customStyle="1" w:styleId="Superscript">
    <w:name w:val="Superscript"/>
    <w:basedOn w:val="DefaultParagraphFont"/>
    <w:rsid w:val="00B33E87"/>
    <w:rPr>
      <w:sz w:val="16"/>
      <w:vertAlign w:val="superscript"/>
    </w:rPr>
  </w:style>
  <w:style w:type="character" w:customStyle="1" w:styleId="Symbols">
    <w:name w:val="Symbols"/>
    <w:basedOn w:val="DefaultParagraphFont"/>
    <w:rsid w:val="00B33E87"/>
    <w:rPr>
      <w:rFonts w:ascii="Symbol" w:hAnsi="Symbol"/>
    </w:rPr>
  </w:style>
  <w:style w:type="character" w:customStyle="1" w:styleId="MenuOptions">
    <w:name w:val="Menu Options"/>
    <w:basedOn w:val="DefaultParagraphFont"/>
    <w:rsid w:val="00B33E87"/>
    <w:rPr>
      <w:rFonts w:ascii="Arial Narrow" w:hAnsi="Arial Narrow"/>
      <w:smallCaps/>
    </w:rPr>
  </w:style>
  <w:style w:type="character" w:customStyle="1" w:styleId="Buttons">
    <w:name w:val="Buttons"/>
    <w:basedOn w:val="DefaultParagraphFont"/>
    <w:rsid w:val="00B33E87"/>
    <w:rPr>
      <w:b/>
    </w:rPr>
  </w:style>
  <w:style w:type="character" w:customStyle="1" w:styleId="Underlined">
    <w:name w:val="Underlined"/>
    <w:basedOn w:val="DefaultParagraphFont"/>
    <w:rsid w:val="00B33E87"/>
    <w:rPr>
      <w:u w:val="single"/>
    </w:rPr>
  </w:style>
  <w:style w:type="paragraph" w:customStyle="1" w:styleId="TableBodyTextRight">
    <w:name w:val="Table Body Text Right"/>
    <w:basedOn w:val="TableBodyText"/>
    <w:rsid w:val="00B33E87"/>
    <w:pPr>
      <w:widowControl w:val="0"/>
      <w:autoSpaceDE w:val="0"/>
      <w:autoSpaceDN w:val="0"/>
      <w:adjustRightInd w:val="0"/>
      <w:jc w:val="right"/>
    </w:pPr>
    <w:rPr>
      <w:rFonts w:cs="Arial"/>
      <w:szCs w:val="18"/>
    </w:rPr>
  </w:style>
  <w:style w:type="paragraph" w:customStyle="1" w:styleId="CopyrightText">
    <w:name w:val="Copyright Text"/>
    <w:basedOn w:val="BodyText"/>
    <w:rsid w:val="00B33E87"/>
    <w:rPr>
      <w:sz w:val="18"/>
    </w:rPr>
  </w:style>
  <w:style w:type="paragraph" w:customStyle="1" w:styleId="BodySmallRight">
    <w:name w:val="Body Small Right"/>
    <w:basedOn w:val="BodyTextRight"/>
    <w:rsid w:val="00B33E87"/>
    <w:rPr>
      <w:sz w:val="18"/>
      <w:szCs w:val="18"/>
    </w:rPr>
  </w:style>
  <w:style w:type="paragraph" w:customStyle="1" w:styleId="MarginEdition">
    <w:name w:val="Margin Edition"/>
    <w:basedOn w:val="MarginNote"/>
    <w:rsid w:val="00B33E87"/>
    <w:pPr>
      <w:spacing w:before="0" w:after="0"/>
    </w:pPr>
    <w:rPr>
      <w:rFonts w:ascii="Times New Roman" w:hAnsi="Times New Roman"/>
      <w:color w:val="999999"/>
    </w:rPr>
  </w:style>
  <w:style w:type="paragraph" w:customStyle="1" w:styleId="Spacer">
    <w:name w:val="Spacer"/>
    <w:basedOn w:val="Normal"/>
    <w:rsid w:val="00B33E87"/>
    <w:rPr>
      <w:sz w:val="2"/>
      <w:szCs w:val="2"/>
    </w:rPr>
  </w:style>
  <w:style w:type="character" w:customStyle="1" w:styleId="Small">
    <w:name w:val="Small"/>
    <w:basedOn w:val="DefaultParagraphFont"/>
    <w:rsid w:val="00B33E87"/>
    <w:rPr>
      <w:sz w:val="16"/>
    </w:rPr>
  </w:style>
  <w:style w:type="paragraph" w:customStyle="1" w:styleId="WideTable">
    <w:name w:val="Wide Table"/>
    <w:basedOn w:val="Normal"/>
    <w:rsid w:val="00B33E87"/>
    <w:pPr>
      <w:ind w:left="-1418"/>
    </w:pPr>
    <w:rPr>
      <w:sz w:val="2"/>
      <w:szCs w:val="2"/>
    </w:rPr>
  </w:style>
  <w:style w:type="character" w:styleId="PageNumber">
    <w:name w:val="page number"/>
    <w:basedOn w:val="DefaultParagraphFont"/>
    <w:rsid w:val="00B33E87"/>
  </w:style>
  <w:style w:type="paragraph" w:styleId="Quote">
    <w:name w:val="Quote"/>
    <w:basedOn w:val="Heading1"/>
    <w:link w:val="QuoteChar"/>
    <w:qFormat/>
    <w:rsid w:val="00B33E87"/>
    <w:rPr>
      <w:b w:val="0"/>
      <w:sz w:val="72"/>
      <w:szCs w:val="72"/>
      <w:lang w:val="en-NZ"/>
    </w:rPr>
  </w:style>
  <w:style w:type="character" w:customStyle="1" w:styleId="QuoteChar">
    <w:name w:val="Quote Char"/>
    <w:basedOn w:val="DefaultParagraphFont"/>
    <w:link w:val="Quote"/>
    <w:rsid w:val="00B33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E87"/>
    <w:pPr>
      <w:pageBreakBefore/>
    </w:pPr>
  </w:style>
  <w:style w:type="paragraph" w:customStyle="1" w:styleId="Border">
    <w:name w:val="Border"/>
    <w:basedOn w:val="Normal"/>
    <w:qFormat/>
    <w:rsid w:val="00B33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E87"/>
    <w:rPr>
      <w:b/>
      <w:bCs/>
      <w:i/>
      <w:iCs/>
      <w:color w:val="auto"/>
    </w:rPr>
  </w:style>
  <w:style w:type="paragraph" w:styleId="IntenseQuote">
    <w:name w:val="Intense Quote"/>
    <w:basedOn w:val="Normal"/>
    <w:next w:val="Normal"/>
    <w:link w:val="IntenseQuoteChar"/>
    <w:uiPriority w:val="30"/>
    <w:qFormat/>
    <w:rsid w:val="00B33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E87"/>
    <w:rPr>
      <w:smallCaps/>
      <w:color w:val="auto"/>
      <w:u w:val="single"/>
    </w:rPr>
  </w:style>
  <w:style w:type="character" w:styleId="IntenseReference">
    <w:name w:val="Intense Reference"/>
    <w:basedOn w:val="DefaultParagraphFont"/>
    <w:uiPriority w:val="32"/>
    <w:qFormat/>
    <w:rsid w:val="00B33E87"/>
    <w:rPr>
      <w:b/>
      <w:bCs/>
      <w:smallCaps/>
      <w:color w:val="auto"/>
      <w:spacing w:val="5"/>
      <w:u w:val="single"/>
    </w:rPr>
  </w:style>
  <w:style w:type="paragraph" w:customStyle="1" w:styleId="2ColumnHeading">
    <w:name w:val="2Column Heading"/>
    <w:basedOn w:val="BodyText"/>
    <w:qFormat/>
    <w:rsid w:val="00B33E87"/>
    <w:pPr>
      <w:spacing w:after="60"/>
      <w:ind w:left="-2268"/>
    </w:pPr>
    <w:rPr>
      <w:b/>
    </w:rPr>
  </w:style>
  <w:style w:type="paragraph" w:customStyle="1" w:styleId="Heading1TOC">
    <w:name w:val="Heading1 TOC"/>
    <w:basedOn w:val="Normal"/>
    <w:qFormat/>
    <w:rsid w:val="00B33E87"/>
    <w:pPr>
      <w:spacing w:before="240" w:after="120"/>
    </w:pPr>
    <w:rPr>
      <w:rFonts w:ascii="Times New Roman" w:hAnsi="Times New Roman"/>
      <w:b/>
      <w:sz w:val="32"/>
    </w:rPr>
  </w:style>
  <w:style w:type="paragraph" w:customStyle="1" w:styleId="Heading2TOC">
    <w:name w:val="Heading2 TOC"/>
    <w:basedOn w:val="Normal"/>
    <w:qFormat/>
    <w:rsid w:val="00B33E87"/>
    <w:pPr>
      <w:spacing w:before="240" w:after="60"/>
    </w:pPr>
    <w:rPr>
      <w:rFonts w:ascii="Times New Roman" w:hAnsi="Times New Roman"/>
      <w:b/>
      <w:sz w:val="28"/>
    </w:rPr>
  </w:style>
  <w:style w:type="character" w:customStyle="1" w:styleId="Underline">
    <w:name w:val="Underline"/>
    <w:basedOn w:val="DefaultParagraphFont"/>
    <w:qFormat/>
    <w:rsid w:val="00B33E87"/>
    <w:rPr>
      <w:u w:val="single"/>
    </w:rPr>
  </w:style>
  <w:style w:type="character" w:customStyle="1" w:styleId="BoldandItalics">
    <w:name w:val="Bold and Italics"/>
    <w:qFormat/>
    <w:rsid w:val="00B33E87"/>
    <w:rPr>
      <w:b/>
      <w:i/>
      <w:u w:val="none"/>
    </w:rPr>
  </w:style>
  <w:style w:type="paragraph" w:styleId="BalloonText">
    <w:name w:val="Balloon Text"/>
    <w:basedOn w:val="Normal"/>
    <w:link w:val="BalloonTextChar"/>
    <w:rsid w:val="00B33E87"/>
    <w:rPr>
      <w:rFonts w:ascii="Tahoma" w:hAnsi="Tahoma" w:cs="Tahoma"/>
      <w:sz w:val="16"/>
      <w:szCs w:val="16"/>
    </w:rPr>
  </w:style>
  <w:style w:type="character" w:customStyle="1" w:styleId="BalloonTextChar">
    <w:name w:val="Balloon Text Char"/>
    <w:basedOn w:val="DefaultParagraphFont"/>
    <w:link w:val="BalloonText"/>
    <w:rsid w:val="00B33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E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E87"/>
    <w:rPr>
      <w:b/>
      <w:color w:val="660033"/>
      <w:spacing w:val="0"/>
    </w:rPr>
  </w:style>
  <w:style w:type="paragraph" w:customStyle="1" w:styleId="Nameditemlist">
    <w:name w:val="Named item list"/>
    <w:basedOn w:val="BodyText"/>
    <w:qFormat/>
    <w:rsid w:val="00B33E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1133</Words>
  <Characters>7329</Characters>
  <Application>Microsoft Office Word</Application>
  <DocSecurity>0</DocSecurity>
  <Lines>428</Lines>
  <Paragraphs>236</Paragraphs>
  <ScaleCrop>false</ScaleCrop>
  <Company>Author-it Software Corporation Ltd.</Company>
  <LinksUpToDate>false</LinksUpToDate>
  <CharactersWithSpaces>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AVI20408 Certificate II in Aviation (Ground Operations and Service)</dc:title>
  <dc:subject>Approved</dc:subject>
  <dc:creator>Transport &amp; Logistics Industry Skills Council</dc:creator>
  <cp:keywords>Revision Number: 1</cp:keywords>
  <dc:description>Copyright © 1996-2007 Author-it Software Corporation Ltd., all rights reserved.</dc:description>
  <cp:lastModifiedBy>TPCMS</cp:lastModifiedBy>
  <cp:revision>3</cp:revision>
  <dcterms:created xsi:type="dcterms:W3CDTF">2012-10-18T04:41:00Z</dcterms:created>
  <dcterms:modified xsi:type="dcterms:W3CDTF">2012-10-18T04:41:00Z</dcterms:modified>
</cp:coreProperties>
</file>